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F5" w:rsidRPr="00AC06F5" w:rsidRDefault="00AC06F5" w:rsidP="00AC06F5">
      <w:pPr>
        <w:widowControl w:val="0"/>
        <w:autoSpaceDE w:val="0"/>
        <w:autoSpaceDN w:val="0"/>
        <w:adjustRightInd w:val="0"/>
        <w:ind w:left="4248"/>
        <w:jc w:val="center"/>
        <w:rPr>
          <w:sz w:val="28"/>
          <w:szCs w:val="28"/>
        </w:rPr>
      </w:pPr>
      <w:r w:rsidRPr="00AC06F5">
        <w:rPr>
          <w:sz w:val="28"/>
          <w:szCs w:val="28"/>
        </w:rPr>
        <w:t>УТВЕРЖДЕН</w:t>
      </w:r>
    </w:p>
    <w:p w:rsidR="00AC06F5" w:rsidRPr="00AC06F5" w:rsidRDefault="00AC06F5" w:rsidP="00AC06F5">
      <w:pPr>
        <w:widowControl w:val="0"/>
        <w:autoSpaceDE w:val="0"/>
        <w:autoSpaceDN w:val="0"/>
        <w:adjustRightInd w:val="0"/>
        <w:ind w:left="4248"/>
        <w:jc w:val="center"/>
        <w:rPr>
          <w:sz w:val="28"/>
          <w:szCs w:val="28"/>
        </w:rPr>
      </w:pPr>
      <w:r w:rsidRPr="00AC06F5">
        <w:rPr>
          <w:sz w:val="28"/>
          <w:szCs w:val="28"/>
        </w:rPr>
        <w:t xml:space="preserve">распоряжением администрации </w:t>
      </w:r>
    </w:p>
    <w:p w:rsidR="00AC06F5" w:rsidRPr="00AC06F5" w:rsidRDefault="00AC06F5" w:rsidP="00AC06F5">
      <w:pPr>
        <w:widowControl w:val="0"/>
        <w:autoSpaceDE w:val="0"/>
        <w:autoSpaceDN w:val="0"/>
        <w:adjustRightInd w:val="0"/>
        <w:ind w:left="4248"/>
        <w:jc w:val="center"/>
        <w:rPr>
          <w:sz w:val="28"/>
          <w:szCs w:val="28"/>
        </w:rPr>
      </w:pPr>
      <w:r w:rsidRPr="00AC06F5">
        <w:rPr>
          <w:sz w:val="28"/>
          <w:szCs w:val="28"/>
        </w:rPr>
        <w:t>муниципального образования</w:t>
      </w:r>
    </w:p>
    <w:p w:rsidR="00DC3E88" w:rsidRPr="00A762C1" w:rsidRDefault="00AC06F5" w:rsidP="00AC06F5">
      <w:pPr>
        <w:widowControl w:val="0"/>
        <w:autoSpaceDE w:val="0"/>
        <w:autoSpaceDN w:val="0"/>
        <w:adjustRightInd w:val="0"/>
        <w:ind w:left="4248"/>
        <w:jc w:val="center"/>
        <w:rPr>
          <w:sz w:val="28"/>
          <w:szCs w:val="28"/>
        </w:rPr>
      </w:pPr>
      <w:r w:rsidRPr="00AC06F5">
        <w:rPr>
          <w:sz w:val="28"/>
          <w:szCs w:val="28"/>
        </w:rPr>
        <w:t>«Холмогорски</w:t>
      </w:r>
      <w:r w:rsidR="00A66F46">
        <w:rPr>
          <w:sz w:val="28"/>
          <w:szCs w:val="28"/>
        </w:rPr>
        <w:t>й муниципальный район» от 22</w:t>
      </w:r>
      <w:r w:rsidRPr="00AC06F5">
        <w:rPr>
          <w:sz w:val="28"/>
          <w:szCs w:val="28"/>
        </w:rPr>
        <w:t xml:space="preserve"> марта 202</w:t>
      </w:r>
      <w:r>
        <w:rPr>
          <w:sz w:val="28"/>
          <w:szCs w:val="28"/>
        </w:rPr>
        <w:t>1</w:t>
      </w:r>
      <w:r w:rsidRPr="00AC06F5">
        <w:rPr>
          <w:sz w:val="28"/>
          <w:szCs w:val="28"/>
        </w:rPr>
        <w:t xml:space="preserve"> г. № </w:t>
      </w:r>
      <w:r w:rsidR="00A66F46">
        <w:rPr>
          <w:sz w:val="28"/>
          <w:szCs w:val="28"/>
        </w:rPr>
        <w:t>296</w:t>
      </w:r>
    </w:p>
    <w:p w:rsidR="00DC3E88" w:rsidRPr="00A762C1" w:rsidRDefault="00DC3E88" w:rsidP="00DC3E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86568" w:rsidRPr="00A762C1" w:rsidRDefault="00486568" w:rsidP="0048656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86568" w:rsidRPr="006D50F4" w:rsidRDefault="00486568" w:rsidP="006D50F4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D50F4">
        <w:rPr>
          <w:b/>
          <w:bCs/>
          <w:sz w:val="28"/>
          <w:szCs w:val="28"/>
        </w:rPr>
        <w:t xml:space="preserve">ГОДОВОЙ ОТЧЕТ о реализации в </w:t>
      </w:r>
      <w:r w:rsidR="006D50F4" w:rsidRPr="006D50F4">
        <w:rPr>
          <w:b/>
          <w:bCs/>
          <w:sz w:val="28"/>
          <w:szCs w:val="28"/>
        </w:rPr>
        <w:t>2020</w:t>
      </w:r>
      <w:r w:rsidRPr="006D50F4">
        <w:rPr>
          <w:b/>
          <w:bCs/>
          <w:sz w:val="28"/>
          <w:szCs w:val="28"/>
        </w:rPr>
        <w:t xml:space="preserve"> году муниципальной программы</w:t>
      </w:r>
      <w:r w:rsidR="00A762C1" w:rsidRPr="006D50F4">
        <w:rPr>
          <w:sz w:val="28"/>
          <w:szCs w:val="28"/>
        </w:rPr>
        <w:t xml:space="preserve"> </w:t>
      </w:r>
      <w:r w:rsidRPr="006D50F4">
        <w:rPr>
          <w:b/>
          <w:sz w:val="28"/>
          <w:szCs w:val="28"/>
        </w:rPr>
        <w:t>«</w:t>
      </w:r>
      <w:r w:rsidR="006D50F4" w:rsidRPr="006D50F4">
        <w:rPr>
          <w:b/>
          <w:sz w:val="28"/>
          <w:szCs w:val="28"/>
        </w:rPr>
        <w:t>Поддержка социально ориентированных некоммерческих организаций Холмогорског</w:t>
      </w:r>
      <w:r w:rsidR="006D50F4">
        <w:rPr>
          <w:b/>
          <w:sz w:val="28"/>
          <w:szCs w:val="28"/>
        </w:rPr>
        <w:t xml:space="preserve">о муниципального района </w:t>
      </w:r>
      <w:r w:rsidR="00A66F46">
        <w:rPr>
          <w:b/>
          <w:sz w:val="28"/>
          <w:szCs w:val="28"/>
        </w:rPr>
        <w:t xml:space="preserve">                                       </w:t>
      </w:r>
      <w:r w:rsidR="006D50F4">
        <w:rPr>
          <w:b/>
          <w:sz w:val="28"/>
          <w:szCs w:val="28"/>
        </w:rPr>
        <w:t>на 2019–</w:t>
      </w:r>
      <w:r w:rsidR="006D50F4" w:rsidRPr="006D50F4">
        <w:rPr>
          <w:b/>
          <w:sz w:val="28"/>
          <w:szCs w:val="28"/>
        </w:rPr>
        <w:t>2021 годы</w:t>
      </w:r>
      <w:r w:rsidRPr="006D50F4">
        <w:rPr>
          <w:b/>
          <w:sz w:val="28"/>
          <w:szCs w:val="28"/>
        </w:rPr>
        <w:t>»</w:t>
      </w:r>
    </w:p>
    <w:p w:rsidR="00486568" w:rsidRPr="00486568" w:rsidRDefault="00486568" w:rsidP="00486568">
      <w:pPr>
        <w:widowControl w:val="0"/>
        <w:autoSpaceDE w:val="0"/>
        <w:autoSpaceDN w:val="0"/>
        <w:jc w:val="center"/>
      </w:pPr>
    </w:p>
    <w:p w:rsidR="00486568" w:rsidRPr="00486568" w:rsidRDefault="00486568" w:rsidP="00486568">
      <w:pPr>
        <w:widowControl w:val="0"/>
        <w:autoSpaceDE w:val="0"/>
        <w:autoSpaceDN w:val="0"/>
        <w:jc w:val="center"/>
      </w:pPr>
    </w:p>
    <w:p w:rsidR="00486568" w:rsidRPr="00A762C1" w:rsidRDefault="00486568" w:rsidP="00486568">
      <w:pPr>
        <w:jc w:val="center"/>
        <w:rPr>
          <w:b/>
          <w:bCs/>
          <w:spacing w:val="-2"/>
          <w:sz w:val="28"/>
          <w:szCs w:val="28"/>
        </w:rPr>
      </w:pPr>
      <w:r w:rsidRPr="00A762C1">
        <w:rPr>
          <w:b/>
          <w:bCs/>
          <w:spacing w:val="2"/>
          <w:sz w:val="28"/>
          <w:szCs w:val="28"/>
        </w:rPr>
        <w:t>I</w:t>
      </w:r>
      <w:r w:rsidRPr="00A762C1">
        <w:rPr>
          <w:b/>
          <w:bCs/>
          <w:sz w:val="28"/>
          <w:szCs w:val="28"/>
        </w:rPr>
        <w:t xml:space="preserve">. </w:t>
      </w:r>
      <w:r w:rsidRPr="00A762C1">
        <w:rPr>
          <w:b/>
          <w:bCs/>
          <w:spacing w:val="-2"/>
          <w:sz w:val="28"/>
          <w:szCs w:val="28"/>
        </w:rPr>
        <w:t>Результаты реализации мероприятий муниципальной программы</w:t>
      </w:r>
    </w:p>
    <w:p w:rsidR="00486568" w:rsidRPr="00A762C1" w:rsidRDefault="00486568" w:rsidP="00486568">
      <w:pPr>
        <w:spacing w:line="200" w:lineRule="exact"/>
        <w:jc w:val="center"/>
        <w:rPr>
          <w:sz w:val="28"/>
          <w:szCs w:val="28"/>
        </w:rPr>
      </w:pPr>
    </w:p>
    <w:p w:rsidR="006D50F4" w:rsidRPr="006D50F4" w:rsidRDefault="00486568" w:rsidP="006D50F4">
      <w:pPr>
        <w:ind w:right="44" w:firstLine="709"/>
        <w:jc w:val="both"/>
        <w:rPr>
          <w:sz w:val="28"/>
          <w:szCs w:val="28"/>
        </w:rPr>
      </w:pPr>
      <w:r w:rsidRPr="00A762C1">
        <w:rPr>
          <w:sz w:val="28"/>
          <w:szCs w:val="28"/>
        </w:rPr>
        <w:t>1</w:t>
      </w:r>
      <w:r w:rsidRPr="00A762C1">
        <w:rPr>
          <w:spacing w:val="2"/>
          <w:sz w:val="28"/>
          <w:szCs w:val="28"/>
        </w:rPr>
        <w:t>.</w:t>
      </w:r>
      <w:r w:rsidRPr="00A762C1">
        <w:rPr>
          <w:sz w:val="28"/>
          <w:szCs w:val="28"/>
        </w:rPr>
        <w:t xml:space="preserve">1. </w:t>
      </w:r>
      <w:r w:rsidR="006D50F4" w:rsidRPr="006D50F4">
        <w:rPr>
          <w:sz w:val="28"/>
          <w:szCs w:val="28"/>
        </w:rPr>
        <w:t>В 20</w:t>
      </w:r>
      <w:r w:rsidR="006D50F4">
        <w:rPr>
          <w:sz w:val="28"/>
          <w:szCs w:val="28"/>
        </w:rPr>
        <w:t>20</w:t>
      </w:r>
      <w:r w:rsidR="006D50F4" w:rsidRPr="006D50F4">
        <w:rPr>
          <w:sz w:val="28"/>
          <w:szCs w:val="28"/>
        </w:rPr>
        <w:t xml:space="preserve"> году в рамках муниципальной программы «Поддержка социально ориентированных некоммерческих организаций Холмогорского муниципального района на 2019</w:t>
      </w:r>
      <w:r w:rsidR="006D50F4">
        <w:rPr>
          <w:sz w:val="28"/>
          <w:szCs w:val="28"/>
        </w:rPr>
        <w:t>–</w:t>
      </w:r>
      <w:r w:rsidR="006D50F4" w:rsidRPr="006D50F4">
        <w:rPr>
          <w:sz w:val="28"/>
          <w:szCs w:val="28"/>
        </w:rPr>
        <w:t xml:space="preserve">2021 годы», утвержденной постановлением администрации МО Холмогорский муниципальный район» от 08 ноября 2018 </w:t>
      </w:r>
      <w:r w:rsidR="00A66F46">
        <w:rPr>
          <w:sz w:val="28"/>
          <w:szCs w:val="28"/>
        </w:rPr>
        <w:t>года</w:t>
      </w:r>
      <w:r w:rsidR="006D50F4" w:rsidRPr="006D50F4">
        <w:rPr>
          <w:sz w:val="28"/>
          <w:szCs w:val="28"/>
        </w:rPr>
        <w:t xml:space="preserve"> № 145 (далее – Програм</w:t>
      </w:r>
      <w:r w:rsidR="00095CDF">
        <w:rPr>
          <w:sz w:val="28"/>
          <w:szCs w:val="28"/>
        </w:rPr>
        <w:t xml:space="preserve">ма), осуществлялась реализация </w:t>
      </w:r>
      <w:r w:rsidR="006D50F4" w:rsidRPr="006D50F4">
        <w:rPr>
          <w:sz w:val="28"/>
          <w:szCs w:val="28"/>
        </w:rPr>
        <w:t>семи мероприятий: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1) мероприятие пункта 1.1. «Написание статей и заметок в газету «Холмогорская жизнь» и на официальный сайт администрации МО «Холмогорский муниципальный район» для освещения деятельности СО НКО».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Не требует финансирования, выполнено в полном объеме.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В рамках мероприятия в 20</w:t>
      </w:r>
      <w:r w:rsidR="00AE39E6">
        <w:rPr>
          <w:sz w:val="28"/>
          <w:szCs w:val="28"/>
        </w:rPr>
        <w:t>20</w:t>
      </w:r>
      <w:r w:rsidRPr="006D50F4">
        <w:rPr>
          <w:sz w:val="28"/>
          <w:szCs w:val="28"/>
        </w:rPr>
        <w:t xml:space="preserve"> году на сайте администрации, в газете «Холмогорская жизнь» и в газете «Холмогорский вестник» размещалась информация о проводимом конкурсе целевых проектов социально- ориентированных некоммерческих организаций, а также о его итогах, публиковались заметки о деятельности СО НКО (</w:t>
      </w:r>
      <w:r w:rsidR="00AE39E6">
        <w:rPr>
          <w:sz w:val="28"/>
          <w:szCs w:val="28"/>
        </w:rPr>
        <w:t>2</w:t>
      </w:r>
      <w:r w:rsidRPr="006D50F4">
        <w:rPr>
          <w:sz w:val="28"/>
          <w:szCs w:val="28"/>
        </w:rPr>
        <w:t xml:space="preserve"> стат</w:t>
      </w:r>
      <w:r w:rsidR="00AE39E6">
        <w:rPr>
          <w:sz w:val="28"/>
          <w:szCs w:val="28"/>
        </w:rPr>
        <w:t>ьи</w:t>
      </w:r>
      <w:r w:rsidRPr="006D50F4">
        <w:rPr>
          <w:sz w:val="28"/>
          <w:szCs w:val="28"/>
        </w:rPr>
        <w:t xml:space="preserve"> о деятельности некоммерческих организаций на территории Холмогорского муниципального района);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2) мероприятие пункта 1.2. «Предоставление СО НКО на безвозмездной основе помещений (большой, малый залы администрации МО «Холмогорский муниципальный район») и необходимой аппаратуры (ноутбук, проектор, колонки) для проведения СО НКО публичных мероприятий».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Не требует финансирования, выполнено в полном объеме.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 xml:space="preserve">В рамках реализации мероприятия была оказана помощь в организации </w:t>
      </w:r>
      <w:r w:rsidR="00AE39E6">
        <w:rPr>
          <w:sz w:val="28"/>
          <w:szCs w:val="28"/>
        </w:rPr>
        <w:t>встречи участников</w:t>
      </w:r>
      <w:r w:rsidRPr="006D50F4">
        <w:rPr>
          <w:sz w:val="28"/>
          <w:szCs w:val="28"/>
        </w:rPr>
        <w:t xml:space="preserve"> Ассоциации «Поддержка ТОС Холмогорского района» и проведения круглого стола с </w:t>
      </w:r>
      <w:r w:rsidR="00AE39E6">
        <w:rPr>
          <w:sz w:val="28"/>
          <w:szCs w:val="28"/>
        </w:rPr>
        <w:t xml:space="preserve">представителями </w:t>
      </w:r>
      <w:r w:rsidRPr="006D50F4">
        <w:rPr>
          <w:sz w:val="28"/>
          <w:szCs w:val="28"/>
        </w:rPr>
        <w:t xml:space="preserve">ВШЭУиП Северного (Арктического) Федерального </w:t>
      </w:r>
      <w:r w:rsidR="00AE39E6">
        <w:rPr>
          <w:sz w:val="28"/>
          <w:szCs w:val="28"/>
        </w:rPr>
        <w:t xml:space="preserve">университета (далее – САФУ) и </w:t>
      </w:r>
      <w:r w:rsidRPr="006D50F4">
        <w:rPr>
          <w:sz w:val="28"/>
          <w:szCs w:val="28"/>
        </w:rPr>
        <w:t>администрации МО «Холмогорский муниципальный район»</w:t>
      </w:r>
      <w:r w:rsidR="00AE39E6">
        <w:rPr>
          <w:sz w:val="28"/>
          <w:szCs w:val="28"/>
        </w:rPr>
        <w:t xml:space="preserve"> (далее – МСУ)</w:t>
      </w:r>
      <w:r w:rsidRPr="006D50F4">
        <w:rPr>
          <w:sz w:val="28"/>
          <w:szCs w:val="28"/>
        </w:rPr>
        <w:t xml:space="preserve"> </w:t>
      </w:r>
      <w:r w:rsidRPr="006D50F4">
        <w:rPr>
          <w:sz w:val="28"/>
          <w:szCs w:val="28"/>
        </w:rPr>
        <w:lastRenderedPageBreak/>
        <w:t>(предоставлялся малый зал администрации МО «Холмогорский муниципальный район»</w:t>
      </w:r>
      <w:r w:rsidR="00AE39E6">
        <w:rPr>
          <w:sz w:val="28"/>
          <w:szCs w:val="28"/>
        </w:rPr>
        <w:t>)</w:t>
      </w:r>
      <w:r w:rsidRPr="006D50F4">
        <w:rPr>
          <w:sz w:val="28"/>
          <w:szCs w:val="28"/>
        </w:rPr>
        <w:t>;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3) мероприятие пункта 1.3. «Консультирование представителей СО НКО специалистом администрации МО «Холмогорский муниципальный район» по телефону и лично по вопросам деятельности СО НКО».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Не требует финансирования, выполнено в полном объеме.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 xml:space="preserve">В рамках мероприятия оказаны </w:t>
      </w:r>
      <w:r w:rsidR="00AE39E6">
        <w:rPr>
          <w:sz w:val="28"/>
          <w:szCs w:val="28"/>
        </w:rPr>
        <w:t xml:space="preserve">3 консультации </w:t>
      </w:r>
      <w:r w:rsidR="00AE39E6" w:rsidRPr="00AE39E6">
        <w:rPr>
          <w:sz w:val="28"/>
          <w:szCs w:val="28"/>
        </w:rPr>
        <w:t xml:space="preserve">СО НКО при подготовке проектов на районный </w:t>
      </w:r>
      <w:r w:rsidR="00AE39E6">
        <w:rPr>
          <w:sz w:val="28"/>
          <w:szCs w:val="28"/>
        </w:rPr>
        <w:t xml:space="preserve">и областной </w:t>
      </w:r>
      <w:r w:rsidR="00AE39E6" w:rsidRPr="00AE39E6">
        <w:rPr>
          <w:sz w:val="28"/>
          <w:szCs w:val="28"/>
        </w:rPr>
        <w:t>конкурс СО НКО</w:t>
      </w:r>
      <w:r w:rsidR="00AE39E6">
        <w:rPr>
          <w:sz w:val="28"/>
          <w:szCs w:val="28"/>
        </w:rPr>
        <w:t>, а также помощь в подаче заявки в Фонд Президентских грантов</w:t>
      </w:r>
      <w:r w:rsidRPr="006D50F4">
        <w:rPr>
          <w:sz w:val="28"/>
          <w:szCs w:val="28"/>
        </w:rPr>
        <w:t>;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4) мероприятие пункта 1.4. «Привлечение студентов высших учебных заведений и учеников общеобразовательных школ к разработке проектов СО НКО».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Не требует финансирования, выполнено в полном объеме.</w:t>
      </w:r>
    </w:p>
    <w:p w:rsidR="006D50F4" w:rsidRPr="006D50F4" w:rsidRDefault="006D50F4" w:rsidP="00AE39E6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 xml:space="preserve">Студентами ВШЭУиП Северного (Арктического) Федерального университета в рамках сотрудничества были разработаны </w:t>
      </w:r>
      <w:r w:rsidR="00AE39E6">
        <w:rPr>
          <w:sz w:val="28"/>
          <w:szCs w:val="28"/>
        </w:rPr>
        <w:t>несколько проектов</w:t>
      </w:r>
      <w:r w:rsidRPr="006D50F4">
        <w:rPr>
          <w:sz w:val="28"/>
          <w:szCs w:val="28"/>
        </w:rPr>
        <w:t xml:space="preserve"> для НКО Ассоциаци</w:t>
      </w:r>
      <w:r w:rsidR="00AE39E6">
        <w:rPr>
          <w:sz w:val="28"/>
          <w:szCs w:val="28"/>
        </w:rPr>
        <w:t>я</w:t>
      </w:r>
      <w:r w:rsidRPr="006D50F4">
        <w:rPr>
          <w:sz w:val="28"/>
          <w:szCs w:val="28"/>
        </w:rPr>
        <w:t xml:space="preserve"> «Подде</w:t>
      </w:r>
      <w:r w:rsidR="00AE39E6">
        <w:rPr>
          <w:sz w:val="28"/>
          <w:szCs w:val="28"/>
        </w:rPr>
        <w:t xml:space="preserve">ржка ТОС Холмогорского района», 1 из них победил на районном конкурсе СО НКО – </w:t>
      </w:r>
      <w:r w:rsidR="00AE39E6" w:rsidRPr="00AE39E6">
        <w:rPr>
          <w:sz w:val="28"/>
          <w:szCs w:val="28"/>
        </w:rPr>
        <w:t xml:space="preserve">разрабатывался совместно с ТОС «Брин-Наволок» </w:t>
      </w:r>
      <w:r w:rsidR="00AE39E6">
        <w:rPr>
          <w:sz w:val="28"/>
          <w:szCs w:val="28"/>
        </w:rPr>
        <w:t>(проект «Мостик»)</w:t>
      </w:r>
      <w:r w:rsidRPr="006D50F4">
        <w:rPr>
          <w:sz w:val="28"/>
          <w:szCs w:val="28"/>
        </w:rPr>
        <w:t>;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5) мероприятие пункта 1.5. «Оказание имущественной, информационной и методической поддержки Ассоциации «Поддержка территориального общественного самоуправления Холмогорского района» как СО НКО, выполняющей функции ресурсного центра».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Не требует финансирования, выполнено в полном объеме.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 xml:space="preserve">В рамках мероприятия </w:t>
      </w:r>
      <w:r w:rsidR="00AE39E6" w:rsidRPr="00AE39E6">
        <w:rPr>
          <w:sz w:val="28"/>
          <w:szCs w:val="28"/>
        </w:rPr>
        <w:t>для проведения рабочей группы с представителями МСУ и САФУ</w:t>
      </w:r>
      <w:r w:rsidR="00AE39E6">
        <w:rPr>
          <w:sz w:val="28"/>
          <w:szCs w:val="28"/>
        </w:rPr>
        <w:t xml:space="preserve"> было оказано содействие Ассоциации «Поддержка ТОС Холмогорского района»</w:t>
      </w:r>
      <w:r w:rsidRPr="006D50F4">
        <w:rPr>
          <w:sz w:val="28"/>
          <w:szCs w:val="28"/>
        </w:rPr>
        <w:t>;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6) мероприятие пункта 2.1. «Выделение денежных средств из областного и районного бюджетов на реализацию проектов в рамках ежегодного конкурса проектов СО НКО».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Мероприятие на 20</w:t>
      </w:r>
      <w:r w:rsidR="00AE39E6">
        <w:rPr>
          <w:sz w:val="28"/>
          <w:szCs w:val="28"/>
        </w:rPr>
        <w:t>20</w:t>
      </w:r>
      <w:r w:rsidRPr="006D50F4">
        <w:rPr>
          <w:sz w:val="28"/>
          <w:szCs w:val="28"/>
        </w:rPr>
        <w:t xml:space="preserve"> год было аннулировано – денежные средства перенесены на мероприятие </w:t>
      </w:r>
      <w:r w:rsidR="00A678B8">
        <w:rPr>
          <w:sz w:val="28"/>
          <w:szCs w:val="28"/>
        </w:rPr>
        <w:t xml:space="preserve">2.2. </w:t>
      </w:r>
      <w:r w:rsidRPr="006D50F4">
        <w:rPr>
          <w:sz w:val="28"/>
          <w:szCs w:val="28"/>
        </w:rPr>
        <w:t xml:space="preserve">в целях </w:t>
      </w:r>
      <w:proofErr w:type="spellStart"/>
      <w:r w:rsidRPr="006D50F4">
        <w:rPr>
          <w:sz w:val="28"/>
          <w:szCs w:val="28"/>
        </w:rPr>
        <w:t>софинансирования</w:t>
      </w:r>
      <w:proofErr w:type="spellEnd"/>
      <w:r w:rsidRPr="006D50F4">
        <w:rPr>
          <w:sz w:val="28"/>
          <w:szCs w:val="28"/>
        </w:rPr>
        <w:t>;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7) мероприятие пункта 2.2. «Реализация муниципальных программ поддержки социально ориентированных некоммерческих организаций».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 xml:space="preserve">Поддержка СО НКО проводилась только из средств местного и областного бюджетов в общем объеме </w:t>
      </w:r>
      <w:r w:rsidR="00A678B8">
        <w:rPr>
          <w:sz w:val="28"/>
          <w:szCs w:val="28"/>
        </w:rPr>
        <w:t>271</w:t>
      </w:r>
      <w:r w:rsidRPr="006D50F4">
        <w:rPr>
          <w:sz w:val="28"/>
          <w:szCs w:val="28"/>
        </w:rPr>
        <w:t>,1</w:t>
      </w:r>
      <w:r w:rsidR="00A678B8">
        <w:rPr>
          <w:sz w:val="28"/>
          <w:szCs w:val="28"/>
        </w:rPr>
        <w:t>03</w:t>
      </w:r>
      <w:r w:rsidRPr="006D50F4">
        <w:rPr>
          <w:sz w:val="28"/>
          <w:szCs w:val="28"/>
        </w:rPr>
        <w:t xml:space="preserve"> тыс. руб., из которых:</w:t>
      </w:r>
    </w:p>
    <w:p w:rsidR="006D50F4" w:rsidRPr="006D50F4" w:rsidRDefault="00A678B8" w:rsidP="006D50F4">
      <w:pPr>
        <w:ind w:right="38" w:firstLine="709"/>
        <w:jc w:val="both"/>
        <w:rPr>
          <w:sz w:val="28"/>
          <w:szCs w:val="28"/>
        </w:rPr>
      </w:pPr>
      <w:r>
        <w:rPr>
          <w:sz w:val="28"/>
          <w:szCs w:val="28"/>
        </w:rPr>
        <w:t>171,103</w:t>
      </w:r>
      <w:r w:rsidR="006D50F4" w:rsidRPr="006D50F4">
        <w:rPr>
          <w:sz w:val="28"/>
          <w:szCs w:val="28"/>
        </w:rPr>
        <w:t xml:space="preserve"> тыс. руб</w:t>
      </w:r>
      <w:r w:rsidR="00A66F46">
        <w:rPr>
          <w:sz w:val="28"/>
          <w:szCs w:val="28"/>
        </w:rPr>
        <w:t>. – средства областного бюджета;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100,0 тыс. руб. – местный бюджет.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Данное мероприятие выполнено в полном объеме.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Поддержка в 20</w:t>
      </w:r>
      <w:r w:rsidR="00A678B8">
        <w:rPr>
          <w:sz w:val="28"/>
          <w:szCs w:val="28"/>
        </w:rPr>
        <w:t>20</w:t>
      </w:r>
      <w:r w:rsidRPr="006D50F4">
        <w:rPr>
          <w:sz w:val="28"/>
          <w:szCs w:val="28"/>
        </w:rPr>
        <w:t xml:space="preserve"> году была оказана следующим некоммерческим организациям: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 xml:space="preserve">1) </w:t>
      </w:r>
      <w:r w:rsidR="00A678B8" w:rsidRPr="00A678B8">
        <w:rPr>
          <w:sz w:val="28"/>
          <w:szCs w:val="28"/>
        </w:rPr>
        <w:t xml:space="preserve">Местная религиозная организация Архиерейское подворье </w:t>
      </w:r>
      <w:proofErr w:type="spellStart"/>
      <w:r w:rsidR="00A678B8" w:rsidRPr="00A678B8">
        <w:rPr>
          <w:sz w:val="28"/>
          <w:szCs w:val="28"/>
        </w:rPr>
        <w:t>Спасо</w:t>
      </w:r>
      <w:proofErr w:type="spellEnd"/>
      <w:r w:rsidR="00A678B8" w:rsidRPr="00A678B8">
        <w:rPr>
          <w:sz w:val="28"/>
          <w:szCs w:val="28"/>
        </w:rPr>
        <w:t xml:space="preserve">-Преображенского собора </w:t>
      </w:r>
      <w:proofErr w:type="gramStart"/>
      <w:r w:rsidR="00A678B8" w:rsidRPr="00A678B8">
        <w:rPr>
          <w:sz w:val="28"/>
          <w:szCs w:val="28"/>
        </w:rPr>
        <w:t>в</w:t>
      </w:r>
      <w:proofErr w:type="gramEnd"/>
      <w:r w:rsidR="00A678B8" w:rsidRPr="00A678B8">
        <w:rPr>
          <w:sz w:val="28"/>
          <w:szCs w:val="28"/>
        </w:rPr>
        <w:t xml:space="preserve"> </w:t>
      </w:r>
      <w:proofErr w:type="gramStart"/>
      <w:r w:rsidR="00A678B8" w:rsidRPr="00A678B8">
        <w:rPr>
          <w:sz w:val="28"/>
          <w:szCs w:val="28"/>
        </w:rPr>
        <w:t>с</w:t>
      </w:r>
      <w:proofErr w:type="gramEnd"/>
      <w:r w:rsidR="00A678B8" w:rsidRPr="00A678B8">
        <w:rPr>
          <w:sz w:val="28"/>
          <w:szCs w:val="28"/>
        </w:rPr>
        <w:t>. Холмо</w:t>
      </w:r>
      <w:r w:rsidR="00A678B8">
        <w:rPr>
          <w:sz w:val="28"/>
          <w:szCs w:val="28"/>
        </w:rPr>
        <w:t>горы Холмогорского района Архан</w:t>
      </w:r>
      <w:r w:rsidR="00A678B8" w:rsidRPr="00A678B8">
        <w:rPr>
          <w:sz w:val="28"/>
          <w:szCs w:val="28"/>
        </w:rPr>
        <w:t>гельской области Архангельской и Холмогорской Епархии Русской Православной Церкви (Московский Патриархат)</w:t>
      </w:r>
      <w:r w:rsidRPr="006D50F4">
        <w:rPr>
          <w:sz w:val="28"/>
          <w:szCs w:val="28"/>
        </w:rPr>
        <w:t xml:space="preserve"> с проектом «</w:t>
      </w:r>
      <w:r w:rsidR="00A678B8" w:rsidRPr="00A678B8">
        <w:rPr>
          <w:sz w:val="28"/>
          <w:szCs w:val="28"/>
        </w:rPr>
        <w:t>Знакомство с Холмогорами</w:t>
      </w:r>
      <w:r w:rsidRPr="006D50F4">
        <w:rPr>
          <w:sz w:val="28"/>
          <w:szCs w:val="28"/>
        </w:rPr>
        <w:t>» (</w:t>
      </w:r>
      <w:r w:rsidR="00A678B8">
        <w:rPr>
          <w:sz w:val="28"/>
          <w:szCs w:val="28"/>
        </w:rPr>
        <w:t>91103</w:t>
      </w:r>
      <w:r w:rsidRPr="006D50F4">
        <w:rPr>
          <w:sz w:val="28"/>
          <w:szCs w:val="28"/>
        </w:rPr>
        <w:t xml:space="preserve"> руб.);</w:t>
      </w:r>
    </w:p>
    <w:p w:rsidR="006D50F4" w:rsidRP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lastRenderedPageBreak/>
        <w:t>2) ДПО «ПСС Холмогорского района» с проектом «</w:t>
      </w:r>
      <w:r w:rsidR="00A678B8" w:rsidRPr="00A678B8">
        <w:rPr>
          <w:sz w:val="28"/>
          <w:szCs w:val="28"/>
        </w:rPr>
        <w:t>Ухтостровский пожарный пост</w:t>
      </w:r>
      <w:r w:rsidRPr="006D50F4">
        <w:rPr>
          <w:sz w:val="28"/>
          <w:szCs w:val="28"/>
        </w:rPr>
        <w:t>» (</w:t>
      </w:r>
      <w:r w:rsidR="00A678B8">
        <w:rPr>
          <w:sz w:val="28"/>
          <w:szCs w:val="28"/>
        </w:rPr>
        <w:t>95000</w:t>
      </w:r>
      <w:r w:rsidRPr="006D50F4">
        <w:rPr>
          <w:sz w:val="28"/>
          <w:szCs w:val="28"/>
        </w:rPr>
        <w:t xml:space="preserve"> руб.);</w:t>
      </w:r>
    </w:p>
    <w:p w:rsidR="006D50F4" w:rsidRDefault="006D50F4" w:rsidP="006D50F4">
      <w:pPr>
        <w:ind w:right="38" w:firstLine="709"/>
        <w:jc w:val="both"/>
        <w:rPr>
          <w:sz w:val="28"/>
          <w:szCs w:val="28"/>
        </w:rPr>
      </w:pPr>
      <w:r w:rsidRPr="006D50F4">
        <w:rPr>
          <w:sz w:val="28"/>
          <w:szCs w:val="28"/>
        </w:rPr>
        <w:t>3) Ассоциация «Поддержка территориального общественного самоуправления в Холмогорском районе» с проектом «</w:t>
      </w:r>
      <w:r w:rsidR="00A678B8">
        <w:rPr>
          <w:sz w:val="28"/>
          <w:szCs w:val="28"/>
        </w:rPr>
        <w:t>Мостик</w:t>
      </w:r>
      <w:r w:rsidRPr="006D50F4">
        <w:rPr>
          <w:sz w:val="28"/>
          <w:szCs w:val="28"/>
        </w:rPr>
        <w:t>» (</w:t>
      </w:r>
      <w:r w:rsidR="00A678B8">
        <w:rPr>
          <w:sz w:val="28"/>
          <w:szCs w:val="28"/>
        </w:rPr>
        <w:t>85000</w:t>
      </w:r>
      <w:r w:rsidRPr="006D50F4">
        <w:rPr>
          <w:sz w:val="28"/>
          <w:szCs w:val="28"/>
        </w:rPr>
        <w:t xml:space="preserve"> руб.).</w:t>
      </w:r>
    </w:p>
    <w:p w:rsidR="00A678B8" w:rsidRPr="00A678B8" w:rsidRDefault="00A678B8" w:rsidP="006D50F4">
      <w:pPr>
        <w:ind w:right="38" w:firstLine="709"/>
        <w:jc w:val="both"/>
        <w:rPr>
          <w:sz w:val="28"/>
          <w:szCs w:val="28"/>
        </w:rPr>
      </w:pPr>
      <w:r w:rsidRPr="00A678B8">
        <w:rPr>
          <w:sz w:val="28"/>
          <w:szCs w:val="28"/>
        </w:rPr>
        <w:t>Итоги конкурса проектов НКО подведены 14</w:t>
      </w:r>
      <w:r>
        <w:rPr>
          <w:sz w:val="28"/>
          <w:szCs w:val="28"/>
        </w:rPr>
        <w:t xml:space="preserve"> октября </w:t>
      </w:r>
      <w:r w:rsidRPr="00A678B8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года </w:t>
      </w:r>
      <w:r w:rsidRPr="00A678B8">
        <w:rPr>
          <w:sz w:val="28"/>
          <w:szCs w:val="28"/>
        </w:rPr>
        <w:t>(протокол</w:t>
      </w:r>
      <w:r>
        <w:rPr>
          <w:sz w:val="28"/>
          <w:szCs w:val="28"/>
        </w:rPr>
        <w:t xml:space="preserve"> № 1</w:t>
      </w:r>
      <w:r w:rsidRPr="00A678B8">
        <w:rPr>
          <w:sz w:val="28"/>
          <w:szCs w:val="28"/>
        </w:rPr>
        <w:t>) и 15</w:t>
      </w:r>
      <w:r>
        <w:rPr>
          <w:sz w:val="28"/>
          <w:szCs w:val="28"/>
        </w:rPr>
        <w:t xml:space="preserve"> октября </w:t>
      </w:r>
      <w:r w:rsidRPr="00A678B8">
        <w:rPr>
          <w:sz w:val="28"/>
          <w:szCs w:val="28"/>
        </w:rPr>
        <w:t>2020 г</w:t>
      </w:r>
      <w:r>
        <w:rPr>
          <w:sz w:val="28"/>
          <w:szCs w:val="28"/>
        </w:rPr>
        <w:t>ода</w:t>
      </w:r>
      <w:r w:rsidRPr="00A678B8">
        <w:rPr>
          <w:sz w:val="28"/>
          <w:szCs w:val="28"/>
        </w:rPr>
        <w:t xml:space="preserve"> (распоряжение</w:t>
      </w:r>
      <w:r>
        <w:rPr>
          <w:sz w:val="28"/>
          <w:szCs w:val="28"/>
        </w:rPr>
        <w:t xml:space="preserve"> администрации МО «Холмогорский муниципальный район» </w:t>
      </w:r>
      <w:r w:rsidRPr="00A678B8">
        <w:rPr>
          <w:sz w:val="28"/>
          <w:szCs w:val="28"/>
        </w:rPr>
        <w:t>от 15 октября 2020 г</w:t>
      </w:r>
      <w:r>
        <w:rPr>
          <w:sz w:val="28"/>
          <w:szCs w:val="28"/>
        </w:rPr>
        <w:t>ода</w:t>
      </w:r>
      <w:r w:rsidRPr="00A678B8">
        <w:rPr>
          <w:sz w:val="28"/>
          <w:szCs w:val="28"/>
        </w:rPr>
        <w:t xml:space="preserve"> № 1324)</w:t>
      </w:r>
      <w:r>
        <w:rPr>
          <w:sz w:val="28"/>
          <w:szCs w:val="28"/>
        </w:rPr>
        <w:t>.</w:t>
      </w:r>
    </w:p>
    <w:p w:rsidR="00A678B8" w:rsidRPr="00A678B8" w:rsidRDefault="00486568" w:rsidP="00A678B8">
      <w:pPr>
        <w:ind w:right="38" w:firstLine="709"/>
        <w:jc w:val="both"/>
        <w:rPr>
          <w:sz w:val="28"/>
          <w:szCs w:val="28"/>
        </w:rPr>
      </w:pPr>
      <w:r w:rsidRPr="00A762C1">
        <w:rPr>
          <w:sz w:val="28"/>
          <w:szCs w:val="28"/>
        </w:rPr>
        <w:t xml:space="preserve">1.2. </w:t>
      </w:r>
      <w:r w:rsidR="00A678B8" w:rsidRPr="00A678B8">
        <w:rPr>
          <w:sz w:val="28"/>
          <w:szCs w:val="28"/>
        </w:rPr>
        <w:t xml:space="preserve">Для реализации мероприятия программы предусмотрены финансовые средства в размере </w:t>
      </w:r>
      <w:r w:rsidR="00A678B8">
        <w:rPr>
          <w:sz w:val="28"/>
          <w:szCs w:val="28"/>
        </w:rPr>
        <w:t>271</w:t>
      </w:r>
      <w:r w:rsidR="00A678B8" w:rsidRPr="00A678B8">
        <w:rPr>
          <w:sz w:val="28"/>
          <w:szCs w:val="28"/>
        </w:rPr>
        <w:t>,1</w:t>
      </w:r>
      <w:r w:rsidR="00A678B8">
        <w:rPr>
          <w:sz w:val="28"/>
          <w:szCs w:val="28"/>
        </w:rPr>
        <w:t>03</w:t>
      </w:r>
      <w:r w:rsidR="00A678B8" w:rsidRPr="00A678B8">
        <w:rPr>
          <w:sz w:val="28"/>
          <w:szCs w:val="28"/>
        </w:rPr>
        <w:t xml:space="preserve"> тыс. рублей, из которых средства:</w:t>
      </w:r>
    </w:p>
    <w:p w:rsidR="00A678B8" w:rsidRPr="00A678B8" w:rsidRDefault="00A678B8" w:rsidP="00A678B8">
      <w:pPr>
        <w:ind w:right="38" w:firstLine="709"/>
        <w:jc w:val="both"/>
        <w:rPr>
          <w:sz w:val="28"/>
          <w:szCs w:val="28"/>
        </w:rPr>
      </w:pPr>
      <w:r w:rsidRPr="00A678B8">
        <w:rPr>
          <w:sz w:val="28"/>
          <w:szCs w:val="28"/>
        </w:rPr>
        <w:t xml:space="preserve">областного бюджета – </w:t>
      </w:r>
      <w:r>
        <w:rPr>
          <w:sz w:val="28"/>
          <w:szCs w:val="28"/>
        </w:rPr>
        <w:t>171</w:t>
      </w:r>
      <w:r w:rsidRPr="00A678B8">
        <w:rPr>
          <w:sz w:val="28"/>
          <w:szCs w:val="28"/>
        </w:rPr>
        <w:t>,1</w:t>
      </w:r>
      <w:r>
        <w:rPr>
          <w:sz w:val="28"/>
          <w:szCs w:val="28"/>
        </w:rPr>
        <w:t>03</w:t>
      </w:r>
      <w:r w:rsidRPr="00A678B8">
        <w:rPr>
          <w:sz w:val="28"/>
          <w:szCs w:val="28"/>
        </w:rPr>
        <w:t xml:space="preserve"> тыс. руб.;</w:t>
      </w:r>
    </w:p>
    <w:p w:rsidR="00A678B8" w:rsidRPr="00A678B8" w:rsidRDefault="00A678B8" w:rsidP="00A678B8">
      <w:pPr>
        <w:ind w:right="38" w:firstLine="709"/>
        <w:jc w:val="both"/>
        <w:rPr>
          <w:sz w:val="28"/>
          <w:szCs w:val="28"/>
        </w:rPr>
      </w:pPr>
      <w:r w:rsidRPr="00A678B8">
        <w:rPr>
          <w:sz w:val="28"/>
          <w:szCs w:val="28"/>
        </w:rPr>
        <w:t>местного бюджета – 100,0 тыс. руб.</w:t>
      </w:r>
    </w:p>
    <w:p w:rsidR="00486568" w:rsidRPr="00A762C1" w:rsidRDefault="00A678B8" w:rsidP="00A678B8">
      <w:pPr>
        <w:ind w:right="38" w:firstLine="709"/>
        <w:jc w:val="both"/>
        <w:rPr>
          <w:sz w:val="28"/>
          <w:szCs w:val="28"/>
        </w:rPr>
      </w:pPr>
      <w:r w:rsidRPr="00A678B8">
        <w:rPr>
          <w:sz w:val="28"/>
          <w:szCs w:val="28"/>
        </w:rPr>
        <w:t>По итогам реализации муниципальной Программы в 20</w:t>
      </w:r>
      <w:r>
        <w:rPr>
          <w:sz w:val="28"/>
          <w:szCs w:val="28"/>
        </w:rPr>
        <w:t>20</w:t>
      </w:r>
      <w:r w:rsidRPr="00A678B8">
        <w:rPr>
          <w:sz w:val="28"/>
          <w:szCs w:val="28"/>
        </w:rPr>
        <w:t xml:space="preserve"> году средства израсходованы в полном объеме. С победителями конкурса заключены договоры о предоставлении субсидий для поддержки целевых проектов. Проекты будут реализованы согласно договорам до конца 2021 года.</w:t>
      </w:r>
    </w:p>
    <w:p w:rsidR="00486568" w:rsidRPr="00A762C1" w:rsidRDefault="00486568" w:rsidP="00A678B8">
      <w:pPr>
        <w:ind w:right="39" w:firstLine="709"/>
        <w:jc w:val="both"/>
        <w:rPr>
          <w:sz w:val="28"/>
          <w:szCs w:val="28"/>
        </w:rPr>
      </w:pPr>
      <w:r w:rsidRPr="00A762C1">
        <w:rPr>
          <w:sz w:val="28"/>
          <w:szCs w:val="28"/>
        </w:rPr>
        <w:t>1</w:t>
      </w:r>
      <w:r w:rsidRPr="00A762C1">
        <w:rPr>
          <w:spacing w:val="2"/>
          <w:sz w:val="28"/>
          <w:szCs w:val="28"/>
        </w:rPr>
        <w:t>.</w:t>
      </w:r>
      <w:r w:rsidRPr="00A762C1">
        <w:rPr>
          <w:sz w:val="28"/>
          <w:szCs w:val="28"/>
        </w:rPr>
        <w:t xml:space="preserve">3. </w:t>
      </w:r>
      <w:proofErr w:type="gramStart"/>
      <w:r w:rsidR="00A678B8" w:rsidRPr="00A678B8">
        <w:rPr>
          <w:sz w:val="28"/>
          <w:szCs w:val="28"/>
        </w:rPr>
        <w:t>Предоставление областной субсидии регулируется Порядком предоставления и расходования субсидий бюджетам муниципальных образований Архангельской области на поддержку социально ориентированных некоммерческих организаций в рамках государственной программы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(2014–2020 годы)», утвержденным постановлением Правительства Архангельской области от 08 октября 2013 года № 464-пп.</w:t>
      </w:r>
      <w:proofErr w:type="gramEnd"/>
    </w:p>
    <w:p w:rsidR="00486568" w:rsidRPr="00A762C1" w:rsidRDefault="00486568" w:rsidP="00A678B8">
      <w:pPr>
        <w:ind w:right="43" w:firstLine="709"/>
        <w:jc w:val="both"/>
        <w:rPr>
          <w:sz w:val="28"/>
          <w:szCs w:val="28"/>
        </w:rPr>
      </w:pPr>
      <w:r w:rsidRPr="00A762C1">
        <w:rPr>
          <w:sz w:val="28"/>
          <w:szCs w:val="28"/>
        </w:rPr>
        <w:t>1</w:t>
      </w:r>
      <w:r w:rsidRPr="00A762C1">
        <w:rPr>
          <w:spacing w:val="2"/>
          <w:sz w:val="28"/>
          <w:szCs w:val="28"/>
        </w:rPr>
        <w:t>.</w:t>
      </w:r>
      <w:r w:rsidRPr="00A762C1">
        <w:rPr>
          <w:sz w:val="28"/>
          <w:szCs w:val="28"/>
        </w:rPr>
        <w:t xml:space="preserve">4. </w:t>
      </w:r>
      <w:r w:rsidR="00A678B8" w:rsidRPr="00A678B8">
        <w:rPr>
          <w:sz w:val="28"/>
          <w:szCs w:val="28"/>
        </w:rPr>
        <w:t>Соглашения (договоры) о намерениях по долевому участию в финансировании программных мероприятий с органами местного самоуправления муниципальных образований не заключались.</w:t>
      </w:r>
    </w:p>
    <w:p w:rsidR="00486568" w:rsidRPr="00A762C1" w:rsidRDefault="00486568" w:rsidP="00A678B8">
      <w:pPr>
        <w:ind w:right="40" w:firstLine="709"/>
        <w:jc w:val="both"/>
        <w:rPr>
          <w:sz w:val="28"/>
          <w:szCs w:val="28"/>
        </w:rPr>
      </w:pPr>
      <w:r w:rsidRPr="00A762C1">
        <w:rPr>
          <w:sz w:val="28"/>
          <w:szCs w:val="28"/>
        </w:rPr>
        <w:t xml:space="preserve">1.5. </w:t>
      </w:r>
      <w:r w:rsidR="00A678B8" w:rsidRPr="00A678B8">
        <w:rPr>
          <w:sz w:val="28"/>
          <w:szCs w:val="28"/>
        </w:rPr>
        <w:t>Все мероприятия муниципальной программы выполнены в полном объеме.</w:t>
      </w:r>
    </w:p>
    <w:p w:rsidR="00DC3E88" w:rsidRPr="00A762C1" w:rsidRDefault="00486568" w:rsidP="00A762C1">
      <w:pPr>
        <w:ind w:right="232" w:firstLine="709"/>
        <w:jc w:val="both"/>
        <w:rPr>
          <w:sz w:val="28"/>
          <w:szCs w:val="28"/>
        </w:rPr>
        <w:sectPr w:rsidR="00DC3E88" w:rsidRPr="00A762C1" w:rsidSect="00A762C1">
          <w:headerReference w:type="default" r:id="rId7"/>
          <w:pgSz w:w="11905" w:h="16838"/>
          <w:pgMar w:top="1134" w:right="850" w:bottom="1134" w:left="1701" w:header="0" w:footer="0" w:gutter="0"/>
          <w:cols w:space="720"/>
          <w:titlePg/>
          <w:docGrid w:linePitch="326"/>
        </w:sectPr>
      </w:pPr>
      <w:r w:rsidRPr="00A762C1">
        <w:rPr>
          <w:sz w:val="28"/>
          <w:szCs w:val="28"/>
        </w:rPr>
        <w:t>1</w:t>
      </w:r>
      <w:r w:rsidRPr="00A762C1">
        <w:rPr>
          <w:spacing w:val="2"/>
          <w:sz w:val="28"/>
          <w:szCs w:val="28"/>
        </w:rPr>
        <w:t>.</w:t>
      </w:r>
      <w:r w:rsidRPr="00A762C1">
        <w:rPr>
          <w:sz w:val="28"/>
          <w:szCs w:val="28"/>
        </w:rPr>
        <w:t xml:space="preserve">6. </w:t>
      </w:r>
      <w:r w:rsidR="00A678B8" w:rsidRPr="00A678B8">
        <w:rPr>
          <w:spacing w:val="-4"/>
          <w:sz w:val="28"/>
          <w:szCs w:val="28"/>
        </w:rPr>
        <w:t>По итогам реализации муниципальной программы в 20</w:t>
      </w:r>
      <w:r w:rsidR="00A678B8">
        <w:rPr>
          <w:spacing w:val="-4"/>
          <w:sz w:val="28"/>
          <w:szCs w:val="28"/>
        </w:rPr>
        <w:t>20</w:t>
      </w:r>
      <w:r w:rsidR="00A678B8" w:rsidRPr="00A678B8">
        <w:rPr>
          <w:spacing w:val="-4"/>
          <w:sz w:val="28"/>
          <w:szCs w:val="28"/>
        </w:rPr>
        <w:t xml:space="preserve"> году факторов, оказавших негативное влияние на реализацию программы, не выявлено.</w:t>
      </w:r>
      <w:r w:rsidR="00A678B8">
        <w:rPr>
          <w:sz w:val="28"/>
          <w:szCs w:val="28"/>
        </w:rPr>
        <w:t xml:space="preserve"> </w:t>
      </w:r>
    </w:p>
    <w:p w:rsidR="00DC3E88" w:rsidRPr="008F2E5E" w:rsidRDefault="00486568" w:rsidP="00A762C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E5E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="00DC3E88" w:rsidRPr="008F2E5E">
        <w:rPr>
          <w:rFonts w:ascii="Times New Roman" w:hAnsi="Times New Roman" w:cs="Times New Roman"/>
          <w:b/>
          <w:sz w:val="28"/>
          <w:szCs w:val="28"/>
        </w:rPr>
        <w:t>. Объемы финансирования и освоения средств муниципальной программы</w:t>
      </w:r>
    </w:p>
    <w:p w:rsidR="00DC3E88" w:rsidRPr="00C547DE" w:rsidRDefault="00DC3E88" w:rsidP="00DC3E88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971" w:type="dxa"/>
        <w:jc w:val="center"/>
        <w:tblCellSpacing w:w="5" w:type="nil"/>
        <w:tblInd w:w="-1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36"/>
        <w:gridCol w:w="1137"/>
        <w:gridCol w:w="753"/>
        <w:gridCol w:w="900"/>
        <w:gridCol w:w="540"/>
        <w:gridCol w:w="900"/>
        <w:gridCol w:w="900"/>
        <w:gridCol w:w="900"/>
        <w:gridCol w:w="900"/>
        <w:gridCol w:w="854"/>
        <w:gridCol w:w="946"/>
        <w:gridCol w:w="900"/>
        <w:gridCol w:w="900"/>
        <w:gridCol w:w="790"/>
        <w:gridCol w:w="830"/>
        <w:gridCol w:w="846"/>
        <w:gridCol w:w="1139"/>
      </w:tblGrid>
      <w:tr w:rsidR="00DC3E88" w:rsidTr="006A4405">
        <w:trPr>
          <w:trHeight w:val="349"/>
          <w:tblHeader/>
          <w:tblCellSpacing w:w="5" w:type="nil"/>
          <w:jc w:val="center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E88" w:rsidRPr="00A762C1" w:rsidRDefault="00DC3E88" w:rsidP="007A1FF1">
            <w:pPr>
              <w:widowControl w:val="0"/>
              <w:autoSpaceDE w:val="0"/>
              <w:autoSpaceDN w:val="0"/>
              <w:adjustRightInd w:val="0"/>
              <w:ind w:left="545" w:hanging="54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Наименование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мероприятий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rPr>
                <w:sz w:val="20"/>
                <w:szCs w:val="20"/>
              </w:rPr>
            </w:pPr>
            <w:proofErr w:type="gramStart"/>
            <w:r w:rsidRPr="00A762C1">
              <w:rPr>
                <w:sz w:val="20"/>
                <w:szCs w:val="20"/>
              </w:rPr>
              <w:t>Ответствен</w:t>
            </w:r>
            <w:r w:rsidR="00A762C1">
              <w:rPr>
                <w:sz w:val="20"/>
                <w:szCs w:val="20"/>
              </w:rPr>
              <w:t xml:space="preserve"> </w:t>
            </w:r>
            <w:proofErr w:type="spellStart"/>
            <w:r w:rsidRPr="00A762C1"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  <w:p w:rsidR="006A4405" w:rsidRDefault="00095CDF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DC3E88" w:rsidRPr="00A762C1">
              <w:rPr>
                <w:sz w:val="20"/>
                <w:szCs w:val="20"/>
              </w:rPr>
              <w:t>сполни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762C1">
              <w:rPr>
                <w:sz w:val="20"/>
                <w:szCs w:val="20"/>
              </w:rPr>
              <w:t>тель</w:t>
            </w:r>
            <w:proofErr w:type="spellEnd"/>
            <w:r w:rsidRPr="00A762C1">
              <w:rPr>
                <w:sz w:val="20"/>
                <w:szCs w:val="20"/>
              </w:rPr>
              <w:t>,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соисполнители, участники</w:t>
            </w:r>
          </w:p>
        </w:tc>
        <w:tc>
          <w:tcPr>
            <w:tcW w:w="1185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A76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Объем финансирования муниципальной программы</w:t>
            </w:r>
            <w:r w:rsidR="00A762C1" w:rsidRPr="00A762C1">
              <w:rPr>
                <w:sz w:val="20"/>
                <w:szCs w:val="20"/>
              </w:rPr>
              <w:t xml:space="preserve"> </w:t>
            </w:r>
            <w:r w:rsidRPr="00A762C1">
              <w:rPr>
                <w:sz w:val="20"/>
                <w:szCs w:val="20"/>
              </w:rPr>
              <w:t>(за отчетный период), тыс. руб.</w:t>
            </w:r>
          </w:p>
        </w:tc>
        <w:tc>
          <w:tcPr>
            <w:tcW w:w="11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A4405" w:rsidRDefault="006A4405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Причины отклонения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C3E88" w:rsidTr="006A4405">
        <w:trPr>
          <w:trHeight w:val="320"/>
          <w:tblHeader/>
          <w:tblCellSpacing w:w="5" w:type="nil"/>
          <w:jc w:val="center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2193" w:type="dxa"/>
            <w:gridSpan w:val="3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всего</w:t>
            </w:r>
          </w:p>
        </w:tc>
        <w:tc>
          <w:tcPr>
            <w:tcW w:w="8820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в том числе по источникам</w:t>
            </w:r>
          </w:p>
        </w:tc>
        <w:tc>
          <w:tcPr>
            <w:tcW w:w="84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освоено</w:t>
            </w:r>
          </w:p>
        </w:tc>
        <w:tc>
          <w:tcPr>
            <w:tcW w:w="113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C3E88" w:rsidTr="006A4405">
        <w:trPr>
          <w:trHeight w:val="530"/>
          <w:tblHeader/>
          <w:tblCellSpacing w:w="5" w:type="nil"/>
          <w:jc w:val="center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219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федеральный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бюджет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областной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бюджет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районный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6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внебюджетные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источники</w:t>
            </w:r>
          </w:p>
        </w:tc>
        <w:tc>
          <w:tcPr>
            <w:tcW w:w="8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C3E88" w:rsidTr="006A4405">
        <w:trPr>
          <w:trHeight w:val="649"/>
          <w:tblHeader/>
          <w:tblCellSpacing w:w="5" w:type="nil"/>
          <w:jc w:val="center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17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план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17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на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17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год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17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кассовые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17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расходы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75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%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85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план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85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на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85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год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75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кассовые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75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расходы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план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на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год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кассовые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расходы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план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на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год</w:t>
            </w:r>
          </w:p>
        </w:tc>
        <w:tc>
          <w:tcPr>
            <w:tcW w:w="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кассовые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расходы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план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на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год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кассовые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расходы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план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на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год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кассовые</w:t>
            </w:r>
          </w:p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ind w:left="-121" w:right="-95"/>
              <w:jc w:val="center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расходы</w:t>
            </w:r>
          </w:p>
        </w:tc>
        <w:tc>
          <w:tcPr>
            <w:tcW w:w="8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E88" w:rsidRPr="00A762C1" w:rsidRDefault="00DC3E88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678B8" w:rsidTr="006A4405">
        <w:trPr>
          <w:tblCellSpacing w:w="5" w:type="nil"/>
          <w:jc w:val="center"/>
        </w:trPr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678B8" w:rsidRDefault="00A678B8" w:rsidP="006A4405">
            <w:pPr>
              <w:spacing w:line="267" w:lineRule="exact"/>
              <w:ind w:right="-20"/>
              <w:jc w:val="both"/>
              <w:rPr>
                <w:sz w:val="20"/>
                <w:szCs w:val="20"/>
              </w:rPr>
            </w:pPr>
            <w:r w:rsidRPr="00A678B8">
              <w:rPr>
                <w:sz w:val="20"/>
                <w:szCs w:val="20"/>
              </w:rPr>
              <w:t>1</w:t>
            </w:r>
            <w:r w:rsidRPr="00A678B8">
              <w:rPr>
                <w:spacing w:val="2"/>
                <w:sz w:val="20"/>
                <w:szCs w:val="20"/>
              </w:rPr>
              <w:t>. Написание статей и заметок в газету «Холмогорская жизнь» и на официальный сайт администрации МО «Холмогорский муниципальный район» для освещения деятельности СО НКО</w:t>
            </w:r>
          </w:p>
        </w:tc>
        <w:tc>
          <w:tcPr>
            <w:tcW w:w="11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 xml:space="preserve">Отдел </w:t>
            </w:r>
            <w:proofErr w:type="gramStart"/>
            <w:r w:rsidRPr="006E5A06">
              <w:rPr>
                <w:sz w:val="20"/>
                <w:szCs w:val="20"/>
              </w:rPr>
              <w:t>по</w:t>
            </w:r>
            <w:proofErr w:type="gramEnd"/>
          </w:p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оргработе и</w:t>
            </w:r>
          </w:p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МСУ</w:t>
            </w:r>
          </w:p>
        </w:tc>
        <w:tc>
          <w:tcPr>
            <w:tcW w:w="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8B8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5A06" w:rsidTr="006A4405">
        <w:trPr>
          <w:tblCellSpacing w:w="5" w:type="nil"/>
          <w:jc w:val="center"/>
        </w:trPr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678B8" w:rsidRDefault="006E5A06" w:rsidP="006A4405">
            <w:pPr>
              <w:spacing w:line="267" w:lineRule="exact"/>
              <w:ind w:right="-20"/>
              <w:jc w:val="both"/>
              <w:rPr>
                <w:sz w:val="20"/>
                <w:szCs w:val="20"/>
              </w:rPr>
            </w:pPr>
            <w:r w:rsidRPr="00A678B8">
              <w:rPr>
                <w:spacing w:val="2"/>
                <w:sz w:val="20"/>
                <w:szCs w:val="20"/>
              </w:rPr>
              <w:t xml:space="preserve">2. </w:t>
            </w:r>
            <w:r w:rsidRPr="00A678B8">
              <w:rPr>
                <w:spacing w:val="-2"/>
                <w:sz w:val="20"/>
                <w:szCs w:val="20"/>
              </w:rPr>
              <w:t xml:space="preserve">Предоставление СО НКО на безвозмездной основе помещений (большой, малый залы администрации МО «Холмогорский муниципальный район») и необходимой </w:t>
            </w:r>
            <w:r w:rsidRPr="00A678B8">
              <w:rPr>
                <w:spacing w:val="-2"/>
                <w:sz w:val="20"/>
                <w:szCs w:val="20"/>
              </w:rPr>
              <w:lastRenderedPageBreak/>
              <w:t>аппаратуры (ноутбук, проектор, колонки) для проведения СО НКО публичных мероприятий</w:t>
            </w:r>
          </w:p>
        </w:tc>
        <w:tc>
          <w:tcPr>
            <w:tcW w:w="11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lastRenderedPageBreak/>
              <w:t xml:space="preserve">Отдел </w:t>
            </w:r>
            <w:proofErr w:type="gramStart"/>
            <w:r w:rsidRPr="006E5A06">
              <w:rPr>
                <w:sz w:val="20"/>
                <w:szCs w:val="20"/>
              </w:rPr>
              <w:t>по</w:t>
            </w:r>
            <w:proofErr w:type="gramEnd"/>
          </w:p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оргработе и</w:t>
            </w:r>
          </w:p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МСУ</w:t>
            </w:r>
          </w:p>
        </w:tc>
        <w:tc>
          <w:tcPr>
            <w:tcW w:w="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5A06" w:rsidTr="006A4405">
        <w:trPr>
          <w:tblCellSpacing w:w="5" w:type="nil"/>
          <w:jc w:val="center"/>
        </w:trPr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678B8" w:rsidRDefault="006E5A06" w:rsidP="006A4405">
            <w:pPr>
              <w:spacing w:line="267" w:lineRule="exact"/>
              <w:ind w:right="-20"/>
              <w:jc w:val="both"/>
              <w:rPr>
                <w:sz w:val="20"/>
                <w:szCs w:val="20"/>
              </w:rPr>
            </w:pPr>
            <w:r w:rsidRPr="00A678B8">
              <w:rPr>
                <w:sz w:val="20"/>
                <w:szCs w:val="20"/>
              </w:rPr>
              <w:lastRenderedPageBreak/>
              <w:t>3.</w:t>
            </w:r>
            <w:r w:rsidR="006A440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678B8">
              <w:rPr>
                <w:sz w:val="20"/>
                <w:szCs w:val="20"/>
              </w:rPr>
              <w:t>Консультирова-ние</w:t>
            </w:r>
            <w:proofErr w:type="spellEnd"/>
            <w:proofErr w:type="gramEnd"/>
            <w:r w:rsidRPr="00A678B8">
              <w:rPr>
                <w:sz w:val="20"/>
                <w:szCs w:val="20"/>
              </w:rPr>
              <w:t xml:space="preserve"> представителей СО НКО специалистом администрации МО «Холмогорский муниципальный район» по телефону и лично по вопросам деятельности СО НКО</w:t>
            </w:r>
          </w:p>
        </w:tc>
        <w:tc>
          <w:tcPr>
            <w:tcW w:w="11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 xml:space="preserve">Отдел </w:t>
            </w:r>
            <w:proofErr w:type="gramStart"/>
            <w:r w:rsidRPr="006E5A06">
              <w:rPr>
                <w:sz w:val="20"/>
                <w:szCs w:val="20"/>
              </w:rPr>
              <w:t>по</w:t>
            </w:r>
            <w:proofErr w:type="gramEnd"/>
          </w:p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оргработе и</w:t>
            </w:r>
          </w:p>
          <w:p w:rsidR="00084309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МСУ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юридичес</w:t>
            </w:r>
            <w:proofErr w:type="spellEnd"/>
          </w:p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кий отдел</w:t>
            </w:r>
          </w:p>
        </w:tc>
        <w:tc>
          <w:tcPr>
            <w:tcW w:w="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5A06" w:rsidTr="006A4405">
        <w:trPr>
          <w:tblCellSpacing w:w="5" w:type="nil"/>
          <w:jc w:val="center"/>
        </w:trPr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Default="006E5A06" w:rsidP="006A4405">
            <w:pPr>
              <w:spacing w:line="267" w:lineRule="exact"/>
              <w:ind w:right="-20"/>
              <w:jc w:val="both"/>
              <w:rPr>
                <w:sz w:val="20"/>
                <w:szCs w:val="20"/>
              </w:rPr>
            </w:pPr>
            <w:r w:rsidRPr="00A678B8">
              <w:rPr>
                <w:sz w:val="20"/>
                <w:szCs w:val="20"/>
              </w:rPr>
              <w:t>4. Привлечение студентов высших учебных заведений и учеников общеобразовательных школ к разработке проектов СО НКО</w:t>
            </w:r>
          </w:p>
          <w:p w:rsidR="00084309" w:rsidRPr="00A678B8" w:rsidRDefault="00084309" w:rsidP="006A4405">
            <w:pPr>
              <w:spacing w:line="267" w:lineRule="exact"/>
              <w:ind w:right="-20"/>
              <w:jc w:val="both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 xml:space="preserve">Отдел </w:t>
            </w:r>
            <w:proofErr w:type="gramStart"/>
            <w:r w:rsidRPr="006E5A06">
              <w:rPr>
                <w:sz w:val="20"/>
                <w:szCs w:val="20"/>
              </w:rPr>
              <w:t>по</w:t>
            </w:r>
            <w:proofErr w:type="gramEnd"/>
          </w:p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оргработе и</w:t>
            </w:r>
          </w:p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МСУ</w:t>
            </w:r>
          </w:p>
        </w:tc>
        <w:tc>
          <w:tcPr>
            <w:tcW w:w="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5A06" w:rsidTr="006A4405">
        <w:trPr>
          <w:tblCellSpacing w:w="5" w:type="nil"/>
          <w:jc w:val="center"/>
        </w:trPr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678B8" w:rsidRDefault="006E5A06" w:rsidP="00084309">
            <w:pPr>
              <w:spacing w:line="267" w:lineRule="exact"/>
              <w:ind w:right="-20"/>
              <w:jc w:val="both"/>
              <w:rPr>
                <w:sz w:val="20"/>
                <w:szCs w:val="20"/>
              </w:rPr>
            </w:pPr>
            <w:r w:rsidRPr="00A678B8">
              <w:rPr>
                <w:sz w:val="20"/>
                <w:szCs w:val="20"/>
              </w:rPr>
              <w:lastRenderedPageBreak/>
              <w:t>5. Оказание имущественной, информационной и методической поддержки Ассоциации «Поддержка территориального общественного самоуправления Холмогорского района» как СО НКО, выполняющей функции ресурсного центра</w:t>
            </w:r>
          </w:p>
        </w:tc>
        <w:tc>
          <w:tcPr>
            <w:tcW w:w="11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 xml:space="preserve">Отдел </w:t>
            </w:r>
            <w:proofErr w:type="gramStart"/>
            <w:r w:rsidRPr="006E5A06">
              <w:rPr>
                <w:sz w:val="20"/>
                <w:szCs w:val="20"/>
              </w:rPr>
              <w:t>по</w:t>
            </w:r>
            <w:proofErr w:type="gramEnd"/>
          </w:p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оргработе и</w:t>
            </w:r>
          </w:p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МСУ</w:t>
            </w:r>
          </w:p>
        </w:tc>
        <w:tc>
          <w:tcPr>
            <w:tcW w:w="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5A06" w:rsidTr="006A4405">
        <w:trPr>
          <w:tblCellSpacing w:w="5" w:type="nil"/>
          <w:jc w:val="center"/>
        </w:trPr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Default="006E5A06" w:rsidP="00084309">
            <w:pPr>
              <w:spacing w:line="267" w:lineRule="exact"/>
              <w:ind w:right="-20"/>
              <w:jc w:val="both"/>
              <w:rPr>
                <w:sz w:val="20"/>
                <w:szCs w:val="20"/>
              </w:rPr>
            </w:pPr>
            <w:r w:rsidRPr="00A678B8">
              <w:rPr>
                <w:sz w:val="20"/>
                <w:szCs w:val="20"/>
              </w:rPr>
              <w:t>6. Выделение денежных средств из областного и районного бюджетов на реализацию проектов в рамках ежегодного конкурса проектов СО НКО</w:t>
            </w:r>
          </w:p>
          <w:p w:rsidR="005E3EA7" w:rsidRPr="00A678B8" w:rsidRDefault="005E3EA7" w:rsidP="00084309">
            <w:pPr>
              <w:spacing w:line="267" w:lineRule="exact"/>
              <w:ind w:right="-20"/>
              <w:jc w:val="both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 xml:space="preserve">Отдел </w:t>
            </w:r>
            <w:proofErr w:type="gramStart"/>
            <w:r w:rsidRPr="006E5A06">
              <w:rPr>
                <w:sz w:val="20"/>
                <w:szCs w:val="20"/>
              </w:rPr>
              <w:t>по</w:t>
            </w:r>
            <w:proofErr w:type="gramEnd"/>
          </w:p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оргработе и</w:t>
            </w:r>
          </w:p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МСУ</w:t>
            </w:r>
          </w:p>
        </w:tc>
        <w:tc>
          <w:tcPr>
            <w:tcW w:w="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5A06" w:rsidTr="006A4405">
        <w:trPr>
          <w:tblCellSpacing w:w="5" w:type="nil"/>
          <w:jc w:val="center"/>
        </w:trPr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Default="006E5A06" w:rsidP="005E3EA7">
            <w:pPr>
              <w:spacing w:line="267" w:lineRule="exact"/>
              <w:ind w:right="-20"/>
              <w:jc w:val="both"/>
              <w:rPr>
                <w:sz w:val="20"/>
                <w:szCs w:val="20"/>
              </w:rPr>
            </w:pPr>
            <w:r w:rsidRPr="00A678B8">
              <w:rPr>
                <w:sz w:val="20"/>
                <w:szCs w:val="20"/>
              </w:rPr>
              <w:lastRenderedPageBreak/>
              <w:t>7. Реализация муниципальных программ поддержки социально ориентированных некоммерческих организаций</w:t>
            </w:r>
          </w:p>
          <w:p w:rsidR="00095CDF" w:rsidRPr="00A678B8" w:rsidRDefault="00095CDF" w:rsidP="005E3EA7">
            <w:pPr>
              <w:spacing w:line="267" w:lineRule="exact"/>
              <w:ind w:right="-20"/>
              <w:jc w:val="both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 xml:space="preserve">Отдел </w:t>
            </w:r>
            <w:proofErr w:type="gramStart"/>
            <w:r w:rsidRPr="006E5A06">
              <w:rPr>
                <w:sz w:val="20"/>
                <w:szCs w:val="20"/>
              </w:rPr>
              <w:t>по</w:t>
            </w:r>
            <w:proofErr w:type="gramEnd"/>
          </w:p>
          <w:p w:rsidR="006E5A06" w:rsidRPr="006E5A06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оргработе и</w:t>
            </w:r>
          </w:p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МСУ</w:t>
            </w:r>
          </w:p>
        </w:tc>
        <w:tc>
          <w:tcPr>
            <w:tcW w:w="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5E3EA7" w:rsidRDefault="006E5A06" w:rsidP="006E5A06">
            <w:pPr>
              <w:jc w:val="center"/>
              <w:rPr>
                <w:sz w:val="18"/>
                <w:szCs w:val="18"/>
              </w:rPr>
            </w:pPr>
            <w:r w:rsidRPr="005E3EA7">
              <w:rPr>
                <w:sz w:val="18"/>
                <w:szCs w:val="18"/>
              </w:rPr>
              <w:t>271,103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271,103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171,103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171,103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100,0</w:t>
            </w:r>
          </w:p>
        </w:tc>
        <w:tc>
          <w:tcPr>
            <w:tcW w:w="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100,0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AC06F5" w:rsidP="006E5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AC06F5" w:rsidP="006E5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271,103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100</w:t>
            </w:r>
          </w:p>
        </w:tc>
      </w:tr>
      <w:tr w:rsidR="006E5A06" w:rsidTr="006A4405">
        <w:trPr>
          <w:trHeight w:val="443"/>
          <w:tblCellSpacing w:w="5" w:type="nil"/>
          <w:jc w:val="center"/>
        </w:trPr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Default="006E5A06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62C1">
              <w:rPr>
                <w:sz w:val="20"/>
                <w:szCs w:val="20"/>
              </w:rPr>
              <w:t>Всего по муниципальной программе</w:t>
            </w:r>
          </w:p>
          <w:p w:rsidR="00095CDF" w:rsidRPr="00A762C1" w:rsidRDefault="00095CDF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A762C1" w:rsidRDefault="006E5A06" w:rsidP="006E5A0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5E3EA7" w:rsidRDefault="006E5A06" w:rsidP="006E5A06">
            <w:pPr>
              <w:jc w:val="center"/>
              <w:rPr>
                <w:sz w:val="18"/>
                <w:szCs w:val="18"/>
              </w:rPr>
            </w:pPr>
            <w:r w:rsidRPr="005E3EA7">
              <w:rPr>
                <w:sz w:val="18"/>
                <w:szCs w:val="18"/>
              </w:rPr>
              <w:t>271,103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271,103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171,103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171,103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100,0</w:t>
            </w:r>
          </w:p>
        </w:tc>
        <w:tc>
          <w:tcPr>
            <w:tcW w:w="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100,0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AC06F5" w:rsidP="006E5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AC06F5" w:rsidP="006E5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271,103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A06" w:rsidRPr="006E5A06" w:rsidRDefault="006E5A06" w:rsidP="006E5A06">
            <w:pPr>
              <w:jc w:val="center"/>
              <w:rPr>
                <w:sz w:val="20"/>
                <w:szCs w:val="20"/>
              </w:rPr>
            </w:pPr>
            <w:r w:rsidRPr="006E5A06">
              <w:rPr>
                <w:sz w:val="20"/>
                <w:szCs w:val="20"/>
              </w:rPr>
              <w:t>100</w:t>
            </w:r>
          </w:p>
        </w:tc>
      </w:tr>
    </w:tbl>
    <w:p w:rsidR="006E5A06" w:rsidRDefault="006E5A06" w:rsidP="00DC3E8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C3E88" w:rsidRPr="00A762C1" w:rsidRDefault="00486568" w:rsidP="00486568">
      <w:pPr>
        <w:pStyle w:val="ConsPlusNonforma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2C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DC3E88" w:rsidRPr="00A762C1">
        <w:rPr>
          <w:rFonts w:ascii="Times New Roman" w:hAnsi="Times New Roman" w:cs="Times New Roman"/>
          <w:b/>
          <w:sz w:val="28"/>
          <w:szCs w:val="28"/>
        </w:rPr>
        <w:t>. Сведения о достижении целевых показателей муниципальной программы</w:t>
      </w:r>
    </w:p>
    <w:p w:rsidR="005E3EA7" w:rsidRDefault="00F11141" w:rsidP="00DC3E8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5A0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C3E88" w:rsidRPr="006E5A06">
        <w:rPr>
          <w:rFonts w:ascii="Times New Roman" w:hAnsi="Times New Roman" w:cs="Times New Roman"/>
          <w:b/>
          <w:sz w:val="26"/>
          <w:szCs w:val="26"/>
        </w:rPr>
        <w:t>«</w:t>
      </w:r>
      <w:r w:rsidR="006E5A06" w:rsidRPr="006E5A06">
        <w:rPr>
          <w:rFonts w:ascii="Times New Roman" w:hAnsi="Times New Roman" w:cs="Times New Roman"/>
          <w:b/>
          <w:sz w:val="26"/>
          <w:szCs w:val="26"/>
        </w:rPr>
        <w:t xml:space="preserve">Поддержка социально ориентированных некоммерческих организаций Холмогорского муниципального района </w:t>
      </w:r>
    </w:p>
    <w:p w:rsidR="00DC3E88" w:rsidRPr="006E5A06" w:rsidRDefault="006E5A06" w:rsidP="00DC3E8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5A06">
        <w:rPr>
          <w:rFonts w:ascii="Times New Roman" w:hAnsi="Times New Roman" w:cs="Times New Roman"/>
          <w:b/>
          <w:sz w:val="26"/>
          <w:szCs w:val="26"/>
        </w:rPr>
        <w:t>на 2019–2021 годы</w:t>
      </w:r>
      <w:r w:rsidR="00DC3E88" w:rsidRPr="006E5A06">
        <w:rPr>
          <w:rFonts w:ascii="Times New Roman" w:hAnsi="Times New Roman" w:cs="Times New Roman"/>
          <w:b/>
          <w:sz w:val="26"/>
          <w:szCs w:val="26"/>
        </w:rPr>
        <w:t>»</w:t>
      </w:r>
    </w:p>
    <w:p w:rsidR="00DC3E88" w:rsidRDefault="00DC3E88" w:rsidP="00DC3E8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F11141" w:rsidRPr="00F11141" w:rsidRDefault="00F11141" w:rsidP="00F11141">
      <w:pPr>
        <w:spacing w:line="200" w:lineRule="exact"/>
        <w:rPr>
          <w:rFonts w:eastAsia="Calibri"/>
        </w:rPr>
      </w:pPr>
    </w:p>
    <w:tbl>
      <w:tblPr>
        <w:tblW w:w="15388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1942"/>
        <w:gridCol w:w="1277"/>
        <w:gridCol w:w="989"/>
        <w:gridCol w:w="1277"/>
        <w:gridCol w:w="1135"/>
        <w:gridCol w:w="1418"/>
        <w:gridCol w:w="1701"/>
        <w:gridCol w:w="926"/>
        <w:gridCol w:w="2693"/>
      </w:tblGrid>
      <w:tr w:rsidR="00F11141" w:rsidRPr="00F11141" w:rsidTr="00AC06F5">
        <w:trPr>
          <w:trHeight w:hRule="exact" w:val="259"/>
          <w:tblHeader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spacing w:line="243" w:lineRule="exact"/>
              <w:ind w:right="154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-1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и</w:t>
            </w:r>
            <w:r w:rsidRPr="00F11141">
              <w:rPr>
                <w:rFonts w:eastAsia="Calibri"/>
                <w:sz w:val="22"/>
                <w:szCs w:val="22"/>
              </w:rPr>
              <w:t>м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1"/>
                <w:sz w:val="22"/>
                <w:szCs w:val="22"/>
              </w:rPr>
              <w:t>в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ни</w:t>
            </w:r>
            <w:r w:rsidRPr="00F11141">
              <w:rPr>
                <w:rFonts w:eastAsia="Calibri"/>
                <w:sz w:val="22"/>
                <w:szCs w:val="22"/>
              </w:rPr>
              <w:t xml:space="preserve">е </w:t>
            </w:r>
            <w:proofErr w:type="gramStart"/>
            <w:r w:rsidRPr="00F11141">
              <w:rPr>
                <w:rFonts w:eastAsia="Calibri"/>
                <w:spacing w:val="2"/>
                <w:sz w:val="22"/>
                <w:szCs w:val="22"/>
              </w:rPr>
              <w:t>ц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5"/>
                <w:sz w:val="22"/>
                <w:szCs w:val="22"/>
              </w:rPr>
              <w:t>л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1"/>
                <w:sz w:val="22"/>
                <w:szCs w:val="22"/>
              </w:rPr>
              <w:t>в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5"/>
                <w:sz w:val="22"/>
                <w:szCs w:val="22"/>
              </w:rPr>
              <w:t>г</w:t>
            </w:r>
            <w:r w:rsidRPr="00F11141">
              <w:rPr>
                <w:rFonts w:eastAsia="Calibri"/>
                <w:sz w:val="22"/>
                <w:szCs w:val="22"/>
              </w:rPr>
              <w:t>о</w:t>
            </w:r>
            <w:proofErr w:type="gramEnd"/>
          </w:p>
          <w:p w:rsidR="00F11141" w:rsidRPr="00F11141" w:rsidRDefault="00F11141" w:rsidP="00F11141">
            <w:pPr>
              <w:spacing w:line="250" w:lineRule="exact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2"/>
                <w:sz w:val="22"/>
                <w:szCs w:val="22"/>
              </w:rPr>
              <w:t>п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к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з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z w:val="22"/>
                <w:szCs w:val="22"/>
              </w:rPr>
              <w:t>ля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141" w:rsidRPr="00F11141" w:rsidRDefault="00892A10" w:rsidP="00892A10">
            <w:pPr>
              <w:spacing w:line="243" w:lineRule="exact"/>
              <w:ind w:right="-20"/>
              <w:jc w:val="center"/>
              <w:rPr>
                <w:rFonts w:eastAsia="Calibri"/>
              </w:rPr>
            </w:pPr>
            <w:r>
              <w:rPr>
                <w:rFonts w:eastAsia="Calibri"/>
                <w:spacing w:val="-1"/>
                <w:sz w:val="22"/>
                <w:szCs w:val="22"/>
              </w:rPr>
              <w:t>Ответственный и</w:t>
            </w:r>
            <w:r w:rsidR="00F11141" w:rsidRPr="00F11141">
              <w:rPr>
                <w:rFonts w:eastAsia="Calibri"/>
                <w:spacing w:val="-2"/>
                <w:sz w:val="22"/>
                <w:szCs w:val="22"/>
              </w:rPr>
              <w:t>с</w:t>
            </w:r>
            <w:r w:rsidR="00F11141" w:rsidRPr="00F11141">
              <w:rPr>
                <w:rFonts w:eastAsia="Calibri"/>
                <w:spacing w:val="2"/>
                <w:sz w:val="22"/>
                <w:szCs w:val="22"/>
              </w:rPr>
              <w:t>п</w:t>
            </w:r>
            <w:r w:rsidR="00F11141"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="00F11141" w:rsidRPr="00F11141">
              <w:rPr>
                <w:rFonts w:eastAsia="Calibri"/>
                <w:sz w:val="22"/>
                <w:szCs w:val="22"/>
              </w:rPr>
              <w:t>л</w:t>
            </w:r>
            <w:r w:rsidR="00F11141" w:rsidRPr="00F11141">
              <w:rPr>
                <w:rFonts w:eastAsia="Calibri"/>
                <w:spacing w:val="2"/>
                <w:sz w:val="22"/>
                <w:szCs w:val="22"/>
              </w:rPr>
              <w:t>ни</w:t>
            </w:r>
            <w:r w:rsidR="00F11141" w:rsidRPr="00F11141">
              <w:rPr>
                <w:rFonts w:eastAsia="Calibri"/>
                <w:sz w:val="22"/>
                <w:szCs w:val="22"/>
              </w:rPr>
              <w:t>т</w:t>
            </w:r>
            <w:r w:rsidR="00F11141"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="00F11141" w:rsidRPr="00F11141">
              <w:rPr>
                <w:rFonts w:eastAsia="Calibri"/>
                <w:sz w:val="22"/>
                <w:szCs w:val="22"/>
              </w:rPr>
              <w:t>ль</w:t>
            </w:r>
            <w:r>
              <w:rPr>
                <w:rFonts w:eastAsia="Calibri"/>
                <w:sz w:val="22"/>
                <w:szCs w:val="22"/>
              </w:rPr>
              <w:t xml:space="preserve"> (соисполнители)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spacing w:line="243" w:lineRule="exact"/>
              <w:ind w:right="-20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д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ин</w:t>
            </w:r>
            <w:r w:rsidRPr="00F11141">
              <w:rPr>
                <w:rFonts w:eastAsia="Calibri"/>
                <w:spacing w:val="-3"/>
                <w:sz w:val="22"/>
                <w:szCs w:val="22"/>
              </w:rPr>
              <w:t>и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ц</w:t>
            </w:r>
            <w:r w:rsidRPr="00F11141">
              <w:rPr>
                <w:rFonts w:eastAsia="Calibri"/>
                <w:sz w:val="22"/>
                <w:szCs w:val="22"/>
              </w:rPr>
              <w:t>а</w:t>
            </w:r>
          </w:p>
          <w:p w:rsidR="00F11141" w:rsidRPr="00F11141" w:rsidRDefault="00F11141" w:rsidP="00F11141">
            <w:pPr>
              <w:spacing w:line="250" w:lineRule="exact"/>
              <w:ind w:right="-20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2"/>
                <w:sz w:val="22"/>
                <w:szCs w:val="22"/>
              </w:rPr>
              <w:t>и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з</w:t>
            </w:r>
            <w:r w:rsidRPr="00F11141">
              <w:rPr>
                <w:rFonts w:eastAsia="Calibri"/>
                <w:sz w:val="22"/>
                <w:szCs w:val="22"/>
              </w:rPr>
              <w:t>м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5"/>
                <w:sz w:val="22"/>
                <w:szCs w:val="22"/>
              </w:rPr>
              <w:t>р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ни</w:t>
            </w:r>
            <w:r w:rsidRPr="00F11141">
              <w:rPr>
                <w:rFonts w:eastAsia="Calibri"/>
                <w:sz w:val="22"/>
                <w:szCs w:val="22"/>
              </w:rPr>
              <w:t>я</w:t>
            </w:r>
          </w:p>
        </w:tc>
        <w:tc>
          <w:tcPr>
            <w:tcW w:w="7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spacing w:line="243" w:lineRule="exact"/>
              <w:ind w:right="-20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z w:val="22"/>
                <w:szCs w:val="22"/>
              </w:rPr>
              <w:t>З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ч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ни</w:t>
            </w:r>
            <w:r w:rsidRPr="00F11141">
              <w:rPr>
                <w:rFonts w:eastAsia="Calibri"/>
                <w:sz w:val="22"/>
                <w:szCs w:val="22"/>
              </w:rPr>
              <w:t xml:space="preserve">я 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ц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5"/>
                <w:sz w:val="22"/>
                <w:szCs w:val="22"/>
              </w:rPr>
              <w:t>л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1"/>
                <w:sz w:val="22"/>
                <w:szCs w:val="22"/>
              </w:rPr>
              <w:t>в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5"/>
                <w:sz w:val="22"/>
                <w:szCs w:val="22"/>
              </w:rPr>
              <w:t>г</w:t>
            </w:r>
            <w:r w:rsidRPr="00F11141">
              <w:rPr>
                <w:rFonts w:eastAsia="Calibri"/>
                <w:sz w:val="22"/>
                <w:szCs w:val="22"/>
              </w:rPr>
              <w:t xml:space="preserve">о 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п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к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з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z w:val="22"/>
                <w:szCs w:val="22"/>
              </w:rPr>
              <w:t>ля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spacing w:line="243" w:lineRule="exact"/>
              <w:ind w:right="142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-1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б</w:t>
            </w:r>
            <w:r w:rsidRPr="00F11141">
              <w:rPr>
                <w:rFonts w:eastAsia="Calibri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с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1"/>
                <w:sz w:val="22"/>
                <w:szCs w:val="22"/>
              </w:rPr>
              <w:t>в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ни</w:t>
            </w:r>
            <w:r w:rsidRPr="00F11141">
              <w:rPr>
                <w:rFonts w:eastAsia="Calibri"/>
                <w:sz w:val="22"/>
                <w:szCs w:val="22"/>
              </w:rPr>
              <w:t xml:space="preserve">е 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к</w:t>
            </w:r>
            <w:r w:rsidRPr="00F11141">
              <w:rPr>
                <w:rFonts w:eastAsia="Calibri"/>
                <w:spacing w:val="5"/>
                <w:sz w:val="22"/>
                <w:szCs w:val="22"/>
              </w:rPr>
              <w:t>л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7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ни</w:t>
            </w:r>
            <w:r w:rsidRPr="00F11141">
              <w:rPr>
                <w:rFonts w:eastAsia="Calibri"/>
                <w:sz w:val="22"/>
                <w:szCs w:val="22"/>
              </w:rPr>
              <w:t xml:space="preserve">я в 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ч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7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>м г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д</w:t>
            </w:r>
            <w:r w:rsidRPr="00F11141">
              <w:rPr>
                <w:rFonts w:eastAsia="Calibri"/>
                <w:sz w:val="22"/>
                <w:szCs w:val="22"/>
              </w:rPr>
              <w:t>у</w:t>
            </w:r>
          </w:p>
          <w:p w:rsidR="00F11141" w:rsidRPr="00F11141" w:rsidRDefault="00F11141" w:rsidP="00F11141">
            <w:pPr>
              <w:tabs>
                <w:tab w:val="left" w:pos="2050"/>
              </w:tabs>
              <w:spacing w:before="1" w:line="241" w:lineRule="auto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1"/>
                <w:sz w:val="22"/>
                <w:szCs w:val="22"/>
              </w:rPr>
              <w:t>ф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к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и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ч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с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к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 xml:space="preserve">го 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з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ч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ни</w:t>
            </w:r>
            <w:r w:rsidRPr="00F11141">
              <w:rPr>
                <w:rFonts w:eastAsia="Calibri"/>
                <w:sz w:val="22"/>
                <w:szCs w:val="22"/>
              </w:rPr>
              <w:t xml:space="preserve">я 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ц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5"/>
                <w:sz w:val="22"/>
                <w:szCs w:val="22"/>
              </w:rPr>
              <w:t>л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6"/>
                <w:sz w:val="22"/>
                <w:szCs w:val="22"/>
              </w:rPr>
              <w:t>в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 xml:space="preserve">го 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п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к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з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4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z w:val="22"/>
                <w:szCs w:val="22"/>
              </w:rPr>
              <w:t>ля</w:t>
            </w:r>
          </w:p>
          <w:p w:rsidR="00F11141" w:rsidRPr="00F11141" w:rsidRDefault="00F11141" w:rsidP="00F11141">
            <w:pPr>
              <w:spacing w:line="248" w:lineRule="exact"/>
              <w:jc w:val="center"/>
              <w:rPr>
                <w:rFonts w:eastAsia="Calibri"/>
                <w:spacing w:val="-2"/>
              </w:rPr>
            </w:pP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 xml:space="preserve"> п</w:t>
            </w:r>
            <w:r w:rsidRPr="00F11141">
              <w:rPr>
                <w:rFonts w:eastAsia="Calibri"/>
                <w:sz w:val="22"/>
                <w:szCs w:val="22"/>
              </w:rPr>
              <w:t>л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1"/>
                <w:sz w:val="22"/>
                <w:szCs w:val="22"/>
              </w:rPr>
              <w:t>в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>го</w:t>
            </w:r>
          </w:p>
          <w:p w:rsidR="00F11141" w:rsidRPr="00F11141" w:rsidRDefault="00F11141" w:rsidP="00F11141">
            <w:pPr>
              <w:spacing w:line="248" w:lineRule="exact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-1"/>
                <w:sz w:val="22"/>
                <w:szCs w:val="22"/>
              </w:rPr>
              <w:t>з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ч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ни</w:t>
            </w:r>
            <w:r w:rsidRPr="00F11141">
              <w:rPr>
                <w:rFonts w:eastAsia="Calibri"/>
                <w:sz w:val="22"/>
                <w:szCs w:val="22"/>
              </w:rPr>
              <w:t>я</w:t>
            </w:r>
          </w:p>
          <w:p w:rsidR="00F11141" w:rsidRPr="00F11141" w:rsidRDefault="00F11141" w:rsidP="00F11141">
            <w:pPr>
              <w:spacing w:before="1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2"/>
                <w:sz w:val="22"/>
                <w:szCs w:val="22"/>
              </w:rPr>
              <w:t>ц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5"/>
                <w:sz w:val="22"/>
                <w:szCs w:val="22"/>
              </w:rPr>
              <w:t>л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6"/>
                <w:sz w:val="22"/>
                <w:szCs w:val="22"/>
              </w:rPr>
              <w:t>в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 xml:space="preserve">го 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п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к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з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4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z w:val="22"/>
                <w:szCs w:val="22"/>
              </w:rPr>
              <w:t>л</w:t>
            </w:r>
            <w:r w:rsidRPr="00F11141">
              <w:rPr>
                <w:rFonts w:eastAsia="Calibri"/>
                <w:spacing w:val="4"/>
                <w:sz w:val="22"/>
                <w:szCs w:val="22"/>
              </w:rPr>
              <w:t>я</w:t>
            </w:r>
          </w:p>
        </w:tc>
      </w:tr>
      <w:tr w:rsidR="00F11141" w:rsidRPr="00F11141" w:rsidTr="005E3EA7">
        <w:trPr>
          <w:trHeight w:hRule="exact" w:val="1022"/>
          <w:tblHeader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rPr>
                <w:rFonts w:eastAsia="Calibri"/>
              </w:rPr>
            </w:pPr>
          </w:p>
        </w:tc>
        <w:tc>
          <w:tcPr>
            <w:tcW w:w="19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rPr>
                <w:rFonts w:eastAsia="Calibri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rPr>
                <w:rFonts w:eastAsia="Calibri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spacing w:line="243" w:lineRule="exact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1"/>
                <w:sz w:val="22"/>
                <w:szCs w:val="22"/>
              </w:rPr>
              <w:t>ф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к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и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ч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ск</w:t>
            </w:r>
            <w:r w:rsidRPr="00F11141">
              <w:rPr>
                <w:rFonts w:eastAsia="Calibri"/>
                <w:spacing w:val="7"/>
                <w:sz w:val="22"/>
                <w:szCs w:val="22"/>
              </w:rPr>
              <w:t>и</w:t>
            </w:r>
            <w:r w:rsidRPr="00F11141">
              <w:rPr>
                <w:rFonts w:eastAsia="Calibri"/>
                <w:sz w:val="22"/>
                <w:szCs w:val="22"/>
              </w:rPr>
              <w:t>е</w:t>
            </w:r>
          </w:p>
          <w:p w:rsidR="00F11141" w:rsidRPr="00F11141" w:rsidRDefault="00F11141" w:rsidP="00F11141">
            <w:pPr>
              <w:spacing w:before="2" w:line="239" w:lineRule="auto"/>
              <w:ind w:right="141"/>
              <w:jc w:val="center"/>
              <w:rPr>
                <w:rFonts w:eastAsia="Calibri"/>
                <w:sz w:val="22"/>
                <w:szCs w:val="22"/>
              </w:rPr>
            </w:pPr>
            <w:r w:rsidRPr="00F11141">
              <w:rPr>
                <w:rFonts w:eastAsia="Calibri"/>
                <w:spacing w:val="-1"/>
                <w:sz w:val="22"/>
                <w:szCs w:val="22"/>
              </w:rPr>
              <w:t>з</w:t>
            </w:r>
            <w:r w:rsidRPr="00F11141">
              <w:rPr>
                <w:rFonts w:eastAsia="Calibri"/>
                <w:sz w:val="22"/>
                <w:szCs w:val="22"/>
              </w:rPr>
              <w:t>а 2 г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д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z w:val="22"/>
                <w:szCs w:val="22"/>
              </w:rPr>
              <w:t xml:space="preserve">, </w:t>
            </w:r>
            <w:proofErr w:type="gramStart"/>
            <w:r w:rsidRPr="00F11141">
              <w:rPr>
                <w:rFonts w:eastAsia="Calibri"/>
                <w:spacing w:val="2"/>
                <w:sz w:val="22"/>
                <w:szCs w:val="22"/>
              </w:rPr>
              <w:t>п</w:t>
            </w:r>
            <w:r w:rsidRPr="00F11141">
              <w:rPr>
                <w:rFonts w:eastAsia="Calibri"/>
                <w:sz w:val="22"/>
                <w:szCs w:val="22"/>
              </w:rPr>
              <w:t>р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д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ш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ес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6"/>
                <w:sz w:val="22"/>
                <w:szCs w:val="22"/>
              </w:rPr>
              <w:t>в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у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ющ</w:t>
            </w:r>
            <w:r w:rsidRPr="00F11141">
              <w:rPr>
                <w:rFonts w:eastAsia="Calibri"/>
                <w:spacing w:val="7"/>
                <w:sz w:val="22"/>
                <w:szCs w:val="22"/>
              </w:rPr>
              <w:t>и</w:t>
            </w:r>
            <w:r w:rsidRPr="00F11141">
              <w:rPr>
                <w:rFonts w:eastAsia="Calibri"/>
                <w:sz w:val="22"/>
                <w:szCs w:val="22"/>
              </w:rPr>
              <w:t>е</w:t>
            </w:r>
            <w:proofErr w:type="gramEnd"/>
          </w:p>
          <w:p w:rsidR="00F11141" w:rsidRPr="00F11141" w:rsidRDefault="00F11141" w:rsidP="00F11141">
            <w:pPr>
              <w:spacing w:before="2" w:line="239" w:lineRule="auto"/>
              <w:ind w:right="141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4"/>
                <w:sz w:val="22"/>
                <w:szCs w:val="22"/>
              </w:rPr>
              <w:t>ч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7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4"/>
                <w:sz w:val="22"/>
                <w:szCs w:val="22"/>
              </w:rPr>
              <w:t>м</w:t>
            </w:r>
            <w:r w:rsidRPr="00F11141">
              <w:rPr>
                <w:rFonts w:eastAsia="Calibri"/>
                <w:sz w:val="22"/>
                <w:szCs w:val="22"/>
              </w:rPr>
              <w:t>у г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д</w:t>
            </w:r>
            <w:r w:rsidRPr="00F11141">
              <w:rPr>
                <w:rFonts w:eastAsia="Calibri"/>
                <w:sz w:val="22"/>
                <w:szCs w:val="22"/>
              </w:rPr>
              <w:t>у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spacing w:line="243" w:lineRule="exact"/>
              <w:ind w:right="123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2"/>
                <w:sz w:val="22"/>
                <w:szCs w:val="22"/>
              </w:rPr>
              <w:t>п</w:t>
            </w:r>
            <w:r w:rsidRPr="00F11141">
              <w:rPr>
                <w:rFonts w:eastAsia="Calibri"/>
                <w:sz w:val="22"/>
                <w:szCs w:val="22"/>
              </w:rPr>
              <w:t>л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1"/>
                <w:sz w:val="22"/>
                <w:szCs w:val="22"/>
              </w:rPr>
              <w:t>в</w:t>
            </w:r>
            <w:r w:rsidRPr="00F11141">
              <w:rPr>
                <w:rFonts w:eastAsia="Calibri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z w:val="22"/>
                <w:szCs w:val="22"/>
              </w:rPr>
              <w:t>,</w:t>
            </w:r>
          </w:p>
          <w:p w:rsidR="00F11141" w:rsidRPr="00F11141" w:rsidRDefault="00F11141" w:rsidP="00F11141">
            <w:pPr>
              <w:spacing w:before="2" w:line="239" w:lineRule="auto"/>
              <w:ind w:right="149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z w:val="22"/>
                <w:szCs w:val="22"/>
              </w:rPr>
              <w:t xml:space="preserve">а 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4"/>
                <w:sz w:val="22"/>
                <w:szCs w:val="22"/>
              </w:rPr>
              <w:t>ч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z w:val="22"/>
                <w:szCs w:val="22"/>
              </w:rPr>
              <w:t>ый г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>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spacing w:line="243" w:lineRule="exact"/>
              <w:ind w:right="74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1"/>
                <w:sz w:val="22"/>
                <w:szCs w:val="22"/>
              </w:rPr>
              <w:t>ф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к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и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ч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с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к</w:t>
            </w:r>
            <w:r w:rsidRPr="00F11141">
              <w:rPr>
                <w:rFonts w:eastAsia="Calibri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z w:val="22"/>
                <w:szCs w:val="22"/>
              </w:rPr>
              <w:t>,</w:t>
            </w:r>
          </w:p>
          <w:p w:rsidR="00F11141" w:rsidRPr="00F11141" w:rsidRDefault="00F11141" w:rsidP="00F11141">
            <w:pPr>
              <w:spacing w:before="1" w:line="241" w:lineRule="auto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-1"/>
                <w:sz w:val="22"/>
                <w:szCs w:val="22"/>
              </w:rPr>
              <w:t>з</w:t>
            </w:r>
            <w:r w:rsidRPr="00F11141">
              <w:rPr>
                <w:rFonts w:eastAsia="Calibri"/>
                <w:sz w:val="22"/>
                <w:szCs w:val="22"/>
              </w:rPr>
              <w:t xml:space="preserve">а 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ч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z w:val="22"/>
                <w:szCs w:val="22"/>
              </w:rPr>
              <w:t>ый  г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>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spacing w:line="243" w:lineRule="exact"/>
              <w:ind w:right="245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-2"/>
                <w:sz w:val="22"/>
                <w:szCs w:val="22"/>
              </w:rPr>
              <w:t>с</w:t>
            </w:r>
            <w:r w:rsidRPr="00F11141">
              <w:rPr>
                <w:rFonts w:eastAsia="Calibri"/>
                <w:spacing w:val="4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7"/>
                <w:sz w:val="22"/>
                <w:szCs w:val="22"/>
              </w:rPr>
              <w:t>п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z w:val="22"/>
                <w:szCs w:val="22"/>
              </w:rPr>
              <w:t>ь</w:t>
            </w:r>
          </w:p>
          <w:p w:rsidR="00F11141" w:rsidRPr="00F11141" w:rsidRDefault="00F11141" w:rsidP="005E3EA7">
            <w:pPr>
              <w:spacing w:before="1"/>
              <w:ind w:right="65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-2"/>
                <w:sz w:val="22"/>
                <w:szCs w:val="22"/>
              </w:rPr>
              <w:t>д</w:t>
            </w:r>
            <w:r w:rsidRPr="00F11141">
              <w:rPr>
                <w:rFonts w:eastAsia="Calibri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с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и</w:t>
            </w:r>
            <w:r w:rsidRPr="00F11141">
              <w:rPr>
                <w:rFonts w:eastAsia="Calibri"/>
                <w:spacing w:val="1"/>
                <w:sz w:val="22"/>
                <w:szCs w:val="22"/>
              </w:rPr>
              <w:t>ж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ни</w:t>
            </w:r>
            <w:r w:rsidRPr="00F11141">
              <w:rPr>
                <w:rFonts w:eastAsia="Calibri"/>
                <w:sz w:val="22"/>
                <w:szCs w:val="22"/>
              </w:rPr>
              <w:t xml:space="preserve">я 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п</w:t>
            </w:r>
            <w:r w:rsidRPr="00F11141">
              <w:rPr>
                <w:rFonts w:eastAsia="Calibri"/>
                <w:sz w:val="22"/>
                <w:szCs w:val="22"/>
              </w:rPr>
              <w:t>л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1"/>
                <w:sz w:val="22"/>
                <w:szCs w:val="22"/>
              </w:rPr>
              <w:t>в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 xml:space="preserve">го 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з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ч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ни</w:t>
            </w:r>
            <w:r w:rsidRPr="00F11141">
              <w:rPr>
                <w:rFonts w:eastAsia="Calibri"/>
                <w:sz w:val="22"/>
                <w:szCs w:val="22"/>
              </w:rPr>
              <w:t xml:space="preserve">я 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ц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5"/>
                <w:sz w:val="22"/>
                <w:szCs w:val="22"/>
              </w:rPr>
              <w:t>л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6"/>
                <w:sz w:val="22"/>
                <w:szCs w:val="22"/>
              </w:rPr>
              <w:t>в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 xml:space="preserve">го 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п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к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з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а</w:t>
            </w:r>
            <w:r w:rsidRPr="00F11141">
              <w:rPr>
                <w:rFonts w:eastAsia="Calibri"/>
                <w:sz w:val="22"/>
                <w:szCs w:val="22"/>
              </w:rPr>
              <w:t>т</w:t>
            </w:r>
            <w:r w:rsidRPr="00F11141">
              <w:rPr>
                <w:rFonts w:eastAsia="Calibri"/>
                <w:spacing w:val="-7"/>
                <w:sz w:val="22"/>
                <w:szCs w:val="22"/>
              </w:rPr>
              <w:t>е</w:t>
            </w:r>
            <w:r w:rsidRPr="00F11141">
              <w:rPr>
                <w:rFonts w:eastAsia="Calibri"/>
                <w:sz w:val="22"/>
                <w:szCs w:val="22"/>
              </w:rPr>
              <w:t>л</w:t>
            </w:r>
            <w:r w:rsidRPr="00F11141">
              <w:rPr>
                <w:rFonts w:eastAsia="Calibri"/>
                <w:spacing w:val="-1"/>
                <w:sz w:val="22"/>
                <w:szCs w:val="22"/>
              </w:rPr>
              <w:t>я</w:t>
            </w:r>
            <w:r w:rsidRPr="00F11141">
              <w:rPr>
                <w:rFonts w:eastAsia="Calibri"/>
                <w:sz w:val="22"/>
                <w:szCs w:val="22"/>
              </w:rPr>
              <w:t>,</w:t>
            </w:r>
            <w:r w:rsidR="005E3EA7">
              <w:rPr>
                <w:rFonts w:eastAsia="Calibri"/>
              </w:rPr>
              <w:t xml:space="preserve"> </w:t>
            </w:r>
            <w:r w:rsidRPr="00F11141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spacing w:line="243" w:lineRule="exact"/>
              <w:ind w:right="41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2"/>
                <w:sz w:val="22"/>
                <w:szCs w:val="22"/>
              </w:rPr>
              <w:t>п</w:t>
            </w:r>
            <w:r w:rsidRPr="00F11141">
              <w:rPr>
                <w:rFonts w:eastAsia="Calibri"/>
                <w:sz w:val="22"/>
                <w:szCs w:val="22"/>
              </w:rPr>
              <w:t>л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а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pacing w:val="1"/>
                <w:sz w:val="22"/>
                <w:szCs w:val="22"/>
              </w:rPr>
              <w:t>в</w:t>
            </w:r>
            <w:r w:rsidRPr="00F11141">
              <w:rPr>
                <w:rFonts w:eastAsia="Calibri"/>
                <w:sz w:val="22"/>
                <w:szCs w:val="22"/>
              </w:rPr>
              <w:t>ое</w:t>
            </w:r>
          </w:p>
          <w:p w:rsidR="00F11141" w:rsidRPr="00F11141" w:rsidRDefault="00F11141" w:rsidP="00F11141">
            <w:pPr>
              <w:spacing w:before="2" w:line="239" w:lineRule="auto"/>
              <w:jc w:val="center"/>
              <w:rPr>
                <w:rFonts w:eastAsia="Calibri"/>
              </w:rPr>
            </w:pPr>
            <w:r w:rsidRPr="00F11141">
              <w:rPr>
                <w:rFonts w:eastAsia="Calibri"/>
                <w:spacing w:val="2"/>
                <w:sz w:val="22"/>
                <w:szCs w:val="22"/>
              </w:rPr>
              <w:t>н</w:t>
            </w:r>
            <w:r w:rsidRPr="00F11141">
              <w:rPr>
                <w:rFonts w:eastAsia="Calibri"/>
                <w:sz w:val="22"/>
                <w:szCs w:val="22"/>
              </w:rPr>
              <w:t>а т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е</w:t>
            </w:r>
            <w:r w:rsidRPr="00F11141">
              <w:rPr>
                <w:rFonts w:eastAsia="Calibri"/>
                <w:spacing w:val="3"/>
                <w:sz w:val="22"/>
                <w:szCs w:val="22"/>
              </w:rPr>
              <w:t>к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у</w:t>
            </w:r>
            <w:r w:rsidRPr="00F11141">
              <w:rPr>
                <w:rFonts w:eastAsia="Calibri"/>
                <w:spacing w:val="-2"/>
                <w:sz w:val="22"/>
                <w:szCs w:val="22"/>
              </w:rPr>
              <w:t>щ</w:t>
            </w:r>
            <w:r w:rsidRPr="00F11141">
              <w:rPr>
                <w:rFonts w:eastAsia="Calibri"/>
                <w:spacing w:val="2"/>
                <w:sz w:val="22"/>
                <w:szCs w:val="22"/>
              </w:rPr>
              <w:t>и</w:t>
            </w:r>
            <w:r w:rsidRPr="00F11141">
              <w:rPr>
                <w:rFonts w:eastAsia="Calibri"/>
                <w:sz w:val="22"/>
                <w:szCs w:val="22"/>
              </w:rPr>
              <w:t>й г</w:t>
            </w:r>
            <w:r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Pr="00F11141">
              <w:rPr>
                <w:rFonts w:eastAsia="Calibri"/>
                <w:sz w:val="22"/>
                <w:szCs w:val="22"/>
              </w:rPr>
              <w:t>д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rPr>
                <w:rFonts w:eastAsia="Calibri"/>
              </w:rPr>
            </w:pPr>
          </w:p>
        </w:tc>
      </w:tr>
      <w:tr w:rsidR="00F11141" w:rsidRPr="00F11141" w:rsidTr="005E3EA7">
        <w:trPr>
          <w:trHeight w:hRule="exact" w:val="523"/>
          <w:tblHeader/>
        </w:trPr>
        <w:tc>
          <w:tcPr>
            <w:tcW w:w="20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rPr>
                <w:rFonts w:eastAsia="Calibri"/>
              </w:rPr>
            </w:pPr>
          </w:p>
        </w:tc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rPr>
                <w:rFonts w:eastAsia="Calibri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rPr>
                <w:rFonts w:eastAsia="Calibri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F11141" w:rsidRDefault="006E5A06" w:rsidP="006E5A06">
            <w:pPr>
              <w:spacing w:line="243" w:lineRule="exact"/>
              <w:ind w:right="-2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2018 </w:t>
            </w:r>
            <w:r w:rsidR="00F11141" w:rsidRPr="00F11141">
              <w:rPr>
                <w:rFonts w:eastAsia="Calibri"/>
                <w:sz w:val="22"/>
                <w:szCs w:val="22"/>
              </w:rPr>
              <w:t>г</w:t>
            </w:r>
            <w:r w:rsidR="00F11141"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="00F11141" w:rsidRPr="00F11141">
              <w:rPr>
                <w:rFonts w:eastAsia="Calibri"/>
                <w:sz w:val="22"/>
                <w:szCs w:val="22"/>
              </w:rPr>
              <w:t>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F11141" w:rsidRDefault="006E5A06" w:rsidP="006E5A06">
            <w:pPr>
              <w:spacing w:line="243" w:lineRule="exact"/>
              <w:ind w:right="-2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2019 </w:t>
            </w:r>
            <w:r w:rsidR="00F11141" w:rsidRPr="00F11141">
              <w:rPr>
                <w:rFonts w:eastAsia="Calibri"/>
                <w:sz w:val="22"/>
                <w:szCs w:val="22"/>
              </w:rPr>
              <w:t>г</w:t>
            </w:r>
            <w:r w:rsidR="00F11141" w:rsidRPr="00F11141">
              <w:rPr>
                <w:rFonts w:eastAsia="Calibri"/>
                <w:spacing w:val="-5"/>
                <w:sz w:val="22"/>
                <w:szCs w:val="22"/>
              </w:rPr>
              <w:t>о</w:t>
            </w:r>
            <w:r w:rsidR="00F11141" w:rsidRPr="00F11141">
              <w:rPr>
                <w:rFonts w:eastAsia="Calibri"/>
                <w:sz w:val="22"/>
                <w:szCs w:val="22"/>
              </w:rPr>
              <w:t>д</w:t>
            </w: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rPr>
                <w:rFonts w:eastAsia="Calibri"/>
              </w:rPr>
            </w:pPr>
          </w:p>
        </w:tc>
        <w:tc>
          <w:tcPr>
            <w:tcW w:w="9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rPr>
                <w:rFonts w:eastAsia="Calibri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F11141" w:rsidRDefault="00F11141" w:rsidP="00F11141">
            <w:pPr>
              <w:rPr>
                <w:rFonts w:eastAsia="Calibri"/>
              </w:rPr>
            </w:pPr>
          </w:p>
        </w:tc>
      </w:tr>
      <w:tr w:rsidR="00F11141" w:rsidRPr="00F11141" w:rsidTr="00095CDF">
        <w:trPr>
          <w:trHeight w:hRule="exact" w:val="2180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Default="006E5A06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6E5A06">
              <w:rPr>
                <w:sz w:val="20"/>
                <w:szCs w:val="20"/>
              </w:rPr>
              <w:lastRenderedPageBreak/>
              <w:t>Количество вновь учрежденных СО НКО со статусом юридического лица на территории Холмогорского муниципального района</w:t>
            </w:r>
            <w:proofErr w:type="gramEnd"/>
          </w:p>
          <w:p w:rsidR="00095CDF" w:rsidRPr="006E5A06" w:rsidRDefault="00095CDF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6E5A06" w:rsidRDefault="00F11141" w:rsidP="006E5A06">
            <w:pPr>
              <w:spacing w:line="243" w:lineRule="exact"/>
              <w:ind w:right="6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6E5A06" w:rsidRDefault="006E5A06" w:rsidP="006E5A06">
            <w:pPr>
              <w:spacing w:line="243" w:lineRule="exact"/>
              <w:ind w:right="1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6E5A06" w:rsidRDefault="006E5A0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6E5A06" w:rsidRDefault="006E5A0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6E5A06" w:rsidRDefault="006E5A0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6E5A06" w:rsidRDefault="009A2AA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6E5A06" w:rsidRDefault="009A2AA6" w:rsidP="005E3EA7">
            <w:pPr>
              <w:spacing w:line="243" w:lineRule="exact"/>
              <w:ind w:right="552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6E5A06" w:rsidRDefault="002A4DEC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41" w:rsidRPr="006E5A06" w:rsidRDefault="009A2AA6" w:rsidP="006E5A06">
            <w:pPr>
              <w:spacing w:line="243" w:lineRule="exact"/>
              <w:ind w:right="1147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E5A06" w:rsidRPr="00F11141" w:rsidTr="00095CDF">
        <w:trPr>
          <w:trHeight w:hRule="exact" w:val="1843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Default="002A4DEC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4DEC">
              <w:rPr>
                <w:sz w:val="20"/>
                <w:szCs w:val="20"/>
              </w:rPr>
              <w:t>Количество реализованных проектов СО НКО на территории Холмогорского муниципального района</w:t>
            </w:r>
          </w:p>
          <w:p w:rsidR="00095CDF" w:rsidRPr="006E5A06" w:rsidRDefault="00095CDF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6E5A06">
            <w:pPr>
              <w:spacing w:line="243" w:lineRule="exact"/>
              <w:ind w:right="6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Default="006E5A06" w:rsidP="006E5A06">
            <w:pPr>
              <w:jc w:val="center"/>
            </w:pPr>
            <w:r w:rsidRPr="00126D03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5E3EA7">
            <w:pPr>
              <w:spacing w:line="243" w:lineRule="exact"/>
              <w:ind w:right="552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2A4DEC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9A2AA6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Проекты не требовали большого финансирования</w:t>
            </w:r>
          </w:p>
        </w:tc>
      </w:tr>
      <w:tr w:rsidR="006E5A06" w:rsidRPr="00F11141" w:rsidTr="00095CDF">
        <w:trPr>
          <w:trHeight w:hRule="exact" w:val="990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Default="009A2AA6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2AA6">
              <w:rPr>
                <w:sz w:val="20"/>
                <w:szCs w:val="20"/>
              </w:rPr>
              <w:t xml:space="preserve">Количество оказанных консультаций </w:t>
            </w:r>
            <w:proofErr w:type="gramStart"/>
            <w:r w:rsidRPr="009A2AA6">
              <w:rPr>
                <w:sz w:val="20"/>
                <w:szCs w:val="20"/>
              </w:rPr>
              <w:t>для</w:t>
            </w:r>
            <w:proofErr w:type="gramEnd"/>
            <w:r w:rsidRPr="009A2AA6">
              <w:rPr>
                <w:sz w:val="20"/>
                <w:szCs w:val="20"/>
              </w:rPr>
              <w:t xml:space="preserve"> СО НКО</w:t>
            </w:r>
          </w:p>
          <w:p w:rsidR="00095CDF" w:rsidRPr="006E5A06" w:rsidRDefault="00095CDF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6E5A06">
            <w:pPr>
              <w:spacing w:line="243" w:lineRule="exact"/>
              <w:ind w:right="6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Default="006E5A06" w:rsidP="006E5A06">
            <w:pPr>
              <w:jc w:val="center"/>
            </w:pPr>
            <w:r w:rsidRPr="00126D03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5E3EA7">
            <w:pPr>
              <w:spacing w:line="243" w:lineRule="exact"/>
              <w:ind w:right="552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2A4DEC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6E5A06">
            <w:pPr>
              <w:spacing w:line="243" w:lineRule="exact"/>
              <w:ind w:right="1147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E5A06" w:rsidRPr="00F11141" w:rsidTr="008D2DB2">
        <w:trPr>
          <w:trHeight w:hRule="exact" w:val="991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2AA6">
              <w:rPr>
                <w:sz w:val="20"/>
                <w:szCs w:val="20"/>
              </w:rPr>
              <w:t>Количество единиц информации, размещенной  в СМИ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6E5A06">
            <w:pPr>
              <w:spacing w:line="243" w:lineRule="exact"/>
              <w:ind w:right="6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Default="006E5A06" w:rsidP="006E5A06">
            <w:pPr>
              <w:jc w:val="center"/>
            </w:pPr>
            <w:r w:rsidRPr="00126D03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5E3EA7">
            <w:pPr>
              <w:spacing w:line="243" w:lineRule="exact"/>
              <w:ind w:right="552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2A4DEC" w:rsidP="005E3EA7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6E5A06">
            <w:pPr>
              <w:spacing w:line="243" w:lineRule="exact"/>
              <w:ind w:right="1147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E5A06" w:rsidRPr="00F11141" w:rsidTr="001F4D58">
        <w:trPr>
          <w:trHeight w:hRule="exact" w:val="3314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Default="009A2AA6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Количество предоста</w:t>
            </w:r>
            <w:r w:rsidRPr="009A2AA6">
              <w:rPr>
                <w:sz w:val="20"/>
                <w:szCs w:val="20"/>
              </w:rPr>
              <w:t>вленных помещений СО НКО (большой, малый залы администрации МО «Холмогорский муниципальный район») и необходимой аппаратуры (ноутбук, проектор, колонки) для проведения публичных мероприятий</w:t>
            </w:r>
          </w:p>
          <w:p w:rsidR="005E3EA7" w:rsidRDefault="005E3EA7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E3EA7" w:rsidRDefault="005E3EA7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E3EA7" w:rsidRPr="006E5A06" w:rsidRDefault="005E3EA7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6E5A06">
            <w:pPr>
              <w:spacing w:line="243" w:lineRule="exact"/>
              <w:ind w:right="6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Default="006E5A06" w:rsidP="006E5A06">
            <w:pPr>
              <w:jc w:val="center"/>
            </w:pPr>
            <w:r w:rsidRPr="00126D03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6E5A06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6E5A06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2A4DEC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9A2AA6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6E5A06">
            <w:pPr>
              <w:spacing w:line="243" w:lineRule="exact"/>
              <w:ind w:right="552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2A4DEC" w:rsidP="002A4DEC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5E3EA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6E5A06" w:rsidRPr="00F11141" w:rsidTr="001F4D58">
        <w:trPr>
          <w:trHeight w:hRule="exact" w:val="1406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5E3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2AA6">
              <w:rPr>
                <w:sz w:val="20"/>
                <w:szCs w:val="20"/>
              </w:rPr>
              <w:t>Количество СО НКО, которым оказана поддержка (ежегодно)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6E5A06">
            <w:pPr>
              <w:spacing w:line="243" w:lineRule="exact"/>
              <w:ind w:right="6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Default="006E5A06" w:rsidP="006E5A06">
            <w:pPr>
              <w:jc w:val="center"/>
            </w:pPr>
            <w:r w:rsidRPr="00126D03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6E5A06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6E5A06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6E5A06" w:rsidP="002A4DEC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9A2AA6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9A2AA6" w:rsidP="006E5A06">
            <w:pPr>
              <w:spacing w:line="243" w:lineRule="exact"/>
              <w:ind w:right="552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2A4DEC" w:rsidP="002A4DEC">
            <w:pPr>
              <w:spacing w:line="243" w:lineRule="exac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06" w:rsidRPr="006E5A06" w:rsidRDefault="00572E31" w:rsidP="005E3EA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Были поддержаны 3 проекта 3 разных НКО, принявших участие в районном конкурсе</w:t>
            </w:r>
          </w:p>
        </w:tc>
      </w:tr>
    </w:tbl>
    <w:p w:rsidR="00AC06F5" w:rsidRDefault="00AC06F5" w:rsidP="005E3EA7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5E3EA7" w:rsidRDefault="005E3EA7" w:rsidP="00BE39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5E3EA7" w:rsidRDefault="005E3EA7" w:rsidP="00BE39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5E3EA7" w:rsidRDefault="005E3EA7" w:rsidP="00BE39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5E3EA7" w:rsidRDefault="005E3EA7" w:rsidP="00BE39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5E3EA7" w:rsidRDefault="005E3EA7" w:rsidP="00BE39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5E3EA7" w:rsidRDefault="005E3EA7" w:rsidP="00BE39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5E3EA7" w:rsidRDefault="005E3EA7" w:rsidP="00BE39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5E3EA7" w:rsidRDefault="005E3EA7" w:rsidP="001F4D58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bookmarkStart w:id="0" w:name="_GoBack"/>
      <w:bookmarkEnd w:id="0"/>
    </w:p>
    <w:p w:rsidR="00DC3E88" w:rsidRPr="005E3EA7" w:rsidRDefault="00BE399A" w:rsidP="005E3EA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E399A">
        <w:rPr>
          <w:b/>
          <w:sz w:val="26"/>
          <w:szCs w:val="26"/>
          <w:lang w:val="en-US"/>
        </w:rPr>
        <w:lastRenderedPageBreak/>
        <w:t>IV</w:t>
      </w:r>
      <w:r w:rsidRPr="00BE399A">
        <w:rPr>
          <w:b/>
          <w:sz w:val="26"/>
          <w:szCs w:val="26"/>
        </w:rPr>
        <w:t xml:space="preserve">. </w:t>
      </w:r>
      <w:r w:rsidR="00DC3E88" w:rsidRPr="00BE399A">
        <w:rPr>
          <w:b/>
          <w:sz w:val="26"/>
          <w:szCs w:val="26"/>
        </w:rPr>
        <w:t xml:space="preserve">Оценка эффективности </w:t>
      </w:r>
      <w:r w:rsidRPr="00BE399A">
        <w:rPr>
          <w:b/>
          <w:sz w:val="26"/>
          <w:szCs w:val="26"/>
        </w:rPr>
        <w:t xml:space="preserve">реализации </w:t>
      </w:r>
      <w:r w:rsidR="00DC3E88" w:rsidRPr="00BE399A">
        <w:rPr>
          <w:b/>
          <w:sz w:val="26"/>
          <w:szCs w:val="26"/>
        </w:rPr>
        <w:t>муниципальн</w:t>
      </w:r>
      <w:r w:rsidR="00892A10">
        <w:rPr>
          <w:b/>
          <w:sz w:val="26"/>
          <w:szCs w:val="26"/>
        </w:rPr>
        <w:t>ой</w:t>
      </w:r>
      <w:r w:rsidR="00DC3E88" w:rsidRPr="00BE399A">
        <w:rPr>
          <w:b/>
          <w:sz w:val="26"/>
          <w:szCs w:val="26"/>
        </w:rPr>
        <w:t xml:space="preserve"> программ</w:t>
      </w:r>
      <w:r w:rsidR="00892A10">
        <w:rPr>
          <w:b/>
          <w:sz w:val="26"/>
          <w:szCs w:val="26"/>
        </w:rPr>
        <w:t>ы</w:t>
      </w:r>
      <w:r w:rsidR="00892A10" w:rsidRPr="009A2AA6">
        <w:rPr>
          <w:rFonts w:eastAsia="Calibri"/>
          <w:b/>
          <w:bCs/>
          <w:position w:val="-1"/>
          <w:sz w:val="28"/>
          <w:szCs w:val="28"/>
        </w:rPr>
        <w:t xml:space="preserve"> </w:t>
      </w:r>
      <w:r w:rsidR="00DC3E88" w:rsidRPr="009A2AA6">
        <w:rPr>
          <w:rFonts w:eastAsia="Calibri"/>
          <w:b/>
          <w:bCs/>
          <w:position w:val="-1"/>
          <w:sz w:val="28"/>
          <w:szCs w:val="28"/>
        </w:rPr>
        <w:t>«</w:t>
      </w:r>
      <w:r w:rsidR="009A2AA6" w:rsidRPr="009A2AA6">
        <w:rPr>
          <w:rFonts w:eastAsia="Calibri"/>
          <w:b/>
          <w:bCs/>
          <w:position w:val="-1"/>
          <w:sz w:val="28"/>
          <w:szCs w:val="28"/>
        </w:rPr>
        <w:t>Поддержка социально ориентированных некоммерческих организаций Холмогорского муниципального района на 2019–2021 годы</w:t>
      </w:r>
      <w:r w:rsidR="00DC3E88" w:rsidRPr="009A2AA6">
        <w:rPr>
          <w:rFonts w:eastAsia="Calibri"/>
          <w:b/>
          <w:bCs/>
          <w:position w:val="-1"/>
          <w:sz w:val="28"/>
          <w:szCs w:val="28"/>
        </w:rPr>
        <w:t>»</w:t>
      </w:r>
      <w:r w:rsidR="00892A10" w:rsidRPr="009A2AA6">
        <w:rPr>
          <w:rFonts w:eastAsia="Calibri"/>
          <w:b/>
          <w:bCs/>
          <w:position w:val="-1"/>
          <w:sz w:val="28"/>
          <w:szCs w:val="28"/>
        </w:rPr>
        <w:t xml:space="preserve"> </w:t>
      </w:r>
    </w:p>
    <w:p w:rsidR="00DC3E88" w:rsidRPr="00BE399A" w:rsidRDefault="00DC3E88" w:rsidP="005E3EA7">
      <w:pPr>
        <w:rPr>
          <w:rFonts w:eastAsia="Calibri"/>
        </w:rPr>
      </w:pPr>
    </w:p>
    <w:p w:rsidR="00DC3E88" w:rsidRDefault="00DC3E88" w:rsidP="007A1FF1">
      <w:pPr>
        <w:spacing w:line="200" w:lineRule="exact"/>
        <w:ind w:right="-31"/>
        <w:jc w:val="center"/>
        <w:rPr>
          <w:rFonts w:eastAsia="Calibri"/>
          <w:sz w:val="20"/>
          <w:szCs w:val="20"/>
        </w:rPr>
      </w:pPr>
    </w:p>
    <w:p w:rsidR="005E3EA7" w:rsidRPr="00DC3E88" w:rsidRDefault="005E3EA7" w:rsidP="007A1FF1">
      <w:pPr>
        <w:spacing w:line="200" w:lineRule="exact"/>
        <w:ind w:right="-31"/>
        <w:jc w:val="center"/>
        <w:rPr>
          <w:rFonts w:eastAsia="Calibri"/>
          <w:sz w:val="20"/>
          <w:szCs w:val="20"/>
        </w:rPr>
      </w:pPr>
    </w:p>
    <w:tbl>
      <w:tblPr>
        <w:tblW w:w="14458" w:type="dxa"/>
        <w:tblInd w:w="4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23"/>
        <w:gridCol w:w="3060"/>
        <w:gridCol w:w="2624"/>
        <w:gridCol w:w="2551"/>
      </w:tblGrid>
      <w:tr w:rsidR="00DC3E88" w:rsidRPr="00DC3E88" w:rsidTr="005E3EA7">
        <w:trPr>
          <w:trHeight w:hRule="exact" w:val="849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DC3E88" w:rsidP="007A1FF1">
            <w:pPr>
              <w:spacing w:line="243" w:lineRule="exact"/>
              <w:ind w:right="-20"/>
              <w:jc w:val="center"/>
              <w:rPr>
                <w:rFonts w:eastAsia="Calibri"/>
              </w:rPr>
            </w:pPr>
            <w:r w:rsidRPr="00DC3E88">
              <w:rPr>
                <w:rFonts w:eastAsia="Calibri"/>
                <w:spacing w:val="-1"/>
              </w:rPr>
              <w:t>Наименование критерия оценки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DC3E88" w:rsidP="007A1FF1">
            <w:pPr>
              <w:spacing w:before="1"/>
              <w:ind w:right="73"/>
              <w:jc w:val="center"/>
              <w:rPr>
                <w:rFonts w:eastAsia="Calibri"/>
              </w:rPr>
            </w:pPr>
            <w:r w:rsidRPr="00DC3E88">
              <w:rPr>
                <w:rFonts w:eastAsia="Calibri"/>
                <w:spacing w:val="2"/>
              </w:rPr>
              <w:t>Весовой коэффициент показателя (М)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DC3E88" w:rsidP="007A1FF1">
            <w:pPr>
              <w:spacing w:before="1"/>
              <w:jc w:val="center"/>
              <w:rPr>
                <w:rFonts w:eastAsia="Calibri"/>
              </w:rPr>
            </w:pPr>
            <w:r w:rsidRPr="00DC3E88">
              <w:rPr>
                <w:rFonts w:eastAsia="Calibri"/>
                <w:spacing w:val="1"/>
              </w:rPr>
              <w:t xml:space="preserve">Значение </w:t>
            </w:r>
            <w:r w:rsidR="00A46DC0">
              <w:rPr>
                <w:rFonts w:eastAsia="Calibri"/>
                <w:spacing w:val="1"/>
              </w:rPr>
              <w:t>показателя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DC3E88" w:rsidP="007A1FF1">
            <w:pPr>
              <w:spacing w:before="1" w:line="239" w:lineRule="auto"/>
              <w:ind w:right="12"/>
              <w:jc w:val="center"/>
              <w:rPr>
                <w:rFonts w:eastAsia="Calibri"/>
                <w:spacing w:val="2"/>
              </w:rPr>
            </w:pPr>
            <w:r w:rsidRPr="00DC3E88">
              <w:rPr>
                <w:rFonts w:eastAsia="Calibri"/>
                <w:spacing w:val="2"/>
              </w:rPr>
              <w:t>Итоговая оценка</w:t>
            </w:r>
          </w:p>
          <w:p w:rsidR="00DC3E88" w:rsidRPr="00DC3E88" w:rsidRDefault="00DC3E88" w:rsidP="007A1FF1">
            <w:pPr>
              <w:spacing w:before="1" w:line="239" w:lineRule="auto"/>
              <w:ind w:right="12"/>
              <w:jc w:val="center"/>
              <w:rPr>
                <w:rFonts w:eastAsia="Calibri"/>
              </w:rPr>
            </w:pPr>
            <w:r w:rsidRPr="00DC3E88">
              <w:rPr>
                <w:rFonts w:eastAsia="Calibri"/>
                <w:spacing w:val="2"/>
              </w:rPr>
              <w:t>(гр.2 х гр.3)</w:t>
            </w:r>
          </w:p>
        </w:tc>
      </w:tr>
      <w:tr w:rsidR="00DC3E88" w:rsidRPr="00DC3E88" w:rsidTr="005E3EA7">
        <w:trPr>
          <w:trHeight w:hRule="exact" w:val="707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DC3E88" w:rsidP="008F2E5E">
            <w:pPr>
              <w:spacing w:line="267" w:lineRule="exact"/>
              <w:ind w:right="283"/>
              <w:jc w:val="both"/>
              <w:rPr>
                <w:rFonts w:eastAsia="Calibri"/>
              </w:rPr>
            </w:pPr>
            <w:r w:rsidRPr="00DC3E88">
              <w:rPr>
                <w:rFonts w:eastAsia="Calibri"/>
              </w:rPr>
              <w:t>1. Степень достижения целевых показателей муниципальной программы (ДП)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94515E" w:rsidP="007A1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9A2AA6" w:rsidP="007A1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9A2AA6" w:rsidP="007A1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</w:p>
        </w:tc>
      </w:tr>
      <w:tr w:rsidR="00DC3E88" w:rsidRPr="00DC3E88" w:rsidTr="005E3EA7">
        <w:trPr>
          <w:trHeight w:hRule="exact" w:val="591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DC3E88" w:rsidP="008F2E5E">
            <w:pPr>
              <w:spacing w:line="267" w:lineRule="exact"/>
              <w:ind w:right="-20"/>
              <w:jc w:val="both"/>
              <w:rPr>
                <w:rFonts w:eastAsia="Calibri"/>
              </w:rPr>
            </w:pPr>
            <w:r w:rsidRPr="00DC3E88">
              <w:rPr>
                <w:rFonts w:eastAsia="Calibri"/>
              </w:rPr>
              <w:t>2. Уровень расходования средств по муниципальной программе  (РС)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94515E" w:rsidP="007A1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9A2AA6" w:rsidP="007A1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9A2AA6" w:rsidP="007A1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</w:tr>
      <w:tr w:rsidR="00DC3E88" w:rsidRPr="00DC3E88" w:rsidTr="005E3EA7">
        <w:trPr>
          <w:trHeight w:hRule="exact" w:val="573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DC3E88" w:rsidP="005E3EA7">
            <w:pPr>
              <w:spacing w:line="243" w:lineRule="exact"/>
              <w:ind w:right="48"/>
              <w:jc w:val="both"/>
              <w:rPr>
                <w:rFonts w:eastAsia="Calibri"/>
              </w:rPr>
            </w:pPr>
            <w:r w:rsidRPr="00DC3E88">
              <w:rPr>
                <w:rFonts w:eastAsia="Calibri"/>
                <w:spacing w:val="2"/>
              </w:rPr>
              <w:t>3. У</w:t>
            </w:r>
            <w:r w:rsidRPr="00DC3E88">
              <w:rPr>
                <w:rFonts w:eastAsia="Calibri"/>
              </w:rPr>
              <w:t>р</w:t>
            </w:r>
            <w:r w:rsidRPr="00DC3E88">
              <w:rPr>
                <w:rFonts w:eastAsia="Calibri"/>
                <w:spacing w:val="-5"/>
              </w:rPr>
              <w:t>о</w:t>
            </w:r>
            <w:r w:rsidRPr="00DC3E88">
              <w:rPr>
                <w:rFonts w:eastAsia="Calibri"/>
                <w:spacing w:val="1"/>
              </w:rPr>
              <w:t>в</w:t>
            </w:r>
            <w:r w:rsidRPr="00DC3E88">
              <w:rPr>
                <w:rFonts w:eastAsia="Calibri"/>
                <w:spacing w:val="-7"/>
              </w:rPr>
              <w:t>е</w:t>
            </w:r>
            <w:r w:rsidRPr="00DC3E88">
              <w:rPr>
                <w:rFonts w:eastAsia="Calibri"/>
                <w:spacing w:val="2"/>
              </w:rPr>
              <w:t>н</w:t>
            </w:r>
            <w:r w:rsidRPr="00DC3E88">
              <w:rPr>
                <w:rFonts w:eastAsia="Calibri"/>
              </w:rPr>
              <w:t>ь выполнения исполнителем мероприятий (ВМ)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94515E" w:rsidP="007A1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9A2AA6" w:rsidP="007A1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9A2AA6" w:rsidP="007A1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DC3E88" w:rsidRPr="00DC3E88" w:rsidTr="005E3EA7">
        <w:trPr>
          <w:trHeight w:hRule="exact" w:val="573"/>
        </w:trPr>
        <w:tc>
          <w:tcPr>
            <w:tcW w:w="11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DC3E88" w:rsidP="007A1FF1">
            <w:pPr>
              <w:jc w:val="center"/>
              <w:rPr>
                <w:rFonts w:eastAsia="Calibri"/>
              </w:rPr>
            </w:pPr>
            <w:r w:rsidRPr="00DC3E88">
              <w:rPr>
                <w:rFonts w:eastAsia="Calibri"/>
              </w:rPr>
              <w:t>Интегральная оценка эффективности реализации муниципальной программы (КР</w:t>
            </w:r>
            <w:proofErr w:type="gramStart"/>
            <w:r w:rsidRPr="00DC3E88">
              <w:rPr>
                <w:rFonts w:eastAsia="Calibri"/>
                <w:lang w:val="en-US"/>
              </w:rPr>
              <w:t>I</w:t>
            </w:r>
            <w:proofErr w:type="gramEnd"/>
            <w:r w:rsidRPr="00DC3E88">
              <w:rPr>
                <w:rFonts w:eastAsia="Calibri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88" w:rsidRPr="00DC3E88" w:rsidRDefault="009A2AA6" w:rsidP="007A1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</w:tbl>
    <w:p w:rsidR="00DC3E88" w:rsidRDefault="00DC3E88" w:rsidP="005E3EA7">
      <w:pPr>
        <w:widowControl w:val="0"/>
        <w:autoSpaceDE w:val="0"/>
        <w:autoSpaceDN w:val="0"/>
        <w:adjustRightInd w:val="0"/>
        <w:jc w:val="center"/>
      </w:pPr>
    </w:p>
    <w:p w:rsidR="008F2E5E" w:rsidRDefault="008F2E5E" w:rsidP="005E3E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3EA7" w:rsidRPr="0094515E" w:rsidRDefault="005E3EA7" w:rsidP="005E3E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2885" w:rsidRPr="008F2E5E" w:rsidRDefault="008F2E5E" w:rsidP="005E3EA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9D2885" w:rsidRPr="008F2E5E" w:rsidSect="006A4405">
      <w:pgSz w:w="16838" w:h="11906" w:orient="landscape"/>
      <w:pgMar w:top="1701" w:right="851" w:bottom="851" w:left="851" w:header="397" w:footer="720" w:gutter="0"/>
      <w:cols w:space="708"/>
      <w:docGrid w:linePitch="354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045" w:rsidRDefault="000B4045" w:rsidP="00A762C1">
      <w:r>
        <w:separator/>
      </w:r>
    </w:p>
  </w:endnote>
  <w:endnote w:type="continuationSeparator" w:id="0">
    <w:p w:rsidR="000B4045" w:rsidRDefault="000B4045" w:rsidP="00A7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045" w:rsidRDefault="000B4045" w:rsidP="00A762C1">
      <w:r>
        <w:separator/>
      </w:r>
    </w:p>
  </w:footnote>
  <w:footnote w:type="continuationSeparator" w:id="0">
    <w:p w:rsidR="000B4045" w:rsidRDefault="000B4045" w:rsidP="00A76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A06" w:rsidRDefault="006E5A06">
    <w:pPr>
      <w:pStyle w:val="a5"/>
      <w:jc w:val="center"/>
    </w:pPr>
  </w:p>
  <w:p w:rsidR="006E5A06" w:rsidRDefault="006E5A06">
    <w:pPr>
      <w:pStyle w:val="a5"/>
    </w:pPr>
  </w:p>
  <w:sdt>
    <w:sdtPr>
      <w:id w:val="-957021469"/>
      <w:docPartObj>
        <w:docPartGallery w:val="Page Numbers (Top of Page)"/>
        <w:docPartUnique/>
      </w:docPartObj>
    </w:sdtPr>
    <w:sdtContent>
      <w:p w:rsidR="00A66F46" w:rsidRDefault="00A66F46" w:rsidP="00A66F4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D58">
          <w:rPr>
            <w:noProof/>
          </w:rPr>
          <w:t>10</w:t>
        </w:r>
        <w:r>
          <w:fldChar w:fldCharType="end"/>
        </w:r>
      </w:p>
    </w:sdtContent>
  </w:sdt>
  <w:p w:rsidR="00A66F46" w:rsidRDefault="00A66F4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8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BA0"/>
    <w:rsid w:val="00037BA0"/>
    <w:rsid w:val="00084309"/>
    <w:rsid w:val="00095CDF"/>
    <w:rsid w:val="000B4045"/>
    <w:rsid w:val="001C2E9B"/>
    <w:rsid w:val="001F4D58"/>
    <w:rsid w:val="002A4DEC"/>
    <w:rsid w:val="003F76E7"/>
    <w:rsid w:val="00486568"/>
    <w:rsid w:val="00572E31"/>
    <w:rsid w:val="005E3EA7"/>
    <w:rsid w:val="006A4405"/>
    <w:rsid w:val="006D50F4"/>
    <w:rsid w:val="006E5A06"/>
    <w:rsid w:val="007A1FF1"/>
    <w:rsid w:val="007B06E8"/>
    <w:rsid w:val="00892A10"/>
    <w:rsid w:val="008D2DB2"/>
    <w:rsid w:val="008F2D14"/>
    <w:rsid w:val="008F2E5E"/>
    <w:rsid w:val="0094515E"/>
    <w:rsid w:val="009A2AA6"/>
    <w:rsid w:val="009D2885"/>
    <w:rsid w:val="00A46DC0"/>
    <w:rsid w:val="00A66F46"/>
    <w:rsid w:val="00A678B8"/>
    <w:rsid w:val="00A762C1"/>
    <w:rsid w:val="00A97C7D"/>
    <w:rsid w:val="00AC06F5"/>
    <w:rsid w:val="00AC1614"/>
    <w:rsid w:val="00AC3801"/>
    <w:rsid w:val="00AC39A8"/>
    <w:rsid w:val="00AE39E6"/>
    <w:rsid w:val="00BE399A"/>
    <w:rsid w:val="00C00F59"/>
    <w:rsid w:val="00CE0930"/>
    <w:rsid w:val="00DA5DDB"/>
    <w:rsid w:val="00DC3E88"/>
    <w:rsid w:val="00EE002D"/>
    <w:rsid w:val="00F11141"/>
    <w:rsid w:val="00F3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3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C3E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DC3E88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DC3E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E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762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762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62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762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3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C3E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DC3E88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DC3E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E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762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762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62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762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10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Шалапанова Ирина Николаевна</dc:creator>
  <cp:keywords/>
  <dc:description/>
  <cp:lastModifiedBy>Неверова Вера Ивановна</cp:lastModifiedBy>
  <cp:revision>15</cp:revision>
  <cp:lastPrinted>2021-03-23T12:10:00Z</cp:lastPrinted>
  <dcterms:created xsi:type="dcterms:W3CDTF">2020-07-16T07:28:00Z</dcterms:created>
  <dcterms:modified xsi:type="dcterms:W3CDTF">2021-03-23T12:14:00Z</dcterms:modified>
</cp:coreProperties>
</file>