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EC" w:rsidRPr="00A638EC" w:rsidRDefault="00A638EC" w:rsidP="00826736">
      <w:pPr>
        <w:pStyle w:val="af0"/>
        <w:widowControl w:val="0"/>
      </w:pPr>
      <w:r>
        <w:rPr>
          <w:noProof/>
          <w:lang w:eastAsia="ru-RU"/>
        </w:rPr>
        <w:drawing>
          <wp:inline distT="0" distB="0" distL="0" distR="0" wp14:anchorId="42504A18" wp14:editId="7FC28870">
            <wp:extent cx="1920204" cy="2295583"/>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stretch>
                      <a:fillRect/>
                    </a:stretch>
                  </pic:blipFill>
                  <pic:spPr>
                    <a:xfrm>
                      <a:off x="0" y="0"/>
                      <a:ext cx="1920204" cy="2295583"/>
                    </a:xfrm>
                    <a:prstGeom prst="rect">
                      <a:avLst/>
                    </a:prstGeom>
                  </pic:spPr>
                </pic:pic>
              </a:graphicData>
            </a:graphic>
          </wp:inline>
        </w:drawing>
      </w:r>
    </w:p>
    <w:sdt>
      <w:sdtPr>
        <w:rPr>
          <w:b/>
        </w:rPr>
        <w:alias w:val="Введите название:"/>
        <w:tag w:val=""/>
        <w:id w:val="390237733"/>
        <w:placeholder>
          <w:docPart w:val="BE88A9309EAC4C37BB8055F47BFDA0FF"/>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A638EC" w:rsidRPr="008C2669" w:rsidRDefault="00826736" w:rsidP="00826736">
          <w:pPr>
            <w:pStyle w:val="a5"/>
            <w:widowControl w:val="0"/>
            <w:rPr>
              <w:b/>
            </w:rPr>
          </w:pPr>
          <w:r w:rsidRPr="00826736">
            <w:rPr>
              <w:b/>
            </w:rPr>
            <w:t>Обзор</w:t>
          </w:r>
        </w:p>
      </w:sdtContent>
    </w:sdt>
    <w:p w:rsidR="00A83CE0" w:rsidRDefault="00A83CE0" w:rsidP="00A83CE0">
      <w:pPr>
        <w:pStyle w:val="a7"/>
        <w:widowControl w:val="0"/>
        <w:rPr>
          <w:b/>
          <w:bCs/>
          <w:sz w:val="24"/>
          <w:szCs w:val="24"/>
        </w:rPr>
      </w:pPr>
      <w:sdt>
        <w:sdtPr>
          <w:rPr>
            <w:b/>
          </w:rPr>
          <w:alias w:val="Введите подзаголовок:"/>
          <w:tag w:val="Введите подзаголовок:"/>
          <w:id w:val="1134748392"/>
          <w:placeholder>
            <w:docPart w:val="413EF0CBC49A43649259CDCE1F03DF90"/>
          </w:placeholder>
          <w:dataBinding w:prefixMappings="xmlns:ns0='http://purl.org/dc/elements/1.1/' xmlns:ns1='http://schemas.openxmlformats.org/package/2006/metadata/core-properties' " w:xpath="/ns1:coreProperties[1]/ns0:subject[1]" w:storeItemID="{6C3C8BC8-F283-45AE-878A-BAB7291924A1}"/>
          <w15:appearance w15:val="hidden"/>
          <w:text/>
        </w:sdtPr>
        <w:sdtContent>
          <w:r w:rsidRPr="00A83CE0">
            <w:rPr>
              <w:b/>
            </w:rPr>
            <w:t xml:space="preserve">практики привлечения к ответственности государственных (муниципальных) служащих за несоблюдение ограничений </w:t>
          </w:r>
          <w:r w:rsidRPr="00A83CE0">
            <w:rPr>
              <w:b/>
            </w:rPr>
            <w:t xml:space="preserve">                       </w:t>
          </w:r>
          <w:r w:rsidRPr="00A83CE0">
            <w:rPr>
              <w:b/>
            </w:rPr>
            <w:t>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A83CE0">
            <w:rPr>
              <w:b/>
            </w:rPr>
            <w:t xml:space="preserve">                                   </w:t>
          </w:r>
          <w:proofErr w:type="gramStart"/>
          <w:r w:rsidRPr="00A83CE0">
            <w:rPr>
              <w:b/>
            </w:rPr>
            <w:t xml:space="preserve">   (</w:t>
          </w:r>
          <w:proofErr w:type="gramEnd"/>
        </w:sdtContent>
      </w:sdt>
      <w:r w:rsidRPr="00A83CE0">
        <w:rPr>
          <w:b/>
          <w:bCs/>
          <w:sz w:val="20"/>
          <w:szCs w:val="20"/>
        </w:rPr>
        <w:t>О критериях привлечения к ответственности за коррупционные правонарушения</w:t>
      </w:r>
      <w:r w:rsidRPr="00A83CE0">
        <w:rPr>
          <w:b/>
          <w:bCs/>
          <w:sz w:val="24"/>
          <w:szCs w:val="24"/>
        </w:rPr>
        <w:t>)</w:t>
      </w:r>
    </w:p>
    <w:p w:rsidR="00A638EC" w:rsidRDefault="0080307F" w:rsidP="00826736">
      <w:pPr>
        <w:pStyle w:val="af1"/>
        <w:widowControl w:val="0"/>
      </w:pPr>
      <w:sdt>
        <w:sdtPr>
          <w:rPr>
            <w:b/>
          </w:rPr>
          <w:alias w:val="Введите название компании:"/>
          <w:tag w:val=""/>
          <w:id w:val="-874304286"/>
          <w:placeholder>
            <w:docPart w:val="66BFF5B637214B9B91396349AC9107B9"/>
          </w:placeholder>
          <w:dataBinding w:prefixMappings="xmlns:ns0='http://schemas.openxmlformats.org/officeDocument/2006/extended-properties' " w:xpath="/ns0:Properties[1]/ns0:Company[1]" w:storeItemID="{6668398D-A668-4E3E-A5EB-62B293D839F1}"/>
          <w15:appearance w15:val="hidden"/>
          <w:text/>
        </w:sdtPr>
        <w:sdtEndPr/>
        <w:sdtContent>
          <w:r w:rsidR="004C087A" w:rsidRPr="008C2669">
            <w:rPr>
              <w:b/>
            </w:rPr>
            <w:t>Министерство труда и социальной защиты Российской Федерации</w:t>
          </w:r>
        </w:sdtContent>
      </w:sdt>
    </w:p>
    <w:p w:rsidR="00826736" w:rsidRPr="00826736" w:rsidRDefault="00826736" w:rsidP="00826736">
      <w:pPr>
        <w:widowControl w:val="0"/>
        <w:tabs>
          <w:tab w:val="left" w:pos="1013"/>
        </w:tabs>
        <w:autoSpaceDE w:val="0"/>
        <w:autoSpaceDN w:val="0"/>
        <w:adjustRightInd w:val="0"/>
        <w:spacing w:before="0"/>
        <w:ind w:left="0" w:right="29" w:firstLine="715"/>
        <w:jc w:val="both"/>
        <w:rPr>
          <w:rFonts w:ascii="Times New Roman" w:eastAsia="Times New Roman" w:hAnsi="Times New Roman" w:cs="Times New Roman"/>
          <w:bCs/>
          <w:kern w:val="0"/>
          <w:sz w:val="28"/>
          <w:szCs w:val="28"/>
          <w:lang w:eastAsia="ru-RU"/>
          <w14:ligatures w14:val="none"/>
        </w:rPr>
      </w:pPr>
      <w:r w:rsidRPr="00826736">
        <w:rPr>
          <w:rFonts w:ascii="Times New Roman" w:eastAsia="Times New Roman" w:hAnsi="Times New Roman" w:cs="Times New Roman"/>
          <w:bCs/>
          <w:kern w:val="0"/>
          <w:sz w:val="28"/>
          <w:szCs w:val="28"/>
          <w:lang w:eastAsia="ru-RU"/>
          <w14:ligatures w14:val="none"/>
        </w:rPr>
        <w:lastRenderedPageBreak/>
        <w:t xml:space="preserve">1. Настоящий обзор подготовлен по итогам обобщения результатов мониторинга применения </w:t>
      </w:r>
      <w:r w:rsidRPr="00826736">
        <w:rPr>
          <w:rFonts w:ascii="Times New Roman" w:eastAsia="Times New Roman" w:hAnsi="Times New Roman" w:cs="Times New Roman"/>
          <w:kern w:val="0"/>
          <w:sz w:val="28"/>
          <w:szCs w:val="28"/>
          <w:lang w:eastAsia="ru-RU"/>
          <w14:ligatures w14:val="none"/>
        </w:rPr>
        <w:t xml:space="preserve">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w:t>
      </w:r>
      <w:r>
        <w:rPr>
          <w:rFonts w:ascii="Times New Roman" w:eastAsia="Times New Roman" w:hAnsi="Times New Roman" w:cs="Times New Roman"/>
          <w:kern w:val="0"/>
          <w:sz w:val="28"/>
          <w:szCs w:val="28"/>
          <w:lang w:eastAsia="ru-RU"/>
          <w14:ligatures w14:val="none"/>
        </w:rPr>
        <w:t>–</w:t>
      </w:r>
      <w:r w:rsidRPr="00826736">
        <w:rPr>
          <w:rFonts w:ascii="Times New Roman" w:eastAsia="Times New Roman" w:hAnsi="Times New Roman" w:cs="Times New Roman"/>
          <w:kern w:val="0"/>
          <w:sz w:val="28"/>
          <w:szCs w:val="28"/>
          <w:lang w:eastAsia="ru-RU"/>
          <w14:ligatures w14:val="none"/>
        </w:rPr>
        <w:t xml:space="preserve"> нарушения требований законодательства о противодействии коррупции). </w:t>
      </w:r>
    </w:p>
    <w:p w:rsidR="00826736" w:rsidRPr="00826736" w:rsidRDefault="00826736" w:rsidP="00826736">
      <w:pPr>
        <w:widowControl w:val="0"/>
        <w:tabs>
          <w:tab w:val="left" w:pos="1013"/>
        </w:tabs>
        <w:autoSpaceDE w:val="0"/>
        <w:autoSpaceDN w:val="0"/>
        <w:adjustRightInd w:val="0"/>
        <w:spacing w:before="0"/>
        <w:ind w:left="0" w:right="29" w:firstLine="709"/>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 предотвращении или урегулировании конфликта интересов;</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 xml:space="preserve">ошибочное (неточное) указание сведений в справке о доходах, расходах, об имуществе и обязательствах имущественного характера </w:t>
      </w:r>
      <w:r w:rsidRPr="00826736">
        <w:rPr>
          <w:rFonts w:ascii="Times New Roman" w:eastAsia="Times New Roman" w:hAnsi="Times New Roman" w:cs="Times New Roman"/>
          <w:kern w:val="0"/>
          <w:sz w:val="28"/>
          <w:szCs w:val="28"/>
          <w:lang w:eastAsia="ru-RU"/>
          <w14:ligatures w14:val="none"/>
        </w:rPr>
        <w:br/>
        <w:t>(далее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826736" w:rsidRPr="00826736" w:rsidRDefault="00826736" w:rsidP="00826736">
      <w:pPr>
        <w:widowControl w:val="0"/>
        <w:autoSpaceDE w:val="0"/>
        <w:autoSpaceDN w:val="0"/>
        <w:adjustRightInd w:val="0"/>
        <w:spacing w:before="0"/>
        <w:ind w:left="0" w:right="4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При этом обстоятельства, указанные в подпунктах «а» и «б» пункта 2,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заполнение служащим Справки в ином, не общепринятом, орфографическом порядке, при котором сохраняется смысловое</w:t>
      </w:r>
      <w:r w:rsidRPr="00826736">
        <w:rPr>
          <w:rFonts w:ascii="Times New Roman" w:eastAsia="Times New Roman" w:hAnsi="Times New Roman" w:cs="Times New Roman"/>
          <w:kern w:val="0"/>
          <w:sz w:val="28"/>
          <w:szCs w:val="28"/>
          <w:lang w:eastAsia="ru-RU"/>
          <w14:ligatures w14:val="none"/>
        </w:rPr>
        <w:br/>
        <w:t>содержание данных в Справке, либо когда заполнены разделы, графы Справки, не подлежащие заполнению. Например:</w:t>
      </w:r>
    </w:p>
    <w:p w:rsidR="00826736" w:rsidRPr="00826736" w:rsidRDefault="00826736" w:rsidP="00826736">
      <w:pPr>
        <w:widowControl w:val="0"/>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некорректное указание почтового адреса (вместо правильного написания «проспект Строителей» или «пр-т Строителей» указывается «пр. Строителей», вместо пра</w:t>
      </w:r>
      <w:bookmarkStart w:id="0" w:name="_GoBack"/>
      <w:bookmarkEnd w:id="0"/>
      <w:r w:rsidRPr="00826736">
        <w:rPr>
          <w:rFonts w:ascii="Times New Roman" w:eastAsia="Times New Roman" w:hAnsi="Times New Roman" w:cs="Times New Roman"/>
          <w:kern w:val="0"/>
          <w:sz w:val="28"/>
          <w:szCs w:val="28"/>
          <w:lang w:eastAsia="ru-RU"/>
          <w14:ligatures w14:val="none"/>
        </w:rPr>
        <w:t>вильного написания «г. Волгоград» указывается «Волгоград» и т.д.);</w:t>
      </w:r>
    </w:p>
    <w:p w:rsidR="00826736" w:rsidRPr="00826736" w:rsidRDefault="00826736" w:rsidP="00826736">
      <w:pPr>
        <w:widowControl w:val="0"/>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w:t>
      </w:r>
      <w:r w:rsidRPr="00826736">
        <w:rPr>
          <w:rFonts w:ascii="Times New Roman" w:eastAsia="Times New Roman" w:hAnsi="Times New Roman" w:cs="Times New Roman"/>
          <w:kern w:val="0"/>
          <w:sz w:val="28"/>
          <w:szCs w:val="28"/>
          <w:lang w:eastAsia="ru-RU"/>
          <w14:ligatures w14:val="none"/>
        </w:rPr>
        <w:lastRenderedPageBreak/>
        <w:t>кредитного учреждения позволяет его достоверно установить;</w:t>
      </w:r>
    </w:p>
    <w:p w:rsidR="00826736" w:rsidRPr="00826736" w:rsidRDefault="00826736" w:rsidP="00826736">
      <w:pPr>
        <w:widowControl w:val="0"/>
        <w:autoSpaceDE w:val="0"/>
        <w:autoSpaceDN w:val="0"/>
        <w:adjustRightInd w:val="0"/>
        <w:spacing w:before="0"/>
        <w:ind w:left="0" w:right="0" w:firstLine="701"/>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указание срочных обязательств финансового характера на сумму менее 500 000 рублей;</w:t>
      </w:r>
    </w:p>
    <w:p w:rsidR="00826736" w:rsidRPr="00826736" w:rsidRDefault="00826736" w:rsidP="00826736">
      <w:pPr>
        <w:widowControl w:val="0"/>
        <w:tabs>
          <w:tab w:val="left" w:pos="1022"/>
          <w:tab w:val="left" w:pos="3830"/>
          <w:tab w:val="left" w:pos="6106"/>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w:t>
      </w:r>
      <w:r w:rsidRPr="00826736">
        <w:rPr>
          <w:rFonts w:ascii="Times New Roman" w:eastAsia="Times New Roman" w:hAnsi="Times New Roman" w:cs="Times New Roman"/>
          <w:kern w:val="0"/>
          <w:sz w:val="28"/>
          <w:szCs w:val="28"/>
          <w:lang w:eastAsia="ru-RU"/>
          <w14:ligatures w14:val="none"/>
        </w:rPr>
        <w:tab/>
        <w:t>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826736" w:rsidRPr="00826736" w:rsidRDefault="00826736" w:rsidP="00826736">
      <w:pPr>
        <w:widowControl w:val="0"/>
        <w:tabs>
          <w:tab w:val="left" w:pos="1008"/>
        </w:tabs>
        <w:autoSpaceDE w:val="0"/>
        <w:autoSpaceDN w:val="0"/>
        <w:adjustRightInd w:val="0"/>
        <w:spacing w:before="0"/>
        <w:ind w:left="0" w:right="48" w:firstLine="715"/>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826736" w:rsidRPr="00826736" w:rsidRDefault="00826736" w:rsidP="00826736">
      <w:pPr>
        <w:widowControl w:val="0"/>
        <w:tabs>
          <w:tab w:val="left" w:pos="1018"/>
        </w:tabs>
        <w:autoSpaceDE w:val="0"/>
        <w:autoSpaceDN w:val="0"/>
        <w:adjustRightInd w:val="0"/>
        <w:spacing w:before="0"/>
        <w:ind w:left="71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замечание;</w:t>
      </w:r>
    </w:p>
    <w:p w:rsidR="00826736" w:rsidRPr="00826736" w:rsidRDefault="00826736" w:rsidP="00826736">
      <w:pPr>
        <w:widowControl w:val="0"/>
        <w:tabs>
          <w:tab w:val="left" w:pos="1018"/>
        </w:tabs>
        <w:autoSpaceDE w:val="0"/>
        <w:autoSpaceDN w:val="0"/>
        <w:adjustRightInd w:val="0"/>
        <w:spacing w:before="0"/>
        <w:ind w:left="71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выговор;</w:t>
      </w:r>
    </w:p>
    <w:p w:rsidR="00826736" w:rsidRPr="00826736" w:rsidRDefault="00826736" w:rsidP="00826736">
      <w:pPr>
        <w:widowControl w:val="0"/>
        <w:tabs>
          <w:tab w:val="left" w:pos="1018"/>
        </w:tabs>
        <w:autoSpaceDE w:val="0"/>
        <w:autoSpaceDN w:val="0"/>
        <w:adjustRightInd w:val="0"/>
        <w:spacing w:before="0"/>
        <w:ind w:left="0" w:right="43"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строгий выговор (для государственных служащих,</w:t>
      </w:r>
      <w:r w:rsidRPr="00826736">
        <w:rPr>
          <w:rFonts w:ascii="Times New Roman" w:eastAsia="Times New Roman" w:hAnsi="Times New Roman" w:cs="Times New Roman"/>
          <w:kern w:val="0"/>
          <w:sz w:val="28"/>
          <w:szCs w:val="28"/>
          <w:lang w:eastAsia="ru-RU"/>
          <w14:ligatures w14:val="none"/>
        </w:rPr>
        <w:br/>
        <w:t>замещающих должности военной и правоохранительной службы);</w:t>
      </w:r>
    </w:p>
    <w:p w:rsidR="00826736" w:rsidRPr="00826736" w:rsidRDefault="00826736" w:rsidP="00826736">
      <w:pPr>
        <w:widowControl w:val="0"/>
        <w:tabs>
          <w:tab w:val="left" w:pos="1018"/>
        </w:tabs>
        <w:autoSpaceDE w:val="0"/>
        <w:autoSpaceDN w:val="0"/>
        <w:adjustRightInd w:val="0"/>
        <w:spacing w:before="0"/>
        <w:ind w:left="0" w:right="43"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w:t>
      </w:r>
      <w:r w:rsidRPr="00826736">
        <w:rPr>
          <w:rFonts w:ascii="Times New Roman" w:eastAsia="Times New Roman" w:hAnsi="Times New Roman" w:cs="Times New Roman"/>
          <w:kern w:val="0"/>
          <w:sz w:val="28"/>
          <w:szCs w:val="28"/>
          <w:lang w:eastAsia="ru-RU"/>
          <w14:ligatures w14:val="none"/>
        </w:rPr>
        <w:tab/>
        <w:t>предупреждение о неполном служебном (должностном)</w:t>
      </w:r>
      <w:r w:rsidRPr="00826736">
        <w:rPr>
          <w:rFonts w:ascii="Times New Roman" w:eastAsia="Times New Roman" w:hAnsi="Times New Roman" w:cs="Times New Roman"/>
          <w:kern w:val="0"/>
          <w:sz w:val="28"/>
          <w:szCs w:val="28"/>
          <w:lang w:eastAsia="ru-RU"/>
          <w14:ligatures w14:val="none"/>
        </w:rPr>
        <w:br/>
        <w:t>соответствии;</w:t>
      </w:r>
    </w:p>
    <w:p w:rsidR="00826736" w:rsidRPr="00826736" w:rsidRDefault="00826736" w:rsidP="00826736">
      <w:pPr>
        <w:widowControl w:val="0"/>
        <w:tabs>
          <w:tab w:val="left" w:pos="1018"/>
        </w:tabs>
        <w:autoSpaceDE w:val="0"/>
        <w:autoSpaceDN w:val="0"/>
        <w:adjustRightInd w:val="0"/>
        <w:spacing w:before="0"/>
        <w:ind w:left="0" w:right="43"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д)</w:t>
      </w:r>
      <w:r w:rsidRPr="00826736">
        <w:rPr>
          <w:rFonts w:ascii="Times New Roman" w:eastAsia="Times New Roman" w:hAnsi="Times New Roman" w:cs="Times New Roman"/>
          <w:kern w:val="0"/>
          <w:sz w:val="28"/>
          <w:szCs w:val="28"/>
          <w:lang w:eastAsia="ru-RU"/>
          <w14:ligatures w14:val="none"/>
        </w:rPr>
        <w:tab/>
        <w:t>увольнение с государственной (муниципальной) службы в</w:t>
      </w:r>
      <w:r w:rsidRPr="00826736">
        <w:rPr>
          <w:rFonts w:ascii="Times New Roman" w:eastAsia="Times New Roman" w:hAnsi="Times New Roman" w:cs="Times New Roman"/>
          <w:kern w:val="0"/>
          <w:sz w:val="28"/>
          <w:szCs w:val="28"/>
          <w:lang w:eastAsia="ru-RU"/>
          <w14:ligatures w14:val="none"/>
        </w:rPr>
        <w:br/>
        <w:t>связи с утратой доверия.</w:t>
      </w:r>
    </w:p>
    <w:p w:rsidR="00826736" w:rsidRPr="00826736" w:rsidRDefault="00826736" w:rsidP="00826736">
      <w:pPr>
        <w:widowControl w:val="0"/>
        <w:tabs>
          <w:tab w:val="left" w:pos="1008"/>
        </w:tabs>
        <w:autoSpaceDE w:val="0"/>
        <w:autoSpaceDN w:val="0"/>
        <w:adjustRightInd w:val="0"/>
        <w:spacing w:before="0"/>
        <w:ind w:left="0" w:right="34" w:firstLine="715"/>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826736" w:rsidRPr="00826736" w:rsidRDefault="00826736" w:rsidP="00826736">
      <w:pPr>
        <w:widowControl w:val="0"/>
        <w:tabs>
          <w:tab w:val="left" w:pos="1027"/>
        </w:tabs>
        <w:autoSpaceDE w:val="0"/>
        <w:autoSpaceDN w:val="0"/>
        <w:adjustRightInd w:val="0"/>
        <w:spacing w:before="0"/>
        <w:ind w:left="72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характер и тяжесть совершенного нарушения;</w:t>
      </w:r>
    </w:p>
    <w:p w:rsidR="00826736" w:rsidRPr="00826736" w:rsidRDefault="00826736" w:rsidP="00826736">
      <w:pPr>
        <w:widowControl w:val="0"/>
        <w:tabs>
          <w:tab w:val="left" w:pos="1027"/>
        </w:tabs>
        <w:autoSpaceDE w:val="0"/>
        <w:autoSpaceDN w:val="0"/>
        <w:adjustRightInd w:val="0"/>
        <w:spacing w:before="0"/>
        <w:ind w:left="72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обстоятельства, при которых совершено нарушение;</w:t>
      </w:r>
    </w:p>
    <w:p w:rsidR="00826736" w:rsidRPr="00826736" w:rsidRDefault="00826736" w:rsidP="00826736">
      <w:pPr>
        <w:widowControl w:val="0"/>
        <w:tabs>
          <w:tab w:val="left" w:pos="1013"/>
        </w:tabs>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соблюдение служащим других запретов, исполнение других обязанностей, установленных в целях противодействия коррупции;</w:t>
      </w:r>
    </w:p>
    <w:p w:rsidR="00826736" w:rsidRPr="00826736" w:rsidRDefault="00826736" w:rsidP="00826736">
      <w:pPr>
        <w:widowControl w:val="0"/>
        <w:tabs>
          <w:tab w:val="left" w:pos="1013"/>
        </w:tabs>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w:t>
      </w:r>
      <w:r w:rsidRPr="00826736">
        <w:rPr>
          <w:rFonts w:ascii="Times New Roman" w:eastAsia="Times New Roman" w:hAnsi="Times New Roman" w:cs="Times New Roman"/>
          <w:kern w:val="0"/>
          <w:sz w:val="28"/>
          <w:szCs w:val="28"/>
          <w:lang w:eastAsia="ru-RU"/>
          <w14:ligatures w14:val="none"/>
        </w:rPr>
        <w:tab/>
        <w:t>предшествующие результаты исполнения служащим своих должностных обязанностей.</w:t>
      </w:r>
    </w:p>
    <w:p w:rsidR="00826736" w:rsidRPr="00826736" w:rsidRDefault="00826736" w:rsidP="00826736">
      <w:pPr>
        <w:widowControl w:val="0"/>
        <w:tabs>
          <w:tab w:val="left" w:pos="1008"/>
        </w:tabs>
        <w:autoSpaceDE w:val="0"/>
        <w:autoSpaceDN w:val="0"/>
        <w:adjustRightInd w:val="0"/>
        <w:spacing w:before="0"/>
        <w:ind w:left="0" w:right="19"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6. Анализ правоприменительной практики показывает, что взыскания в виде увольнения служащего с государственной (муниципальной) службы в </w:t>
      </w:r>
      <w:r w:rsidRPr="00826736">
        <w:rPr>
          <w:rFonts w:ascii="Times New Roman" w:eastAsia="Times New Roman" w:hAnsi="Times New Roman" w:cs="Times New Roman"/>
          <w:kern w:val="0"/>
          <w:sz w:val="28"/>
          <w:szCs w:val="28"/>
          <w:lang w:eastAsia="ru-RU"/>
          <w14:ligatures w14:val="none"/>
        </w:rPr>
        <w:lastRenderedPageBreak/>
        <w:t>связи с утратой доверия применялись, к примеру, в случаях:</w:t>
      </w:r>
    </w:p>
    <w:p w:rsidR="00826736" w:rsidRPr="00826736" w:rsidRDefault="00826736" w:rsidP="00826736">
      <w:pPr>
        <w:widowControl w:val="0"/>
        <w:tabs>
          <w:tab w:val="left" w:pos="1022"/>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сокрытия доходов, имущества, источники происхождения которых служащий не мог пояснить или стоимость которых не соответствовала его доходам;</w:t>
      </w:r>
    </w:p>
    <w:p w:rsidR="00826736" w:rsidRPr="00826736" w:rsidRDefault="00826736" w:rsidP="00826736">
      <w:pPr>
        <w:widowControl w:val="0"/>
        <w:tabs>
          <w:tab w:val="left" w:pos="1022"/>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826736" w:rsidRPr="00826736" w:rsidRDefault="00826736" w:rsidP="00826736">
      <w:pPr>
        <w:widowControl w:val="0"/>
        <w:tabs>
          <w:tab w:val="left" w:pos="1022"/>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указания недостоверной цены сделки в разделе 2 Справки для придания видимости соответствия расходов служащего его доходам;</w:t>
      </w:r>
    </w:p>
    <w:p w:rsidR="00826736" w:rsidRPr="00826736" w:rsidRDefault="00826736" w:rsidP="00826736">
      <w:pPr>
        <w:widowControl w:val="0"/>
        <w:tabs>
          <w:tab w:val="left" w:pos="1022"/>
        </w:tabs>
        <w:autoSpaceDE w:val="0"/>
        <w:autoSpaceDN w:val="0"/>
        <w:adjustRightInd w:val="0"/>
        <w:spacing w:before="0"/>
        <w:ind w:left="0" w:right="4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w:t>
      </w:r>
      <w:r w:rsidRPr="00826736">
        <w:rPr>
          <w:rFonts w:ascii="Times New Roman" w:eastAsia="Times New Roman" w:hAnsi="Times New Roman" w:cs="Times New Roman"/>
          <w:kern w:val="0"/>
          <w:sz w:val="28"/>
          <w:szCs w:val="28"/>
          <w:lang w:eastAsia="ru-RU"/>
          <w14:ligatures w14:val="none"/>
        </w:rPr>
        <w:tab/>
        <w:t>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826736" w:rsidRPr="00826736" w:rsidRDefault="00826736" w:rsidP="00826736">
      <w:pPr>
        <w:widowControl w:val="0"/>
        <w:tabs>
          <w:tab w:val="left" w:pos="1022"/>
        </w:tabs>
        <w:autoSpaceDE w:val="0"/>
        <w:autoSpaceDN w:val="0"/>
        <w:adjustRightInd w:val="0"/>
        <w:spacing w:before="0"/>
        <w:ind w:left="0" w:right="3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д)</w:t>
      </w:r>
      <w:r w:rsidRPr="00826736">
        <w:rPr>
          <w:rFonts w:ascii="Times New Roman" w:eastAsia="Times New Roman" w:hAnsi="Times New Roman" w:cs="Times New Roman"/>
          <w:kern w:val="0"/>
          <w:sz w:val="28"/>
          <w:szCs w:val="28"/>
          <w:lang w:eastAsia="ru-RU"/>
          <w14:ligatures w14:val="none"/>
        </w:rPr>
        <w:tab/>
        <w:t>сокрытия информации о фактах получения доходов от продажи имущества по цене существенно выше рыночной;</w:t>
      </w:r>
    </w:p>
    <w:p w:rsidR="00826736" w:rsidRPr="00826736" w:rsidRDefault="00826736" w:rsidP="00826736">
      <w:pPr>
        <w:widowControl w:val="0"/>
        <w:tabs>
          <w:tab w:val="left" w:pos="1022"/>
        </w:tabs>
        <w:autoSpaceDE w:val="0"/>
        <w:autoSpaceDN w:val="0"/>
        <w:adjustRightInd w:val="0"/>
        <w:spacing w:before="0"/>
        <w:ind w:left="0" w:right="29"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е)</w:t>
      </w:r>
      <w:r w:rsidRPr="00826736">
        <w:rPr>
          <w:rFonts w:ascii="Times New Roman" w:eastAsia="Times New Roman" w:hAnsi="Times New Roman" w:cs="Times New Roman"/>
          <w:kern w:val="0"/>
          <w:sz w:val="28"/>
          <w:szCs w:val="28"/>
          <w:lang w:eastAsia="ru-RU"/>
          <w14:ligatures w14:val="none"/>
        </w:rPr>
        <w:tab/>
        <w:t>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826736" w:rsidRPr="00826736" w:rsidRDefault="00826736" w:rsidP="00826736">
      <w:pPr>
        <w:widowControl w:val="0"/>
        <w:tabs>
          <w:tab w:val="left" w:pos="1022"/>
        </w:tabs>
        <w:autoSpaceDE w:val="0"/>
        <w:autoSpaceDN w:val="0"/>
        <w:adjustRightInd w:val="0"/>
        <w:spacing w:before="0"/>
        <w:ind w:left="0" w:right="3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ж)</w:t>
      </w:r>
      <w:r w:rsidRPr="00826736">
        <w:rPr>
          <w:rFonts w:ascii="Times New Roman" w:eastAsia="Times New Roman" w:hAnsi="Times New Roman" w:cs="Times New Roman"/>
          <w:kern w:val="0"/>
          <w:sz w:val="28"/>
          <w:szCs w:val="28"/>
          <w:lang w:eastAsia="ru-RU"/>
          <w14:ligatures w14:val="none"/>
        </w:rPr>
        <w:tab/>
        <w:t>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Обзор ситуаций, которые расценивались как значительные проступки, влекущие увольнение служащего в связи с утратой доверия, представлен в приложении № 1.</w:t>
      </w:r>
    </w:p>
    <w:p w:rsidR="00826736" w:rsidRPr="00826736" w:rsidRDefault="00826736" w:rsidP="00826736">
      <w:pPr>
        <w:widowControl w:val="0"/>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 </w:t>
      </w:r>
    </w:p>
    <w:p w:rsidR="00826736" w:rsidRPr="00826736" w:rsidRDefault="00826736" w:rsidP="00826736">
      <w:pPr>
        <w:widowControl w:val="0"/>
        <w:tabs>
          <w:tab w:val="left" w:pos="1008"/>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826736" w:rsidRPr="00826736" w:rsidRDefault="00826736" w:rsidP="00826736">
      <w:pPr>
        <w:widowControl w:val="0"/>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826736" w:rsidRPr="00826736" w:rsidRDefault="00826736" w:rsidP="00826736">
      <w:pPr>
        <w:widowControl w:val="0"/>
        <w:autoSpaceDE w:val="0"/>
        <w:autoSpaceDN w:val="0"/>
        <w:adjustRightInd w:val="0"/>
        <w:spacing w:before="0"/>
        <w:ind w:left="0" w:right="0" w:firstLine="701"/>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Обзор ситуаций, которые расценивались как малозначительные проступки, приведен в приложении № 2.</w:t>
      </w:r>
    </w:p>
    <w:p w:rsidR="00826736" w:rsidRPr="00826736" w:rsidRDefault="00826736" w:rsidP="00826736">
      <w:pPr>
        <w:widowControl w:val="0"/>
        <w:tabs>
          <w:tab w:val="left" w:pos="1008"/>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 </w:t>
      </w:r>
    </w:p>
    <w:p w:rsidR="00826736" w:rsidRPr="00826736" w:rsidRDefault="00826736" w:rsidP="00826736">
      <w:pPr>
        <w:widowControl w:val="0"/>
        <w:tabs>
          <w:tab w:val="left" w:pos="1008"/>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10. Практика применения взысканий показывает, что в отдельных случаях </w:t>
      </w:r>
      <w:r w:rsidRPr="00826736">
        <w:rPr>
          <w:rFonts w:ascii="Times New Roman" w:eastAsia="Times New Roman" w:hAnsi="Times New Roman" w:cs="Times New Roman"/>
          <w:kern w:val="0"/>
          <w:sz w:val="28"/>
          <w:szCs w:val="28"/>
          <w:lang w:eastAsia="ru-RU"/>
          <w14:ligatures w14:val="none"/>
        </w:rPr>
        <w:lastRenderedPageBreak/>
        <w:t>впервые совершенных несущественных проступков, обзор которых приведен в приложении № 3, и при отсутствии отягчающих обстоятельств, взыскания не применялись.</w:t>
      </w:r>
    </w:p>
    <w:p w:rsidR="00826736" w:rsidRPr="00826736" w:rsidRDefault="00826736" w:rsidP="00826736">
      <w:pPr>
        <w:widowControl w:val="0"/>
        <w:tabs>
          <w:tab w:val="left" w:pos="1008"/>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совершение служащим нарушения требований законодательства о противодействии коррупции впервые;</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 содействие проверяемого осуществляемым в ходе проверки мероприятиям, направленным на всестороннее изучение предмета проверки.</w:t>
      </w:r>
    </w:p>
    <w:p w:rsidR="00826736" w:rsidRPr="00826736" w:rsidRDefault="00826736" w:rsidP="00826736">
      <w:pPr>
        <w:widowControl w:val="0"/>
        <w:autoSpaceDE w:val="0"/>
        <w:autoSpaceDN w:val="0"/>
        <w:adjustRightInd w:val="0"/>
        <w:spacing w:before="0"/>
        <w:ind w:left="0" w:right="0" w:firstLine="701"/>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13. Наличие обстоятельства, указанного в подпункте «б» пункта 12, рекомендуется определять путем получения у непосредственного руководителя служащего характеризующих его данных.</w:t>
      </w:r>
    </w:p>
    <w:p w:rsidR="00826736" w:rsidRPr="00826736" w:rsidRDefault="00826736" w:rsidP="00826736">
      <w:pPr>
        <w:widowControl w:val="0"/>
        <w:tabs>
          <w:tab w:val="left" w:pos="1162"/>
        </w:tabs>
        <w:autoSpaceDE w:val="0"/>
        <w:autoSpaceDN w:val="0"/>
        <w:adjustRightInd w:val="0"/>
        <w:spacing w:before="0"/>
        <w:ind w:left="0" w:right="5" w:firstLine="709"/>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826736" w:rsidRPr="00826736" w:rsidRDefault="00826736" w:rsidP="00826736">
      <w:pPr>
        <w:widowControl w:val="0"/>
        <w:tabs>
          <w:tab w:val="left" w:pos="1166"/>
        </w:tabs>
        <w:autoSpaceDE w:val="0"/>
        <w:autoSpaceDN w:val="0"/>
        <w:adjustRightInd w:val="0"/>
        <w:spacing w:before="0"/>
        <w:ind w:left="0" w:right="0" w:firstLine="709"/>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826736" w:rsidRPr="00826736" w:rsidRDefault="00826736" w:rsidP="00826736">
      <w:pPr>
        <w:widowControl w:val="0"/>
        <w:tabs>
          <w:tab w:val="left" w:pos="1166"/>
        </w:tabs>
        <w:autoSpaceDE w:val="0"/>
        <w:autoSpaceDN w:val="0"/>
        <w:adjustRightInd w:val="0"/>
        <w:spacing w:before="0"/>
        <w:ind w:left="0" w:right="14" w:firstLine="730"/>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16. Проведенный анализ выявил, что к отягчающим обстоятельствам были отнесены только следующие:</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одновременное нарушение двух и более требований законодательства о противодействии коррупции;</w:t>
      </w:r>
    </w:p>
    <w:p w:rsidR="00826736" w:rsidRPr="00826736" w:rsidRDefault="00826736" w:rsidP="00826736">
      <w:pPr>
        <w:widowControl w:val="0"/>
        <w:tabs>
          <w:tab w:val="left" w:pos="1056"/>
        </w:tabs>
        <w:autoSpaceDE w:val="0"/>
        <w:autoSpaceDN w:val="0"/>
        <w:adjustRightInd w:val="0"/>
        <w:spacing w:before="0"/>
        <w:ind w:left="744"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наличие неснятого дисциплинарного взыскания;</w:t>
      </w:r>
    </w:p>
    <w:p w:rsidR="00826736" w:rsidRPr="00826736" w:rsidRDefault="00826736" w:rsidP="00826736">
      <w:pPr>
        <w:widowControl w:val="0"/>
        <w:tabs>
          <w:tab w:val="left" w:pos="1022"/>
        </w:tabs>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w:t>
      </w:r>
      <w:r w:rsidRPr="00826736">
        <w:rPr>
          <w:rFonts w:ascii="Times New Roman" w:eastAsia="Times New Roman" w:hAnsi="Times New Roman" w:cs="Times New Roman"/>
          <w:kern w:val="0"/>
          <w:sz w:val="28"/>
          <w:szCs w:val="28"/>
          <w:lang w:eastAsia="ru-RU"/>
          <w14:ligatures w14:val="none"/>
        </w:rPr>
        <w:tab/>
        <w:t>нарушение требований законодательства о противодействии коррупции в рамках предыдущих декларационных кампаний.</w:t>
      </w:r>
    </w:p>
    <w:p w:rsidR="00826736" w:rsidRPr="00826736" w:rsidRDefault="00826736" w:rsidP="00826736">
      <w:pPr>
        <w:widowControl w:val="0"/>
        <w:tabs>
          <w:tab w:val="left" w:pos="1162"/>
        </w:tabs>
        <w:autoSpaceDE w:val="0"/>
        <w:autoSpaceDN w:val="0"/>
        <w:adjustRightInd w:val="0"/>
        <w:spacing w:before="0"/>
        <w:ind w:left="0" w:right="10" w:firstLine="709"/>
        <w:jc w:val="both"/>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17.  При наличии отягчающих обстоятельств отмечено применение взыскания, следующего по степени строгости взысканию, которое было бы </w:t>
      </w:r>
      <w:r w:rsidRPr="00826736">
        <w:rPr>
          <w:rFonts w:ascii="Times New Roman" w:eastAsia="Times New Roman" w:hAnsi="Times New Roman" w:cs="Times New Roman"/>
          <w:kern w:val="0"/>
          <w:sz w:val="28"/>
          <w:szCs w:val="28"/>
          <w:lang w:eastAsia="ru-RU"/>
          <w14:ligatures w14:val="none"/>
        </w:rPr>
        <w:lastRenderedPageBreak/>
        <w:t>применено в случае совершения такого нарушения в отсутствие отягчающих обстоятельств.</w:t>
      </w:r>
    </w:p>
    <w:p w:rsidR="00826736" w:rsidRPr="00826736" w:rsidRDefault="00826736" w:rsidP="00826736">
      <w:pPr>
        <w:widowControl w:val="0"/>
        <w:tabs>
          <w:tab w:val="left" w:pos="1162"/>
        </w:tabs>
        <w:autoSpaceDE w:val="0"/>
        <w:autoSpaceDN w:val="0"/>
        <w:adjustRightInd w:val="0"/>
        <w:spacing w:before="0"/>
        <w:ind w:left="0" w:right="0" w:firstLine="709"/>
        <w:jc w:val="both"/>
        <w:rPr>
          <w:rFonts w:ascii="Times New Roman" w:eastAsia="Times New Roman" w:hAnsi="Times New Roman" w:cs="Times New Roman"/>
          <w:bCs/>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18. Анализ документального оформления дисциплинарной практики государственных (муниципальных) органов показывает, что в </w:t>
      </w:r>
      <w:r w:rsidRPr="00826736">
        <w:rPr>
          <w:rFonts w:ascii="Times New Roman" w:eastAsia="Times New Roman" w:hAnsi="Times New Roman" w:cs="Times New Roman"/>
          <w:bCs/>
          <w:kern w:val="0"/>
          <w:sz w:val="28"/>
          <w:szCs w:val="28"/>
          <w:lang w:eastAsia="ru-RU"/>
          <w14:ligatures w14:val="none"/>
        </w:rPr>
        <w:t>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826736" w:rsidRPr="00826736" w:rsidRDefault="00826736" w:rsidP="00826736">
      <w:pPr>
        <w:widowControl w:val="0"/>
        <w:tabs>
          <w:tab w:val="left" w:pos="5803"/>
        </w:tabs>
        <w:autoSpaceDE w:val="0"/>
        <w:autoSpaceDN w:val="0"/>
        <w:adjustRightInd w:val="0"/>
        <w:spacing w:before="0"/>
        <w:ind w:left="3120" w:right="0"/>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spacing w:before="0" w:after="200" w:line="276" w:lineRule="auto"/>
        <w:ind w:left="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br w:type="page"/>
      </w:r>
    </w:p>
    <w:p w:rsidR="00826736" w:rsidRPr="00826736" w:rsidRDefault="00826736" w:rsidP="00826736">
      <w:pPr>
        <w:widowControl w:val="0"/>
        <w:tabs>
          <w:tab w:val="left" w:pos="5803"/>
        </w:tabs>
        <w:autoSpaceDE w:val="0"/>
        <w:autoSpaceDN w:val="0"/>
        <w:adjustRightInd w:val="0"/>
        <w:spacing w:before="0"/>
        <w:ind w:left="3120" w:right="0"/>
        <w:jc w:val="right"/>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lastRenderedPageBreak/>
        <w:t>Приложение № 1</w:t>
      </w:r>
    </w:p>
    <w:p w:rsidR="00826736" w:rsidRPr="00826736" w:rsidRDefault="00826736" w:rsidP="00826736">
      <w:pPr>
        <w:widowControl w:val="0"/>
        <w:tabs>
          <w:tab w:val="left" w:pos="5803"/>
        </w:tabs>
        <w:autoSpaceDE w:val="0"/>
        <w:autoSpaceDN w:val="0"/>
        <w:adjustRightInd w:val="0"/>
        <w:spacing w:before="0"/>
        <w:ind w:left="3120" w:right="0"/>
        <w:jc w:val="right"/>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jc w:val="center"/>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b/>
          <w:bCs/>
          <w:kern w:val="0"/>
          <w:sz w:val="28"/>
          <w:szCs w:val="28"/>
          <w:lang w:eastAsia="ru-RU"/>
          <w14:ligatures w14:val="none"/>
        </w:rPr>
        <w:t xml:space="preserve">Обзор ситуаций, которые расценивались как значительные проступки, влекущие увольнение государственного (муниципального) служащего </w:t>
      </w:r>
      <w:r>
        <w:rPr>
          <w:rFonts w:ascii="Times New Roman" w:eastAsia="Times New Roman" w:hAnsi="Times New Roman" w:cs="Times New Roman"/>
          <w:b/>
          <w:bCs/>
          <w:kern w:val="0"/>
          <w:sz w:val="28"/>
          <w:szCs w:val="28"/>
          <w:lang w:eastAsia="ru-RU"/>
          <w14:ligatures w14:val="none"/>
        </w:rPr>
        <w:t xml:space="preserve">        </w:t>
      </w:r>
      <w:r w:rsidRPr="00826736">
        <w:rPr>
          <w:rFonts w:ascii="Times New Roman" w:eastAsia="Times New Roman" w:hAnsi="Times New Roman" w:cs="Times New Roman"/>
          <w:b/>
          <w:bCs/>
          <w:kern w:val="0"/>
          <w:sz w:val="28"/>
          <w:szCs w:val="28"/>
          <w:lang w:eastAsia="ru-RU"/>
          <w14:ligatures w14:val="none"/>
        </w:rPr>
        <w:t>в связи с утратой доверия</w:t>
      </w:r>
    </w:p>
    <w:p w:rsidR="00826736" w:rsidRPr="00826736" w:rsidRDefault="00826736" w:rsidP="00826736">
      <w:pPr>
        <w:widowControl w:val="0"/>
        <w:autoSpaceDE w:val="0"/>
        <w:autoSpaceDN w:val="0"/>
        <w:adjustRightInd w:val="0"/>
        <w:spacing w:before="0"/>
        <w:ind w:left="427" w:right="0"/>
        <w:jc w:val="center"/>
        <w:rPr>
          <w:rFonts w:ascii="Times New Roman" w:eastAsia="Times New Roman" w:hAnsi="Times New Roman" w:cs="Times New Roman"/>
          <w:b/>
          <w:bCs/>
          <w:kern w:val="0"/>
          <w:sz w:val="28"/>
          <w:szCs w:val="28"/>
          <w:lang w:eastAsia="ru-RU"/>
          <w14:ligatures w14:val="none"/>
        </w:rPr>
      </w:pPr>
    </w:p>
    <w:p w:rsidR="00826736" w:rsidRPr="00826736" w:rsidRDefault="00826736" w:rsidP="00826736">
      <w:pPr>
        <w:widowControl w:val="0"/>
        <w:numPr>
          <w:ilvl w:val="0"/>
          <w:numId w:val="23"/>
        </w:numPr>
        <w:tabs>
          <w:tab w:val="left" w:pos="1013"/>
        </w:tabs>
        <w:autoSpaceDE w:val="0"/>
        <w:autoSpaceDN w:val="0"/>
        <w:adjustRightInd w:val="0"/>
        <w:spacing w:before="0"/>
        <w:ind w:left="0" w:right="29"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представлены сведения о своих доходах, расходах, имуществе, обязательствах имущественного характера.</w:t>
      </w:r>
    </w:p>
    <w:p w:rsidR="00826736" w:rsidRPr="00826736" w:rsidRDefault="00826736" w:rsidP="00826736">
      <w:pPr>
        <w:widowControl w:val="0"/>
        <w:numPr>
          <w:ilvl w:val="0"/>
          <w:numId w:val="23"/>
        </w:numPr>
        <w:tabs>
          <w:tab w:val="left" w:pos="1013"/>
        </w:tabs>
        <w:autoSpaceDE w:val="0"/>
        <w:autoSpaceDN w:val="0"/>
        <w:adjustRightInd w:val="0"/>
        <w:spacing w:before="0"/>
        <w:ind w:left="0" w:right="19"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826736" w:rsidRPr="00826736" w:rsidRDefault="00826736" w:rsidP="00826736">
      <w:pPr>
        <w:widowControl w:val="0"/>
        <w:numPr>
          <w:ilvl w:val="0"/>
          <w:numId w:val="23"/>
        </w:numPr>
        <w:tabs>
          <w:tab w:val="left" w:pos="1013"/>
        </w:tabs>
        <w:autoSpaceDE w:val="0"/>
        <w:autoSpaceDN w:val="0"/>
        <w:adjustRightInd w:val="0"/>
        <w:spacing w:before="0"/>
        <w:ind w:left="0" w:right="5"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826736" w:rsidRPr="00826736" w:rsidRDefault="00826736" w:rsidP="00826736">
      <w:pPr>
        <w:widowControl w:val="0"/>
        <w:tabs>
          <w:tab w:val="left" w:pos="1037"/>
        </w:tabs>
        <w:autoSpaceDE w:val="0"/>
        <w:autoSpaceDN w:val="0"/>
        <w:adjustRightInd w:val="0"/>
        <w:spacing w:before="0"/>
        <w:ind w:left="0" w:right="0" w:firstLine="73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
    <w:p w:rsidR="00826736" w:rsidRPr="00826736" w:rsidRDefault="00826736" w:rsidP="00826736">
      <w:pPr>
        <w:widowControl w:val="0"/>
        <w:tabs>
          <w:tab w:val="left" w:pos="1037"/>
        </w:tabs>
        <w:autoSpaceDE w:val="0"/>
        <w:autoSpaceDN w:val="0"/>
        <w:adjustRightInd w:val="0"/>
        <w:spacing w:before="0"/>
        <w:ind w:left="0" w:right="0" w:firstLine="73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826736" w:rsidRPr="00826736" w:rsidRDefault="00826736" w:rsidP="00826736">
      <w:pPr>
        <w:widowControl w:val="0"/>
        <w:numPr>
          <w:ilvl w:val="0"/>
          <w:numId w:val="24"/>
        </w:numPr>
        <w:tabs>
          <w:tab w:val="left" w:pos="1013"/>
        </w:tabs>
        <w:autoSpaceDE w:val="0"/>
        <w:autoSpaceDN w:val="0"/>
        <w:adjustRightInd w:val="0"/>
        <w:spacing w:before="0"/>
        <w:ind w:left="0" w:right="53"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Сокрыт банковский счет, движение денежных средств по которому в течение отчетного года не было объяснено исходя из доходов служащего.</w:t>
      </w:r>
    </w:p>
    <w:p w:rsidR="00826736" w:rsidRPr="00826736" w:rsidRDefault="00826736" w:rsidP="00826736">
      <w:pPr>
        <w:widowControl w:val="0"/>
        <w:numPr>
          <w:ilvl w:val="0"/>
          <w:numId w:val="24"/>
        </w:numPr>
        <w:tabs>
          <w:tab w:val="left" w:pos="1013"/>
        </w:tabs>
        <w:autoSpaceDE w:val="0"/>
        <w:autoSpaceDN w:val="0"/>
        <w:adjustRightInd w:val="0"/>
        <w:spacing w:before="0"/>
        <w:ind w:left="0" w:right="53"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Представлены недостоверные сведения, способствующие сокрытию информации о наличии конфликта интересов, в том числе:</w:t>
      </w:r>
    </w:p>
    <w:p w:rsidR="00826736" w:rsidRPr="00826736" w:rsidRDefault="00826736" w:rsidP="00826736">
      <w:pPr>
        <w:widowControl w:val="0"/>
        <w:tabs>
          <w:tab w:val="left" w:pos="1027"/>
        </w:tabs>
        <w:autoSpaceDE w:val="0"/>
        <w:autoSpaceDN w:val="0"/>
        <w:adjustRightInd w:val="0"/>
        <w:spacing w:before="0"/>
        <w:ind w:left="0" w:right="3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826736" w:rsidRPr="00826736" w:rsidRDefault="00826736" w:rsidP="00826736">
      <w:pPr>
        <w:widowControl w:val="0"/>
        <w:tabs>
          <w:tab w:val="left" w:pos="1027"/>
        </w:tabs>
        <w:autoSpaceDE w:val="0"/>
        <w:autoSpaceDN w:val="0"/>
        <w:adjustRightInd w:val="0"/>
        <w:spacing w:before="0"/>
        <w:ind w:left="0" w:right="43"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826736" w:rsidRPr="00826736" w:rsidRDefault="00826736" w:rsidP="00826736">
      <w:pPr>
        <w:widowControl w:val="0"/>
        <w:tabs>
          <w:tab w:val="left" w:pos="1027"/>
        </w:tabs>
        <w:autoSpaceDE w:val="0"/>
        <w:autoSpaceDN w:val="0"/>
        <w:adjustRightInd w:val="0"/>
        <w:spacing w:before="0"/>
        <w:ind w:left="0" w:right="3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о получении кредитов, займов от организации, в отношении которой служащий выполняет функции государственного (муниципального) управления;</w:t>
      </w:r>
    </w:p>
    <w:p w:rsidR="00826736" w:rsidRPr="00826736" w:rsidRDefault="00826736" w:rsidP="00826736">
      <w:pPr>
        <w:widowControl w:val="0"/>
        <w:tabs>
          <w:tab w:val="left" w:pos="1027"/>
        </w:tabs>
        <w:autoSpaceDE w:val="0"/>
        <w:autoSpaceDN w:val="0"/>
        <w:adjustRightInd w:val="0"/>
        <w:spacing w:before="0"/>
        <w:ind w:left="0" w:right="24"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г)</w:t>
      </w:r>
      <w:r w:rsidRPr="00826736">
        <w:rPr>
          <w:rFonts w:ascii="Times New Roman" w:eastAsia="Times New Roman" w:hAnsi="Times New Roman" w:cs="Times New Roman"/>
          <w:kern w:val="0"/>
          <w:sz w:val="28"/>
          <w:szCs w:val="28"/>
          <w:lang w:eastAsia="ru-RU"/>
          <w14:ligatures w14:val="none"/>
        </w:rPr>
        <w:tab/>
        <w:t>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826736" w:rsidRPr="00826736" w:rsidRDefault="00826736" w:rsidP="00826736">
      <w:pPr>
        <w:widowControl w:val="0"/>
        <w:tabs>
          <w:tab w:val="left" w:pos="1027"/>
        </w:tabs>
        <w:autoSpaceDE w:val="0"/>
        <w:autoSpaceDN w:val="0"/>
        <w:adjustRightInd w:val="0"/>
        <w:spacing w:before="0"/>
        <w:ind w:left="0" w:right="19"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д)</w:t>
      </w:r>
      <w:r w:rsidRPr="00826736">
        <w:rPr>
          <w:rFonts w:ascii="Times New Roman" w:eastAsia="Times New Roman" w:hAnsi="Times New Roman" w:cs="Times New Roman"/>
          <w:kern w:val="0"/>
          <w:sz w:val="28"/>
          <w:szCs w:val="28"/>
          <w:lang w:eastAsia="ru-RU"/>
          <w14:ligatures w14:val="none"/>
        </w:rPr>
        <w:tab/>
        <w:t xml:space="preserve">о появлении в собственности у служащего и (или) его супруги (супруга) и несовершеннолетнего ребенка земельных участков, объектов недвижимого </w:t>
      </w:r>
      <w:r w:rsidRPr="00826736">
        <w:rPr>
          <w:rFonts w:ascii="Times New Roman" w:eastAsia="Times New Roman" w:hAnsi="Times New Roman" w:cs="Times New Roman"/>
          <w:kern w:val="0"/>
          <w:sz w:val="28"/>
          <w:szCs w:val="28"/>
          <w:lang w:eastAsia="ru-RU"/>
          <w14:ligatures w14:val="none"/>
        </w:rPr>
        <w:lastRenderedPageBreak/>
        <w:t>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826736" w:rsidRPr="00826736" w:rsidRDefault="00826736" w:rsidP="00826736">
      <w:pPr>
        <w:widowControl w:val="0"/>
        <w:numPr>
          <w:ilvl w:val="0"/>
          <w:numId w:val="25"/>
        </w:numPr>
        <w:tabs>
          <w:tab w:val="left" w:pos="1013"/>
        </w:tabs>
        <w:autoSpaceDE w:val="0"/>
        <w:autoSpaceDN w:val="0"/>
        <w:adjustRightInd w:val="0"/>
        <w:spacing w:before="0"/>
        <w:ind w:left="0" w:right="19"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Представление недостоверных сведений, способствующих сокрытию информации о нарушении запретов, например:</w:t>
      </w:r>
    </w:p>
    <w:p w:rsidR="00826736" w:rsidRPr="00826736" w:rsidRDefault="00826736" w:rsidP="00826736">
      <w:pPr>
        <w:widowControl w:val="0"/>
        <w:tabs>
          <w:tab w:val="left" w:pos="1032"/>
        </w:tabs>
        <w:autoSpaceDE w:val="0"/>
        <w:autoSpaceDN w:val="0"/>
        <w:adjustRightInd w:val="0"/>
        <w:spacing w:before="0"/>
        <w:ind w:left="0" w:right="0" w:firstLine="72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а)</w:t>
      </w:r>
      <w:r w:rsidRPr="00826736">
        <w:rPr>
          <w:rFonts w:ascii="Times New Roman" w:eastAsia="Times New Roman" w:hAnsi="Times New Roman" w:cs="Times New Roman"/>
          <w:kern w:val="0"/>
          <w:sz w:val="28"/>
          <w:szCs w:val="28"/>
          <w:lang w:eastAsia="ru-RU"/>
          <w14:ligatures w14:val="none"/>
        </w:rPr>
        <w:tab/>
        <w:t>о получении служащим дохода от предпринимательской деятельности;</w:t>
      </w:r>
    </w:p>
    <w:p w:rsidR="00826736" w:rsidRPr="00826736" w:rsidRDefault="00826736" w:rsidP="00826736">
      <w:pPr>
        <w:widowControl w:val="0"/>
        <w:tabs>
          <w:tab w:val="left" w:pos="1032"/>
        </w:tabs>
        <w:autoSpaceDE w:val="0"/>
        <w:autoSpaceDN w:val="0"/>
        <w:adjustRightInd w:val="0"/>
        <w:spacing w:before="0"/>
        <w:ind w:left="0" w:right="0" w:firstLine="72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б)</w:t>
      </w:r>
      <w:r w:rsidRPr="00826736">
        <w:rPr>
          <w:rFonts w:ascii="Times New Roman" w:eastAsia="Times New Roman" w:hAnsi="Times New Roman" w:cs="Times New Roman"/>
          <w:kern w:val="0"/>
          <w:sz w:val="28"/>
          <w:szCs w:val="28"/>
          <w:lang w:eastAsia="ru-RU"/>
          <w14:ligatures w14:val="none"/>
        </w:rPr>
        <w:tab/>
        <w:t>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826736" w:rsidRPr="00826736" w:rsidRDefault="00826736" w:rsidP="00826736">
      <w:pPr>
        <w:widowControl w:val="0"/>
        <w:tabs>
          <w:tab w:val="left" w:pos="1032"/>
        </w:tabs>
        <w:autoSpaceDE w:val="0"/>
        <w:autoSpaceDN w:val="0"/>
        <w:adjustRightInd w:val="0"/>
        <w:spacing w:before="0"/>
        <w:ind w:left="0" w:right="0" w:firstLine="72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в)</w:t>
      </w:r>
      <w:r w:rsidRPr="00826736">
        <w:rPr>
          <w:rFonts w:ascii="Times New Roman" w:eastAsia="Times New Roman" w:hAnsi="Times New Roman" w:cs="Times New Roman"/>
          <w:kern w:val="0"/>
          <w:sz w:val="28"/>
          <w:szCs w:val="28"/>
          <w:lang w:eastAsia="ru-RU"/>
          <w14:ligatures w14:val="none"/>
        </w:rPr>
        <w:tab/>
        <w:t>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6736" w:rsidRPr="00826736" w:rsidRDefault="00826736" w:rsidP="00826736">
      <w:pPr>
        <w:widowControl w:val="0"/>
        <w:autoSpaceDE w:val="0"/>
        <w:autoSpaceDN w:val="0"/>
        <w:adjustRightInd w:val="0"/>
        <w:spacing w:before="0"/>
        <w:ind w:left="0" w:right="38"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 владении (пользовании) иностранными финансовыми инструментами;</w:t>
      </w:r>
    </w:p>
    <w:p w:rsidR="00826736" w:rsidRPr="00826736" w:rsidRDefault="00826736" w:rsidP="00826736">
      <w:pPr>
        <w:widowControl w:val="0"/>
        <w:autoSpaceDE w:val="0"/>
        <w:autoSpaceDN w:val="0"/>
        <w:adjustRightInd w:val="0"/>
        <w:spacing w:before="0"/>
        <w:ind w:left="715"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 наличии счета (счетов) в иностранном(</w:t>
      </w:r>
      <w:proofErr w:type="spellStart"/>
      <w:r w:rsidRPr="00826736">
        <w:rPr>
          <w:rFonts w:ascii="Times New Roman" w:eastAsia="Times New Roman" w:hAnsi="Times New Roman" w:cs="Times New Roman"/>
          <w:kern w:val="0"/>
          <w:sz w:val="28"/>
          <w:szCs w:val="28"/>
          <w:lang w:eastAsia="ru-RU"/>
          <w14:ligatures w14:val="none"/>
        </w:rPr>
        <w:t>ых</w:t>
      </w:r>
      <w:proofErr w:type="spellEnd"/>
      <w:r w:rsidRPr="00826736">
        <w:rPr>
          <w:rFonts w:ascii="Times New Roman" w:eastAsia="Times New Roman" w:hAnsi="Times New Roman" w:cs="Times New Roman"/>
          <w:kern w:val="0"/>
          <w:sz w:val="28"/>
          <w:szCs w:val="28"/>
          <w:lang w:eastAsia="ru-RU"/>
          <w14:ligatures w14:val="none"/>
        </w:rPr>
        <w:t>) банке(банках).</w:t>
      </w:r>
    </w:p>
    <w:p w:rsidR="00826736" w:rsidRPr="00826736" w:rsidRDefault="00826736" w:rsidP="00826736">
      <w:pPr>
        <w:widowControl w:val="0"/>
        <w:numPr>
          <w:ilvl w:val="0"/>
          <w:numId w:val="26"/>
        </w:numPr>
        <w:tabs>
          <w:tab w:val="left" w:pos="1008"/>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Сокрытие сведений о находящемся в собственности недвижимом имуществе, расположенном за пределами Российской Федерации.</w:t>
      </w:r>
    </w:p>
    <w:p w:rsidR="00826736" w:rsidRPr="00826736" w:rsidRDefault="00826736" w:rsidP="00826736">
      <w:pPr>
        <w:widowControl w:val="0"/>
        <w:tabs>
          <w:tab w:val="left" w:pos="1166"/>
        </w:tabs>
        <w:autoSpaceDE w:val="0"/>
        <w:autoSpaceDN w:val="0"/>
        <w:adjustRightInd w:val="0"/>
        <w:spacing w:before="0"/>
        <w:ind w:left="0" w:right="0" w:firstLine="709"/>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826736" w:rsidRPr="00826736" w:rsidRDefault="00826736" w:rsidP="00826736">
      <w:pPr>
        <w:widowControl w:val="0"/>
        <w:numPr>
          <w:ilvl w:val="0"/>
          <w:numId w:val="27"/>
        </w:numPr>
        <w:tabs>
          <w:tab w:val="left" w:pos="1166"/>
        </w:tabs>
        <w:autoSpaceDE w:val="0"/>
        <w:autoSpaceDN w:val="0"/>
        <w:adjustRightInd w:val="0"/>
        <w:spacing w:before="0"/>
        <w:ind w:left="0" w:right="0" w:firstLine="744"/>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826736" w:rsidRPr="00826736" w:rsidRDefault="00826736" w:rsidP="00826736">
      <w:pPr>
        <w:widowControl w:val="0"/>
        <w:numPr>
          <w:ilvl w:val="0"/>
          <w:numId w:val="27"/>
        </w:numPr>
        <w:tabs>
          <w:tab w:val="left" w:pos="1166"/>
        </w:tabs>
        <w:autoSpaceDE w:val="0"/>
        <w:autoSpaceDN w:val="0"/>
        <w:adjustRightInd w:val="0"/>
        <w:spacing w:before="0"/>
        <w:ind w:left="0" w:right="0" w:firstLine="744"/>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826736" w:rsidRPr="00826736" w:rsidRDefault="00826736" w:rsidP="00826736">
      <w:pPr>
        <w:widowControl w:val="0"/>
        <w:numPr>
          <w:ilvl w:val="0"/>
          <w:numId w:val="27"/>
        </w:numPr>
        <w:tabs>
          <w:tab w:val="left" w:pos="1166"/>
        </w:tabs>
        <w:autoSpaceDE w:val="0"/>
        <w:autoSpaceDN w:val="0"/>
        <w:adjustRightInd w:val="0"/>
        <w:spacing w:before="0"/>
        <w:ind w:left="0" w:right="0" w:firstLine="744"/>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826736" w:rsidRPr="00826736" w:rsidRDefault="00826736" w:rsidP="00826736">
      <w:pPr>
        <w:widowControl w:val="0"/>
        <w:numPr>
          <w:ilvl w:val="0"/>
          <w:numId w:val="27"/>
        </w:numPr>
        <w:autoSpaceDE w:val="0"/>
        <w:autoSpaceDN w:val="0"/>
        <w:adjustRightInd w:val="0"/>
        <w:spacing w:before="0"/>
        <w:ind w:left="0" w:right="0" w:firstLine="710"/>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826736" w:rsidRPr="00826736" w:rsidRDefault="00826736" w:rsidP="00826736">
      <w:pPr>
        <w:widowControl w:val="0"/>
        <w:spacing w:before="0" w:after="200" w:line="276" w:lineRule="auto"/>
        <w:ind w:left="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br w:type="page"/>
      </w:r>
    </w:p>
    <w:p w:rsidR="00826736" w:rsidRPr="00826736" w:rsidRDefault="00826736" w:rsidP="00826736">
      <w:pPr>
        <w:widowControl w:val="0"/>
        <w:tabs>
          <w:tab w:val="left" w:pos="5803"/>
        </w:tabs>
        <w:autoSpaceDE w:val="0"/>
        <w:autoSpaceDN w:val="0"/>
        <w:adjustRightInd w:val="0"/>
        <w:spacing w:before="0"/>
        <w:ind w:left="3120" w:right="0"/>
        <w:jc w:val="right"/>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lastRenderedPageBreak/>
        <w:t>Приложение № 2</w:t>
      </w:r>
    </w:p>
    <w:p w:rsidR="00826736" w:rsidRPr="00826736" w:rsidRDefault="00826736" w:rsidP="00826736">
      <w:pPr>
        <w:widowControl w:val="0"/>
        <w:autoSpaceDE w:val="0"/>
        <w:autoSpaceDN w:val="0"/>
        <w:adjustRightInd w:val="0"/>
        <w:spacing w:before="0"/>
        <w:ind w:left="917" w:right="0"/>
        <w:jc w:val="center"/>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jc w:val="center"/>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b/>
          <w:bCs/>
          <w:kern w:val="0"/>
          <w:sz w:val="28"/>
          <w:szCs w:val="28"/>
          <w:lang w:eastAsia="ru-RU"/>
          <w14:ligatures w14:val="none"/>
        </w:rPr>
        <w:t>Обзор ситуаций, которые расценивались</w:t>
      </w:r>
    </w:p>
    <w:p w:rsidR="00826736" w:rsidRPr="00826736" w:rsidRDefault="00826736" w:rsidP="00826736">
      <w:pPr>
        <w:widowControl w:val="0"/>
        <w:autoSpaceDE w:val="0"/>
        <w:autoSpaceDN w:val="0"/>
        <w:adjustRightInd w:val="0"/>
        <w:spacing w:before="0"/>
        <w:ind w:left="0" w:right="0"/>
        <w:jc w:val="center"/>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b/>
          <w:bCs/>
          <w:kern w:val="0"/>
          <w:sz w:val="28"/>
          <w:szCs w:val="28"/>
          <w:lang w:eastAsia="ru-RU"/>
          <w14:ligatures w14:val="none"/>
        </w:rPr>
        <w:t>как малозначительные проступки</w:t>
      </w:r>
    </w:p>
    <w:p w:rsidR="00826736" w:rsidRPr="00826736" w:rsidRDefault="00826736" w:rsidP="00826736">
      <w:pPr>
        <w:widowControl w:val="0"/>
        <w:autoSpaceDE w:val="0"/>
        <w:autoSpaceDN w:val="0"/>
        <w:adjustRightInd w:val="0"/>
        <w:spacing w:before="0"/>
        <w:ind w:left="917" w:right="0"/>
        <w:jc w:val="center"/>
        <w:rPr>
          <w:rFonts w:ascii="Times New Roman" w:eastAsia="Times New Roman" w:hAnsi="Times New Roman" w:cs="Times New Roman"/>
          <w:b/>
          <w:bCs/>
          <w:kern w:val="0"/>
          <w:sz w:val="28"/>
          <w:szCs w:val="28"/>
          <w:lang w:eastAsia="ru-RU"/>
          <w14:ligatures w14:val="none"/>
        </w:rPr>
      </w:pPr>
    </w:p>
    <w:p w:rsidR="00826736" w:rsidRPr="00826736" w:rsidRDefault="00826736" w:rsidP="00826736">
      <w:pPr>
        <w:widowControl w:val="0"/>
        <w:numPr>
          <w:ilvl w:val="0"/>
          <w:numId w:val="28"/>
        </w:numPr>
        <w:tabs>
          <w:tab w:val="left" w:pos="1018"/>
        </w:tabs>
        <w:autoSpaceDE w:val="0"/>
        <w:autoSpaceDN w:val="0"/>
        <w:adjustRightInd w:val="0"/>
        <w:spacing w:before="0"/>
        <w:ind w:left="0" w:right="34"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826736" w:rsidRPr="00826736" w:rsidRDefault="00826736" w:rsidP="00826736">
      <w:pPr>
        <w:widowControl w:val="0"/>
        <w:numPr>
          <w:ilvl w:val="0"/>
          <w:numId w:val="28"/>
        </w:numPr>
        <w:tabs>
          <w:tab w:val="left" w:pos="1018"/>
        </w:tabs>
        <w:autoSpaceDE w:val="0"/>
        <w:autoSpaceDN w:val="0"/>
        <w:adjustRightInd w:val="0"/>
        <w:spacing w:before="0"/>
        <w:ind w:left="0" w:right="29"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826736" w:rsidRPr="00826736" w:rsidRDefault="00826736" w:rsidP="00826736">
      <w:pPr>
        <w:widowControl w:val="0"/>
        <w:numPr>
          <w:ilvl w:val="0"/>
          <w:numId w:val="28"/>
        </w:numPr>
        <w:tabs>
          <w:tab w:val="left" w:pos="1018"/>
        </w:tabs>
        <w:autoSpaceDE w:val="0"/>
        <w:autoSpaceDN w:val="0"/>
        <w:adjustRightInd w:val="0"/>
        <w:spacing w:before="0"/>
        <w:ind w:left="0" w:right="24"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826736" w:rsidRPr="00826736" w:rsidRDefault="00826736" w:rsidP="00826736">
      <w:pPr>
        <w:widowControl w:val="0"/>
        <w:numPr>
          <w:ilvl w:val="0"/>
          <w:numId w:val="28"/>
        </w:numPr>
        <w:tabs>
          <w:tab w:val="left" w:pos="1018"/>
        </w:tabs>
        <w:autoSpaceDE w:val="0"/>
        <w:autoSpaceDN w:val="0"/>
        <w:adjustRightInd w:val="0"/>
        <w:spacing w:before="0"/>
        <w:ind w:left="0" w:right="14"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rsidR="00826736" w:rsidRPr="00826736" w:rsidRDefault="00826736" w:rsidP="00826736">
      <w:pPr>
        <w:widowControl w:val="0"/>
        <w:numPr>
          <w:ilvl w:val="0"/>
          <w:numId w:val="28"/>
        </w:numPr>
        <w:tabs>
          <w:tab w:val="left" w:pos="1018"/>
        </w:tabs>
        <w:autoSpaceDE w:val="0"/>
        <w:autoSpaceDN w:val="0"/>
        <w:adjustRightInd w:val="0"/>
        <w:spacing w:before="0"/>
        <w:ind w:left="0" w:right="5" w:firstLine="725"/>
        <w:jc w:val="both"/>
        <w:rPr>
          <w:rFonts w:ascii="Times New Roman" w:eastAsia="Times New Roman" w:hAnsi="Times New Roman" w:cs="Times New Roman"/>
          <w:strike/>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Служащим повторно совершены несущественные проступки.</w:t>
      </w: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firstLine="706"/>
        <w:jc w:val="both"/>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spacing w:before="0" w:after="200" w:line="276" w:lineRule="auto"/>
        <w:ind w:left="0" w:right="0"/>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br w:type="page"/>
      </w:r>
    </w:p>
    <w:p w:rsidR="00826736" w:rsidRPr="00826736" w:rsidRDefault="00826736" w:rsidP="00826736">
      <w:pPr>
        <w:widowControl w:val="0"/>
        <w:tabs>
          <w:tab w:val="left" w:pos="5803"/>
        </w:tabs>
        <w:autoSpaceDE w:val="0"/>
        <w:autoSpaceDN w:val="0"/>
        <w:adjustRightInd w:val="0"/>
        <w:spacing w:before="0"/>
        <w:ind w:left="3120" w:right="0"/>
        <w:jc w:val="right"/>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lastRenderedPageBreak/>
        <w:t>Приложение № 3</w:t>
      </w:r>
    </w:p>
    <w:p w:rsidR="00826736" w:rsidRPr="00826736" w:rsidRDefault="00826736" w:rsidP="00826736">
      <w:pPr>
        <w:widowControl w:val="0"/>
        <w:autoSpaceDE w:val="0"/>
        <w:autoSpaceDN w:val="0"/>
        <w:adjustRightInd w:val="0"/>
        <w:spacing w:before="0"/>
        <w:ind w:left="907" w:right="0"/>
        <w:jc w:val="center"/>
        <w:rPr>
          <w:rFonts w:ascii="Times New Roman" w:eastAsia="Times New Roman" w:hAnsi="Times New Roman" w:cs="Times New Roman"/>
          <w:kern w:val="0"/>
          <w:sz w:val="28"/>
          <w:szCs w:val="28"/>
          <w:lang w:eastAsia="ru-RU"/>
          <w14:ligatures w14:val="none"/>
        </w:rPr>
      </w:pPr>
    </w:p>
    <w:p w:rsidR="00826736" w:rsidRPr="00826736" w:rsidRDefault="00826736" w:rsidP="00826736">
      <w:pPr>
        <w:widowControl w:val="0"/>
        <w:autoSpaceDE w:val="0"/>
        <w:autoSpaceDN w:val="0"/>
        <w:adjustRightInd w:val="0"/>
        <w:spacing w:before="0"/>
        <w:ind w:left="0" w:right="0"/>
        <w:jc w:val="center"/>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b/>
          <w:bCs/>
          <w:kern w:val="0"/>
          <w:sz w:val="28"/>
          <w:szCs w:val="28"/>
          <w:lang w:eastAsia="ru-RU"/>
          <w14:ligatures w14:val="none"/>
        </w:rPr>
        <w:t xml:space="preserve">Обзор ситуаций, которые расценивались </w:t>
      </w:r>
    </w:p>
    <w:p w:rsidR="00826736" w:rsidRPr="00826736" w:rsidRDefault="00826736" w:rsidP="00826736">
      <w:pPr>
        <w:widowControl w:val="0"/>
        <w:autoSpaceDE w:val="0"/>
        <w:autoSpaceDN w:val="0"/>
        <w:adjustRightInd w:val="0"/>
        <w:spacing w:before="0"/>
        <w:ind w:left="0" w:right="0"/>
        <w:jc w:val="center"/>
        <w:rPr>
          <w:rFonts w:ascii="Times New Roman" w:eastAsia="Times New Roman" w:hAnsi="Times New Roman" w:cs="Times New Roman"/>
          <w:b/>
          <w:bCs/>
          <w:kern w:val="0"/>
          <w:sz w:val="28"/>
          <w:szCs w:val="28"/>
          <w:lang w:eastAsia="ru-RU"/>
          <w14:ligatures w14:val="none"/>
        </w:rPr>
      </w:pPr>
      <w:r w:rsidRPr="00826736">
        <w:rPr>
          <w:rFonts w:ascii="Times New Roman" w:eastAsia="Times New Roman" w:hAnsi="Times New Roman" w:cs="Times New Roman"/>
          <w:b/>
          <w:bCs/>
          <w:kern w:val="0"/>
          <w:sz w:val="28"/>
          <w:szCs w:val="28"/>
          <w:lang w:eastAsia="ru-RU"/>
          <w14:ligatures w14:val="none"/>
        </w:rPr>
        <w:t>как несущественные проступки</w:t>
      </w:r>
    </w:p>
    <w:p w:rsidR="00826736" w:rsidRPr="00826736" w:rsidRDefault="00826736" w:rsidP="00826736">
      <w:pPr>
        <w:widowControl w:val="0"/>
        <w:autoSpaceDE w:val="0"/>
        <w:autoSpaceDN w:val="0"/>
        <w:adjustRightInd w:val="0"/>
        <w:spacing w:before="0"/>
        <w:ind w:left="907" w:right="0"/>
        <w:jc w:val="center"/>
        <w:rPr>
          <w:rFonts w:ascii="Times New Roman" w:eastAsia="Times New Roman" w:hAnsi="Times New Roman" w:cs="Times New Roman"/>
          <w:b/>
          <w:bCs/>
          <w:kern w:val="0"/>
          <w:sz w:val="28"/>
          <w:szCs w:val="28"/>
          <w:lang w:eastAsia="ru-RU"/>
          <w14:ligatures w14:val="none"/>
        </w:rPr>
      </w:pPr>
    </w:p>
    <w:p w:rsidR="00826736" w:rsidRPr="00826736" w:rsidRDefault="00826736" w:rsidP="00826736">
      <w:pPr>
        <w:widowControl w:val="0"/>
        <w:numPr>
          <w:ilvl w:val="0"/>
          <w:numId w:val="29"/>
        </w:numPr>
        <w:tabs>
          <w:tab w:val="left" w:pos="1013"/>
        </w:tabs>
        <w:autoSpaceDE w:val="0"/>
        <w:autoSpaceDN w:val="0"/>
        <w:adjustRightInd w:val="0"/>
        <w:spacing w:before="0"/>
        <w:ind w:left="0" w:right="38"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Разница при суммировании всех доходов в разделе 1 Справки не превышает 10 000 рублей от фактически полученного дохода.</w:t>
      </w:r>
    </w:p>
    <w:p w:rsidR="00826736" w:rsidRPr="00826736" w:rsidRDefault="00826736" w:rsidP="00826736">
      <w:pPr>
        <w:widowControl w:val="0"/>
        <w:numPr>
          <w:ilvl w:val="0"/>
          <w:numId w:val="29"/>
        </w:numPr>
        <w:tabs>
          <w:tab w:val="left" w:pos="1013"/>
        </w:tabs>
        <w:autoSpaceDE w:val="0"/>
        <w:autoSpaceDN w:val="0"/>
        <w:adjustRightInd w:val="0"/>
        <w:spacing w:before="0"/>
        <w:ind w:left="0" w:right="29"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Объект недвижимого имущества, находящийся в пользовании по договору социального найма, указан в разделе «Недвижимое имущество».</w:t>
      </w:r>
    </w:p>
    <w:p w:rsidR="00826736" w:rsidRPr="00826736" w:rsidRDefault="00826736" w:rsidP="00826736">
      <w:pPr>
        <w:widowControl w:val="0"/>
        <w:numPr>
          <w:ilvl w:val="0"/>
          <w:numId w:val="29"/>
        </w:numPr>
        <w:tabs>
          <w:tab w:val="left" w:pos="1013"/>
        </w:tabs>
        <w:autoSpaceDE w:val="0"/>
        <w:autoSpaceDN w:val="0"/>
        <w:adjustRightInd w:val="0"/>
        <w:spacing w:before="0"/>
        <w:ind w:left="0" w:right="19"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826736" w:rsidRPr="00826736" w:rsidRDefault="00826736" w:rsidP="00826736">
      <w:pPr>
        <w:widowControl w:val="0"/>
        <w:numPr>
          <w:ilvl w:val="0"/>
          <w:numId w:val="29"/>
        </w:numPr>
        <w:tabs>
          <w:tab w:val="left" w:pos="1013"/>
        </w:tabs>
        <w:autoSpaceDE w:val="0"/>
        <w:autoSpaceDN w:val="0"/>
        <w:adjustRightInd w:val="0"/>
        <w:spacing w:before="0"/>
        <w:ind w:left="0" w:right="1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826736" w:rsidRPr="00826736" w:rsidRDefault="00826736" w:rsidP="00826736">
      <w:pPr>
        <w:widowControl w:val="0"/>
        <w:numPr>
          <w:ilvl w:val="0"/>
          <w:numId w:val="29"/>
        </w:numPr>
        <w:tabs>
          <w:tab w:val="left" w:pos="1013"/>
        </w:tabs>
        <w:autoSpaceDE w:val="0"/>
        <w:autoSpaceDN w:val="0"/>
        <w:adjustRightInd w:val="0"/>
        <w:spacing w:before="0"/>
        <w:ind w:left="0" w:right="0" w:firstLine="71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826736" w:rsidRPr="00826736" w:rsidRDefault="00826736" w:rsidP="00826736">
      <w:pPr>
        <w:widowControl w:val="0"/>
        <w:numPr>
          <w:ilvl w:val="0"/>
          <w:numId w:val="30"/>
        </w:numPr>
        <w:tabs>
          <w:tab w:val="left" w:pos="1018"/>
        </w:tabs>
        <w:autoSpaceDE w:val="0"/>
        <w:autoSpaceDN w:val="0"/>
        <w:adjustRightInd w:val="0"/>
        <w:spacing w:before="0"/>
        <w:ind w:left="0" w:right="38"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826736" w:rsidRPr="00826736" w:rsidRDefault="00826736" w:rsidP="00826736">
      <w:pPr>
        <w:widowControl w:val="0"/>
        <w:numPr>
          <w:ilvl w:val="0"/>
          <w:numId w:val="30"/>
        </w:numPr>
        <w:tabs>
          <w:tab w:val="left" w:pos="1018"/>
        </w:tabs>
        <w:autoSpaceDE w:val="0"/>
        <w:autoSpaceDN w:val="0"/>
        <w:adjustRightInd w:val="0"/>
        <w:spacing w:before="0"/>
        <w:ind w:left="0" w:right="38"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826736" w:rsidRPr="00826736" w:rsidRDefault="00826736" w:rsidP="00826736">
      <w:pPr>
        <w:widowControl w:val="0"/>
        <w:numPr>
          <w:ilvl w:val="0"/>
          <w:numId w:val="30"/>
        </w:numPr>
        <w:tabs>
          <w:tab w:val="left" w:pos="1018"/>
        </w:tabs>
        <w:autoSpaceDE w:val="0"/>
        <w:autoSpaceDN w:val="0"/>
        <w:adjustRightInd w:val="0"/>
        <w:spacing w:before="0"/>
        <w:ind w:left="0" w:right="24" w:firstLine="725"/>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826736" w:rsidRPr="00826736" w:rsidRDefault="00826736" w:rsidP="00826736">
      <w:pPr>
        <w:widowControl w:val="0"/>
        <w:tabs>
          <w:tab w:val="left" w:pos="1171"/>
        </w:tabs>
        <w:autoSpaceDE w:val="0"/>
        <w:autoSpaceDN w:val="0"/>
        <w:adjustRightInd w:val="0"/>
        <w:spacing w:before="0"/>
        <w:ind w:left="0" w:right="0" w:firstLine="709"/>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826736" w:rsidRPr="00826736" w:rsidRDefault="00826736" w:rsidP="00826736">
      <w:pPr>
        <w:widowControl w:val="0"/>
        <w:numPr>
          <w:ilvl w:val="0"/>
          <w:numId w:val="31"/>
        </w:numPr>
        <w:tabs>
          <w:tab w:val="left" w:pos="1171"/>
        </w:tabs>
        <w:autoSpaceDE w:val="0"/>
        <w:autoSpaceDN w:val="0"/>
        <w:adjustRightInd w:val="0"/>
        <w:spacing w:before="0"/>
        <w:ind w:left="0" w:right="0" w:firstLine="749"/>
        <w:jc w:val="both"/>
        <w:rPr>
          <w:rFonts w:ascii="Times New Roman" w:eastAsia="Times New Roman" w:hAnsi="Times New Roman" w:cs="Times New Roman"/>
          <w:kern w:val="0"/>
          <w:sz w:val="28"/>
          <w:szCs w:val="28"/>
          <w:lang w:eastAsia="ru-RU"/>
          <w14:ligatures w14:val="none"/>
        </w:rPr>
      </w:pPr>
      <w:r w:rsidRPr="00826736">
        <w:rPr>
          <w:rFonts w:ascii="Times New Roman" w:eastAsia="Times New Roman" w:hAnsi="Times New Roman" w:cs="Times New Roman"/>
          <w:kern w:val="0"/>
          <w:sz w:val="28"/>
          <w:szCs w:val="28"/>
          <w:lang w:eastAsia="ru-RU"/>
          <w14:ligatures w14:val="none"/>
        </w:rPr>
        <w:t xml:space="preserve">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w:t>
      </w:r>
      <w:r w:rsidRPr="00826736">
        <w:rPr>
          <w:rFonts w:ascii="Times New Roman" w:eastAsia="Times New Roman" w:hAnsi="Times New Roman" w:cs="Times New Roman"/>
          <w:kern w:val="0"/>
          <w:sz w:val="28"/>
          <w:szCs w:val="28"/>
          <w:lang w:eastAsia="ru-RU"/>
          <w14:ligatures w14:val="none"/>
        </w:rPr>
        <w:lastRenderedPageBreak/>
        <w:t>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8C2669" w:rsidRPr="008C2669" w:rsidRDefault="008C2669" w:rsidP="00826736">
      <w:pPr>
        <w:widowControl w:val="0"/>
        <w:autoSpaceDE w:val="0"/>
        <w:autoSpaceDN w:val="0"/>
        <w:adjustRightInd w:val="0"/>
        <w:spacing w:before="0"/>
        <w:ind w:left="0" w:right="0" w:firstLine="709"/>
        <w:jc w:val="both"/>
        <w:rPr>
          <w:rFonts w:ascii="Times New Roman" w:eastAsia="Calibri" w:hAnsi="Times New Roman" w:cs="Times New Roman"/>
          <w:kern w:val="0"/>
          <w:sz w:val="28"/>
          <w:szCs w:val="28"/>
          <w:lang w:eastAsia="en-US"/>
          <w14:ligatures w14:val="none"/>
        </w:rPr>
      </w:pPr>
    </w:p>
    <w:sectPr w:rsidR="008C2669" w:rsidRPr="008C2669" w:rsidSect="00C91550">
      <w:headerReference w:type="default" r:id="rId8"/>
      <w:footerReference w:type="default" r:id="rId9"/>
      <w:headerReference w:type="first" r:id="rId10"/>
      <w:pgSz w:w="11906" w:h="16838" w:code="9"/>
      <w:pgMar w:top="993" w:right="849" w:bottom="1135"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7F" w:rsidRDefault="0080307F">
      <w:r>
        <w:separator/>
      </w:r>
    </w:p>
    <w:p w:rsidR="0080307F" w:rsidRDefault="0080307F"/>
  </w:endnote>
  <w:endnote w:type="continuationSeparator" w:id="0">
    <w:p w:rsidR="0080307F" w:rsidRDefault="0080307F">
      <w:r>
        <w:continuationSeparator/>
      </w:r>
    </w:p>
    <w:p w:rsidR="0080307F" w:rsidRDefault="00803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620" w:firstRow="1" w:lastRow="0" w:firstColumn="0" w:lastColumn="0" w:noHBand="1" w:noVBand="1"/>
      <w:tblDescription w:val="Таблица нижнего колонтитула с датой, названием документа и номером страницы"/>
    </w:tblPr>
    <w:tblGrid>
      <w:gridCol w:w="1442"/>
      <w:gridCol w:w="6732"/>
      <w:gridCol w:w="1443"/>
    </w:tblGrid>
    <w:tr w:rsidR="00FC58C2" w:rsidTr="005A54FA">
      <w:tc>
        <w:tcPr>
          <w:tcW w:w="750" w:type="pct"/>
        </w:tcPr>
        <w:p w:rsidR="00FC58C2" w:rsidRDefault="00FC58C2" w:rsidP="00547E56">
          <w:pPr>
            <w:pStyle w:val="ad"/>
          </w:pPr>
        </w:p>
      </w:tc>
      <w:tc>
        <w:tcPr>
          <w:tcW w:w="3500" w:type="pct"/>
        </w:tcPr>
        <w:p w:rsidR="00FC58C2" w:rsidRDefault="00FC58C2" w:rsidP="00547E56">
          <w:pPr>
            <w:pStyle w:val="ad"/>
            <w:jc w:val="center"/>
          </w:pPr>
        </w:p>
      </w:tc>
      <w:tc>
        <w:tcPr>
          <w:tcW w:w="750" w:type="pct"/>
        </w:tcPr>
        <w:p w:rsidR="00FC58C2" w:rsidRDefault="00FC58C2" w:rsidP="00547E56">
          <w:pPr>
            <w:pStyle w:val="ad"/>
            <w:jc w:val="right"/>
          </w:pPr>
        </w:p>
      </w:tc>
    </w:tr>
  </w:tbl>
  <w:p w:rsidR="00FC58C2" w:rsidRDefault="00FC58C2">
    <w:pPr>
      <w:pStyle w:val="ad"/>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7F" w:rsidRDefault="0080307F">
      <w:r>
        <w:separator/>
      </w:r>
    </w:p>
    <w:p w:rsidR="0080307F" w:rsidRDefault="0080307F"/>
  </w:footnote>
  <w:footnote w:type="continuationSeparator" w:id="0">
    <w:p w:rsidR="0080307F" w:rsidRDefault="0080307F">
      <w:r>
        <w:continuationSeparator/>
      </w:r>
    </w:p>
    <w:p w:rsidR="0080307F" w:rsidRDefault="00803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50136"/>
      <w:docPartObj>
        <w:docPartGallery w:val="Page Numbers (Top of Page)"/>
        <w:docPartUnique/>
      </w:docPartObj>
    </w:sdtPr>
    <w:sdtEndPr/>
    <w:sdtContent>
      <w:p w:rsidR="00507D5C" w:rsidRDefault="00507D5C">
        <w:pPr>
          <w:pStyle w:val="af2"/>
          <w:jc w:val="center"/>
        </w:pPr>
        <w:r>
          <w:rPr>
            <w:noProof/>
          </w:rPr>
          <mc:AlternateContent>
            <mc:Choice Requires="wpg">
              <w:drawing>
                <wp:inline distT="0" distB="0" distL="0" distR="0">
                  <wp:extent cx="276225" cy="258581"/>
                  <wp:effectExtent l="0" t="0" r="9525" b="2730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58581"/>
                            <a:chOff x="614" y="541"/>
                            <a:chExt cx="864" cy="493"/>
                          </a:xfrm>
                        </wpg:grpSpPr>
                        <wps:wsp>
                          <wps:cNvPr id="6"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 name="Text Box 44"/>
                          <wps:cNvSpPr txBox="1">
                            <a:spLocks noChangeArrowheads="1"/>
                          </wps:cNvSpPr>
                          <wps:spPr bwMode="auto">
                            <a:xfrm>
                              <a:off x="732" y="541"/>
                              <a:ext cx="65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D5C" w:rsidRDefault="00507D5C">
                                <w:pPr>
                                  <w:jc w:val="center"/>
                                </w:pPr>
                                <w:r w:rsidRPr="00507D5C">
                                  <w:fldChar w:fldCharType="begin"/>
                                </w:r>
                                <w:r w:rsidRPr="00507D5C">
                                  <w:instrText>PAGE    \* MERGEFORMAT</w:instrText>
                                </w:r>
                                <w:r w:rsidRPr="00507D5C">
                                  <w:fldChar w:fldCharType="separate"/>
                                </w:r>
                                <w:r w:rsidRPr="00507D5C">
                                  <w:rPr>
                                    <w:b/>
                                    <w:bCs/>
                                  </w:rPr>
                                  <w:t>2</w:t>
                                </w:r>
                                <w:r w:rsidRPr="00507D5C">
                                  <w:rPr>
                                    <w:b/>
                                    <w:bCs/>
                                  </w:rPr>
                                  <w:fldChar w:fldCharType="end"/>
                                </w:r>
                              </w:p>
                            </w:txbxContent>
                          </wps:txbx>
                          <wps:bodyPr rot="0" vert="horz" wrap="square" lIns="0" tIns="0" rIns="0" bIns="0" anchor="t" anchorCtr="0" upright="1">
                            <a:noAutofit/>
                          </wps:bodyPr>
                        </wps:wsp>
                      </wpg:wgp>
                    </a:graphicData>
                  </a:graphic>
                </wp:inline>
              </w:drawing>
            </mc:Choice>
            <mc:Fallback>
              <w:pict>
                <v:group id="Группа 4" o:spid="_x0000_s1026" style="width:21.75pt;height:20.35pt;mso-position-horizontal-relative:char;mso-position-vertical-relative:line" coordorigin="614,541" coordsize="86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541;width:65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07D5C" w:rsidRDefault="00507D5C">
                          <w:pPr>
                            <w:jc w:val="center"/>
                          </w:pPr>
                          <w:r w:rsidRPr="00507D5C">
                            <w:fldChar w:fldCharType="begin"/>
                          </w:r>
                          <w:r w:rsidRPr="00507D5C">
                            <w:instrText>PAGE    \* MERGEFORMAT</w:instrText>
                          </w:r>
                          <w:r w:rsidRPr="00507D5C">
                            <w:fldChar w:fldCharType="separate"/>
                          </w:r>
                          <w:r w:rsidRPr="00507D5C">
                            <w:rPr>
                              <w:b/>
                              <w:bCs/>
                            </w:rPr>
                            <w:t>2</w:t>
                          </w:r>
                          <w:r w:rsidRPr="00507D5C">
                            <w:rPr>
                              <w:b/>
                              <w:bCs/>
                            </w:rPr>
                            <w:fldChar w:fldCharType="end"/>
                          </w:r>
                        </w:p>
                      </w:txbxContent>
                    </v:textbox>
                  </v:shape>
                  <w10:anchorlock/>
                </v:group>
              </w:pict>
            </mc:Fallback>
          </mc:AlternateContent>
        </w:r>
      </w:p>
    </w:sdtContent>
  </w:sdt>
  <w:p w:rsidR="00507D5C" w:rsidRDefault="00507D5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C93" w:rsidRDefault="00A638EC">
    <w:pPr>
      <w:pStyle w:val="af2"/>
    </w:pPr>
    <w:r>
      <w:rPr>
        <w:noProof/>
        <w:lang w:eastAsia="ru-RU"/>
      </w:rPr>
      <mc:AlternateContent>
        <mc:Choice Requires="wpg">
          <w:drawing>
            <wp:anchor distT="0" distB="0" distL="114300" distR="114300" simplePos="0" relativeHeight="251659264" behindDoc="0" locked="1" layoutInCell="1" allowOverlap="1" wp14:anchorId="128C2BF5" wp14:editId="70BEBE4B">
              <wp:simplePos x="0" y="0"/>
              <wp:positionH relativeFrom="page">
                <wp:posOffset>352425</wp:posOffset>
              </wp:positionH>
              <wp:positionV relativeFrom="page">
                <wp:posOffset>457200</wp:posOffset>
              </wp:positionV>
              <wp:extent cx="228600" cy="9144000"/>
              <wp:effectExtent l="0" t="0" r="3175" b="635"/>
              <wp:wrapNone/>
              <wp:docPr id="1" name="Группа 1" descr="Декоративная боковая полоса"/>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Прямоугольник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700E219" id="Группа 1" o:spid="_x0000_s1026" alt="Декоративная боковая полоса"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">
              <v:rect id="Прямоугольник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Прямоугольник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94b6d2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0558"/>
    <w:multiLevelType w:val="hybridMultilevel"/>
    <w:tmpl w:val="ABAC8CCE"/>
    <w:lvl w:ilvl="0" w:tplc="DB668B90">
      <w:start w:val="1"/>
      <w:numFmt w:val="decimal"/>
      <w:lvlText w:val="%1."/>
      <w:lvlJc w:val="center"/>
      <w:pPr>
        <w:ind w:left="720"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15:restartNumberingAfterBreak="0">
    <w:nsid w:val="073F2289"/>
    <w:multiLevelType w:val="hybridMultilevel"/>
    <w:tmpl w:val="729C3014"/>
    <w:lvl w:ilvl="0" w:tplc="C916D032">
      <w:start w:val="1"/>
      <w:numFmt w:val="decimal"/>
      <w:lvlText w:val="%1."/>
      <w:lvlJc w:val="left"/>
      <w:pPr>
        <w:ind w:left="1280" w:hanging="85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0AA760A7"/>
    <w:multiLevelType w:val="hybridMultilevel"/>
    <w:tmpl w:val="219EF39C"/>
    <w:lvl w:ilvl="0" w:tplc="C006185A">
      <w:start w:val="1"/>
      <w:numFmt w:val="decimal"/>
      <w:lvlText w:val="%1."/>
      <w:lvlJc w:val="left"/>
      <w:pPr>
        <w:ind w:left="1705" w:hanging="855"/>
      </w:pPr>
      <w:rPr>
        <w:rFonts w:hint="default"/>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4"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6"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344B4C86"/>
    <w:multiLevelType w:val="hybridMultilevel"/>
    <w:tmpl w:val="CE0AF354"/>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8"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9"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D993888"/>
    <w:multiLevelType w:val="hybridMultilevel"/>
    <w:tmpl w:val="E0525368"/>
    <w:lvl w:ilvl="0" w:tplc="0EB45C24">
      <w:start w:val="1"/>
      <w:numFmt w:val="bullet"/>
      <w:pStyle w:val="a"/>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2" w15:restartNumberingAfterBreak="0">
    <w:nsid w:val="50ED5DC3"/>
    <w:multiLevelType w:val="hybridMultilevel"/>
    <w:tmpl w:val="9392E12A"/>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653C7EC9"/>
    <w:multiLevelType w:val="hybridMultilevel"/>
    <w:tmpl w:val="960CEDE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15:restartNumberingAfterBreak="0">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abstractNum w:abstractNumId="26" w15:restartNumberingAfterBreak="0">
    <w:nsid w:val="6FE035A4"/>
    <w:multiLevelType w:val="hybridMultilevel"/>
    <w:tmpl w:val="0F08F4DE"/>
    <w:lvl w:ilvl="0" w:tplc="58AE6F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4704530"/>
    <w:multiLevelType w:val="hybridMultilevel"/>
    <w:tmpl w:val="FFAC2A74"/>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15:restartNumberingAfterBreak="0">
    <w:nsid w:val="7917410C"/>
    <w:multiLevelType w:val="hybridMultilevel"/>
    <w:tmpl w:val="6FFEDB16"/>
    <w:lvl w:ilvl="0" w:tplc="04190011">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9"/>
  </w:num>
  <w:num w:numId="2">
    <w:abstractNumId w:val="14"/>
  </w:num>
  <w:num w:numId="3">
    <w:abstractNumId w:val="8"/>
  </w:num>
  <w:num w:numId="4">
    <w:abstractNumId w:val="8"/>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26"/>
  </w:num>
  <w:num w:numId="16">
    <w:abstractNumId w:val="12"/>
  </w:num>
  <w:num w:numId="17">
    <w:abstractNumId w:val="11"/>
  </w:num>
  <w:num w:numId="18">
    <w:abstractNumId w:val="27"/>
  </w:num>
  <w:num w:numId="19">
    <w:abstractNumId w:val="28"/>
  </w:num>
  <w:num w:numId="20">
    <w:abstractNumId w:val="17"/>
  </w:num>
  <w:num w:numId="21">
    <w:abstractNumId w:val="22"/>
  </w:num>
  <w:num w:numId="22">
    <w:abstractNumId w:val="24"/>
  </w:num>
  <w:num w:numId="23">
    <w:abstractNumId w:val="25"/>
  </w:num>
  <w:num w:numId="24">
    <w:abstractNumId w:val="16"/>
  </w:num>
  <w:num w:numId="25">
    <w:abstractNumId w:val="19"/>
  </w:num>
  <w:num w:numId="26">
    <w:abstractNumId w:val="21"/>
  </w:num>
  <w:num w:numId="27">
    <w:abstractNumId w:val="18"/>
  </w:num>
  <w:num w:numId="28">
    <w:abstractNumId w:val="23"/>
  </w:num>
  <w:num w:numId="29">
    <w:abstractNumId w:val="15"/>
  </w:num>
  <w:num w:numId="30">
    <w:abstractNumId w:val="15"/>
    <w:lvlOverride w:ilvl="0">
      <w:lvl w:ilvl="0">
        <w:start w:val="7"/>
        <w:numFmt w:val="decimal"/>
        <w:lvlText w:val="%1."/>
        <w:legacy w:legacy="1" w:legacySpace="0" w:legacyIndent="293"/>
        <w:lvlJc w:val="left"/>
        <w:rPr>
          <w:rFonts w:ascii="Times New Roman" w:hAnsi="Times New Roman" w:cs="Times New Roman" w:hint="default"/>
        </w:rPr>
      </w:lvl>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7A"/>
    <w:rsid w:val="00074297"/>
    <w:rsid w:val="000C5D5D"/>
    <w:rsid w:val="000D2F3C"/>
    <w:rsid w:val="001912B2"/>
    <w:rsid w:val="001C3685"/>
    <w:rsid w:val="00240364"/>
    <w:rsid w:val="00290347"/>
    <w:rsid w:val="002A0044"/>
    <w:rsid w:val="003A445F"/>
    <w:rsid w:val="003A4FE1"/>
    <w:rsid w:val="003C0801"/>
    <w:rsid w:val="003F66FA"/>
    <w:rsid w:val="004224CB"/>
    <w:rsid w:val="00474746"/>
    <w:rsid w:val="004B2DAE"/>
    <w:rsid w:val="004C087A"/>
    <w:rsid w:val="004D5282"/>
    <w:rsid w:val="004F0E9B"/>
    <w:rsid w:val="00507D5C"/>
    <w:rsid w:val="00547E56"/>
    <w:rsid w:val="005A54FA"/>
    <w:rsid w:val="005B2EAF"/>
    <w:rsid w:val="005B3755"/>
    <w:rsid w:val="006874F6"/>
    <w:rsid w:val="006E67C4"/>
    <w:rsid w:val="006F2718"/>
    <w:rsid w:val="007D770B"/>
    <w:rsid w:val="007F4B9C"/>
    <w:rsid w:val="007F6D58"/>
    <w:rsid w:val="0080307F"/>
    <w:rsid w:val="00826736"/>
    <w:rsid w:val="008400AB"/>
    <w:rsid w:val="008518BF"/>
    <w:rsid w:val="008728DC"/>
    <w:rsid w:val="008C2669"/>
    <w:rsid w:val="0090428B"/>
    <w:rsid w:val="00950ADF"/>
    <w:rsid w:val="00A638EC"/>
    <w:rsid w:val="00A83CE0"/>
    <w:rsid w:val="00A94C93"/>
    <w:rsid w:val="00AA133F"/>
    <w:rsid w:val="00AD58A6"/>
    <w:rsid w:val="00BB781F"/>
    <w:rsid w:val="00BE0195"/>
    <w:rsid w:val="00C91550"/>
    <w:rsid w:val="00D5350B"/>
    <w:rsid w:val="00DB1E7B"/>
    <w:rsid w:val="00DC004C"/>
    <w:rsid w:val="00E10C96"/>
    <w:rsid w:val="00F34B25"/>
    <w:rsid w:val="00F86652"/>
    <w:rsid w:val="00F9069F"/>
    <w:rsid w:val="00F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66480"/>
  <w15:chartTrackingRefBased/>
  <w15:docId w15:val="{763011DB-0EFF-4F9B-AA40-FDA4E844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2"/>
        <w:sz w:val="22"/>
        <w:szCs w:val="22"/>
        <w:lang w:val="ru-RU" w:eastAsia="ja-JP" w:bidi="ar-SA"/>
        <w14:ligatures w14:val="standard"/>
      </w:rPr>
    </w:rPrDefault>
    <w:pPrDefault>
      <w:pPr>
        <w:spacing w:after="240" w:line="25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B2EAF"/>
    <w:pPr>
      <w:spacing w:before="120" w:after="0" w:line="240" w:lineRule="auto"/>
      <w:ind w:left="72" w:right="72"/>
    </w:pPr>
  </w:style>
  <w:style w:type="paragraph" w:styleId="1">
    <w:name w:val="heading 1"/>
    <w:basedOn w:val="a0"/>
    <w:next w:val="a0"/>
    <w:link w:val="10"/>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2">
    <w:name w:val="heading 2"/>
    <w:basedOn w:val="a0"/>
    <w:next w:val="a0"/>
    <w:link w:val="20"/>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3">
    <w:name w:val="heading 3"/>
    <w:basedOn w:val="a0"/>
    <w:next w:val="a0"/>
    <w:link w:val="30"/>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4">
    <w:name w:val="heading 4"/>
    <w:basedOn w:val="a0"/>
    <w:next w:val="a0"/>
    <w:link w:val="40"/>
    <w:uiPriority w:val="1"/>
    <w:qFormat/>
    <w:pPr>
      <w:outlineLvl w:val="3"/>
    </w:pPr>
    <w:rPr>
      <w:rFonts w:asciiTheme="majorHAnsi" w:eastAsiaTheme="majorEastAsia" w:hAnsiTheme="majorHAnsi" w:cstheme="majorBidi"/>
    </w:rPr>
  </w:style>
  <w:style w:type="paragraph" w:styleId="5">
    <w:name w:val="heading 5"/>
    <w:basedOn w:val="a0"/>
    <w:next w:val="a0"/>
    <w:link w:val="50"/>
    <w:uiPriority w:val="9"/>
    <w:semiHidden/>
    <w:unhideWhenUsed/>
    <w:pPr>
      <w:keepNext/>
      <w:keepLines/>
      <w:outlineLvl w:val="4"/>
    </w:pPr>
    <w:rPr>
      <w:rFonts w:asciiTheme="majorHAnsi" w:eastAsiaTheme="majorEastAsia" w:hAnsiTheme="majorHAnsi" w:cstheme="majorBidi"/>
      <w:i/>
      <w:iCs/>
      <w:caps/>
      <w:sz w:val="24"/>
      <w:szCs w:val="24"/>
    </w:rPr>
  </w:style>
  <w:style w:type="paragraph" w:styleId="6">
    <w:name w:val="heading 6"/>
    <w:basedOn w:val="a0"/>
    <w:next w:val="a0"/>
    <w:link w:val="60"/>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0"/>
    <w:next w:val="a0"/>
    <w:link w:val="70"/>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0"/>
    <w:next w:val="a0"/>
    <w:link w:val="80"/>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9">
    <w:name w:val="heading 9"/>
    <w:basedOn w:val="a0"/>
    <w:next w:val="a0"/>
    <w:link w:val="90"/>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5A54FA"/>
    <w:rPr>
      <w:rFonts w:asciiTheme="majorHAnsi" w:eastAsiaTheme="majorEastAsia" w:hAnsiTheme="majorHAnsi" w:cstheme="majorBidi"/>
      <w:caps/>
      <w:color w:val="355D7E" w:themeColor="accent1" w:themeShade="80"/>
      <w:sz w:val="28"/>
      <w:szCs w:val="28"/>
    </w:rPr>
  </w:style>
  <w:style w:type="character" w:customStyle="1" w:styleId="20">
    <w:name w:val="Заголовок 2 Знак"/>
    <w:basedOn w:val="a1"/>
    <w:link w:val="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30">
    <w:name w:val="Заголовок 3 Знак"/>
    <w:basedOn w:val="a1"/>
    <w:link w:val="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40">
    <w:name w:val="Заголовок 4 Знак"/>
    <w:basedOn w:val="a1"/>
    <w:link w:val="4"/>
    <w:uiPriority w:val="1"/>
    <w:rPr>
      <w:rFonts w:asciiTheme="majorHAnsi" w:eastAsiaTheme="majorEastAsia" w:hAnsiTheme="majorHAnsi" w:cstheme="majorBidi"/>
    </w:rPr>
  </w:style>
  <w:style w:type="character" w:customStyle="1" w:styleId="50">
    <w:name w:val="Заголовок 5 Знак"/>
    <w:basedOn w:val="a1"/>
    <w:link w:val="5"/>
    <w:uiPriority w:val="9"/>
    <w:semiHidden/>
    <w:rPr>
      <w:rFonts w:asciiTheme="majorHAnsi" w:eastAsiaTheme="majorEastAsia" w:hAnsiTheme="majorHAnsi" w:cstheme="majorBidi"/>
      <w:i/>
      <w:iCs/>
      <w:caps/>
      <w:sz w:val="24"/>
      <w:szCs w:val="24"/>
    </w:rPr>
  </w:style>
  <w:style w:type="character" w:customStyle="1" w:styleId="60">
    <w:name w:val="Заголовок 6 Знак"/>
    <w:basedOn w:val="a1"/>
    <w:link w:val="6"/>
    <w:uiPriority w:val="9"/>
    <w:semiHidden/>
    <w:rPr>
      <w:rFonts w:asciiTheme="majorHAnsi" w:eastAsiaTheme="majorEastAsia" w:hAnsiTheme="majorHAnsi" w:cstheme="majorBidi"/>
      <w:b/>
      <w:bCs/>
      <w:caps/>
      <w:color w:val="262626" w:themeColor="text1" w:themeTint="D9"/>
      <w:sz w:val="20"/>
      <w:szCs w:val="20"/>
    </w:rPr>
  </w:style>
  <w:style w:type="character" w:customStyle="1" w:styleId="70">
    <w:name w:val="Заголовок 7 Знак"/>
    <w:basedOn w:val="a1"/>
    <w:link w:val="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80">
    <w:name w:val="Заголовок 8 Знак"/>
    <w:basedOn w:val="a1"/>
    <w:link w:val="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90">
    <w:name w:val="Заголовок 9 Знак"/>
    <w:basedOn w:val="a1"/>
    <w:link w:val="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a4">
    <w:name w:val="caption"/>
    <w:basedOn w:val="a0"/>
    <w:next w:val="a0"/>
    <w:uiPriority w:val="35"/>
    <w:semiHidden/>
    <w:unhideWhenUsed/>
    <w:qFormat/>
    <w:rPr>
      <w:b/>
      <w:bCs/>
      <w:smallCaps/>
      <w:color w:val="595959" w:themeColor="text1" w:themeTint="A6"/>
    </w:rPr>
  </w:style>
  <w:style w:type="paragraph" w:styleId="a5">
    <w:name w:val="Title"/>
    <w:basedOn w:val="a0"/>
    <w:link w:val="a6"/>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a6">
    <w:name w:val="Заголовок Знак"/>
    <w:basedOn w:val="a1"/>
    <w:link w:val="a5"/>
    <w:uiPriority w:val="1"/>
    <w:rsid w:val="005A54FA"/>
    <w:rPr>
      <w:rFonts w:asciiTheme="majorHAnsi" w:eastAsiaTheme="majorEastAsia" w:hAnsiTheme="majorHAnsi" w:cstheme="majorBidi"/>
      <w:caps/>
      <w:color w:val="B85A22" w:themeColor="accent2" w:themeShade="BF"/>
      <w:sz w:val="52"/>
      <w:szCs w:val="52"/>
    </w:rPr>
  </w:style>
  <w:style w:type="paragraph" w:styleId="a7">
    <w:name w:val="Subtitle"/>
    <w:basedOn w:val="a0"/>
    <w:next w:val="a0"/>
    <w:link w:val="a8"/>
    <w:uiPriority w:val="1"/>
    <w:qFormat/>
    <w:pPr>
      <w:jc w:val="right"/>
    </w:pPr>
    <w:rPr>
      <w:rFonts w:asciiTheme="majorHAnsi" w:eastAsiaTheme="majorEastAsia" w:hAnsiTheme="majorHAnsi" w:cstheme="majorBidi"/>
      <w:caps/>
      <w:sz w:val="28"/>
      <w:szCs w:val="28"/>
    </w:rPr>
  </w:style>
  <w:style w:type="character" w:customStyle="1" w:styleId="a8">
    <w:name w:val="Подзаголовок Знак"/>
    <w:basedOn w:val="a1"/>
    <w:link w:val="a7"/>
    <w:uiPriority w:val="1"/>
    <w:rPr>
      <w:rFonts w:asciiTheme="majorHAnsi" w:eastAsiaTheme="majorEastAsia" w:hAnsiTheme="majorHAnsi" w:cstheme="majorBidi"/>
      <w:caps/>
      <w:sz w:val="28"/>
      <w:szCs w:val="28"/>
    </w:rPr>
  </w:style>
  <w:style w:type="paragraph" w:styleId="a9">
    <w:name w:val="TOC Heading"/>
    <w:basedOn w:val="1"/>
    <w:next w:val="a0"/>
    <w:uiPriority w:val="39"/>
    <w:semiHidden/>
    <w:unhideWhenUsed/>
    <w:qFormat/>
    <w:pPr>
      <w:outlineLvl w:val="9"/>
    </w:pPr>
  </w:style>
  <w:style w:type="table" w:styleId="aa">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Grid Table 3 Accent 1"/>
    <w:basedOn w:val="a2"/>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71">
    <w:name w:val="List Table 7 Colorful Accent 1"/>
    <w:basedOn w:val="a2"/>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1">
    <w:name w:val="Grid Table 5 Dark Accent 1"/>
    <w:basedOn w:val="a2"/>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46">
    <w:name w:val="Grid Table 4 Accent 6"/>
    <w:basedOn w:val="a2"/>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ab">
    <w:name w:val="Grid Table Light"/>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Plain Table 2"/>
    <w:basedOn w:val="a2"/>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1">
    <w:name w:val="List Table 2 Accent 1"/>
    <w:basedOn w:val="a2"/>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12">
    <w:name w:val="List Table 1 Light Accent 2"/>
    <w:basedOn w:val="a2"/>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ac">
    <w:name w:val="Placeholder Text"/>
    <w:basedOn w:val="a1"/>
    <w:uiPriority w:val="2"/>
    <w:rPr>
      <w:i/>
      <w:iCs/>
      <w:color w:val="808080"/>
    </w:rPr>
  </w:style>
  <w:style w:type="table" w:styleId="-41">
    <w:name w:val="Grid Table 4 Accent 1"/>
    <w:basedOn w:val="a2"/>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42">
    <w:name w:val="Grid Table 4 Accent 2"/>
    <w:basedOn w:val="a2"/>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41">
    <w:name w:val="Plain Table 4"/>
    <w:basedOn w:val="a2"/>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6">
    <w:name w:val="Grid Table 1 Light Accent 6"/>
    <w:basedOn w:val="a2"/>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160">
    <w:name w:val="List Table 1 Light Accent 6"/>
    <w:basedOn w:val="a2"/>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ad">
    <w:name w:val="footer"/>
    <w:basedOn w:val="a0"/>
    <w:link w:val="ae"/>
    <w:uiPriority w:val="99"/>
    <w:pPr>
      <w:spacing w:before="0"/>
    </w:pPr>
  </w:style>
  <w:style w:type="character" w:customStyle="1" w:styleId="ae">
    <w:name w:val="Нижний колонтитул Знак"/>
    <w:basedOn w:val="a1"/>
    <w:link w:val="ad"/>
    <w:uiPriority w:val="99"/>
  </w:style>
  <w:style w:type="table" w:customStyle="1" w:styleId="af">
    <w:name w:val="Без рамки"/>
    <w:basedOn w:val="a2"/>
    <w:uiPriority w:val="99"/>
    <w:pPr>
      <w:spacing w:after="0" w:line="240" w:lineRule="auto"/>
    </w:pPr>
    <w:tblPr/>
  </w:style>
  <w:style w:type="table" w:styleId="-11">
    <w:name w:val="Grid Table 1 Light Accent 1"/>
    <w:aliases w:val="Sample questionnaires table"/>
    <w:basedOn w:val="a2"/>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210">
    <w:name w:val="Grid Table 2 Accent 1"/>
    <w:basedOn w:val="a2"/>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af0">
    <w:name w:val="Логотип"/>
    <w:basedOn w:val="a0"/>
    <w:next w:val="a0"/>
    <w:uiPriority w:val="1"/>
    <w:qFormat/>
    <w:rsid w:val="00A638EC"/>
    <w:pPr>
      <w:spacing w:before="4700" w:after="1440"/>
      <w:jc w:val="right"/>
    </w:pPr>
    <w:rPr>
      <w:color w:val="59473F" w:themeColor="text2" w:themeShade="BF"/>
      <w:sz w:val="52"/>
      <w:szCs w:val="52"/>
    </w:rPr>
  </w:style>
  <w:style w:type="paragraph" w:styleId="z-">
    <w:name w:val="HTML Top of Form"/>
    <w:basedOn w:val="a0"/>
    <w:next w:val="a0"/>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Pr>
      <w:rFonts w:ascii="Arial" w:hAnsi="Arial" w:cs="Arial"/>
      <w:vanish/>
      <w:sz w:val="16"/>
      <w:szCs w:val="16"/>
    </w:rPr>
  </w:style>
  <w:style w:type="paragraph" w:styleId="z-1">
    <w:name w:val="HTML Bottom of Form"/>
    <w:basedOn w:val="a0"/>
    <w:next w:val="a0"/>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Pr>
      <w:rFonts w:ascii="Arial" w:hAnsi="Arial" w:cs="Arial"/>
      <w:vanish/>
      <w:sz w:val="16"/>
      <w:szCs w:val="16"/>
    </w:rPr>
  </w:style>
  <w:style w:type="paragraph" w:customStyle="1" w:styleId="af1">
    <w:name w:val="Контактные данные"/>
    <w:basedOn w:val="a0"/>
    <w:uiPriority w:val="1"/>
    <w:qFormat/>
    <w:rsid w:val="00290347"/>
    <w:pPr>
      <w:spacing w:before="1680"/>
      <w:contextualSpacing/>
      <w:jc w:val="right"/>
    </w:pPr>
    <w:rPr>
      <w:caps/>
    </w:rPr>
  </w:style>
  <w:style w:type="table" w:styleId="-33">
    <w:name w:val="Grid Table 3 Accent 3"/>
    <w:basedOn w:val="a2"/>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53">
    <w:name w:val="Grid Table 5 Dark Accent 3"/>
    <w:basedOn w:val="a2"/>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13">
    <w:name w:val="Grid Table 1 Light Accent 3"/>
    <w:basedOn w:val="a2"/>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af2">
    <w:name w:val="header"/>
    <w:basedOn w:val="a0"/>
    <w:link w:val="af3"/>
    <w:uiPriority w:val="99"/>
    <w:unhideWhenUsed/>
    <w:pPr>
      <w:tabs>
        <w:tab w:val="center" w:pos="4680"/>
        <w:tab w:val="right" w:pos="9360"/>
      </w:tabs>
      <w:spacing w:before="0"/>
      <w:jc w:val="right"/>
    </w:pPr>
  </w:style>
  <w:style w:type="paragraph" w:styleId="af4">
    <w:name w:val="Signature"/>
    <w:basedOn w:val="a0"/>
    <w:link w:val="af5"/>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af5">
    <w:name w:val="Подпись Знак"/>
    <w:basedOn w:val="a1"/>
    <w:link w:val="af4"/>
    <w:uiPriority w:val="1"/>
    <w:rsid w:val="006E67C4"/>
    <w:rPr>
      <w:kern w:val="0"/>
      <w:sz w:val="16"/>
      <w:szCs w:val="16"/>
      <w14:ligatures w14:val="none"/>
    </w:rPr>
  </w:style>
  <w:style w:type="paragraph" w:customStyle="1" w:styleId="af6">
    <w:name w:val="Согласование"/>
    <w:basedOn w:val="a0"/>
    <w:uiPriority w:val="1"/>
    <w:qFormat/>
    <w:pPr>
      <w:jc w:val="center"/>
    </w:pPr>
    <w:rPr>
      <w:sz w:val="20"/>
      <w:szCs w:val="20"/>
    </w:rPr>
  </w:style>
  <w:style w:type="paragraph" w:customStyle="1" w:styleId="af7">
    <w:name w:val="Выравнивание по правому краю"/>
    <w:basedOn w:val="a0"/>
    <w:uiPriority w:val="1"/>
    <w:qFormat/>
    <w:pPr>
      <w:jc w:val="right"/>
    </w:pPr>
  </w:style>
  <w:style w:type="table" w:styleId="-120">
    <w:name w:val="Grid Table 1 Light Accent 2"/>
    <w:basedOn w:val="a2"/>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af3">
    <w:name w:val="Верхний колонтитул Знак"/>
    <w:basedOn w:val="a1"/>
    <w:link w:val="af2"/>
    <w:uiPriority w:val="99"/>
  </w:style>
  <w:style w:type="paragraph" w:styleId="a">
    <w:name w:val="List Bullet"/>
    <w:basedOn w:val="a0"/>
    <w:uiPriority w:val="1"/>
    <w:unhideWhenUsed/>
    <w:pPr>
      <w:numPr>
        <w:numId w:val="5"/>
      </w:numPr>
      <w:ind w:left="432"/>
      <w:contextualSpacing/>
    </w:pPr>
  </w:style>
  <w:style w:type="character" w:styleId="af8">
    <w:name w:val="Intense Emphasis"/>
    <w:basedOn w:val="a1"/>
    <w:uiPriority w:val="21"/>
    <w:semiHidden/>
    <w:unhideWhenUsed/>
    <w:rsid w:val="005A54FA"/>
    <w:rPr>
      <w:i/>
      <w:iCs/>
      <w:color w:val="355D7E" w:themeColor="accent1" w:themeShade="80"/>
    </w:rPr>
  </w:style>
  <w:style w:type="paragraph" w:styleId="af9">
    <w:name w:val="Intense Quote"/>
    <w:basedOn w:val="a0"/>
    <w:next w:val="a0"/>
    <w:link w:val="afa"/>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afa">
    <w:name w:val="Выделенная цитата Знак"/>
    <w:basedOn w:val="a1"/>
    <w:link w:val="af9"/>
    <w:uiPriority w:val="30"/>
    <w:semiHidden/>
    <w:rsid w:val="005A54FA"/>
    <w:rPr>
      <w:i/>
      <w:iCs/>
      <w:color w:val="355D7E" w:themeColor="accent1" w:themeShade="80"/>
    </w:rPr>
  </w:style>
  <w:style w:type="character" w:styleId="afb">
    <w:name w:val="Intense Reference"/>
    <w:basedOn w:val="a1"/>
    <w:uiPriority w:val="32"/>
    <w:semiHidden/>
    <w:unhideWhenUsed/>
    <w:rsid w:val="005A54FA"/>
    <w:rPr>
      <w:b/>
      <w:bCs/>
      <w:caps w:val="0"/>
      <w:smallCaps/>
      <w:color w:val="355D7E" w:themeColor="accent1" w:themeShade="80"/>
      <w:spacing w:val="5"/>
    </w:rPr>
  </w:style>
  <w:style w:type="paragraph" w:styleId="afc">
    <w:name w:val="Block Text"/>
    <w:basedOn w:val="a0"/>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afd">
    <w:name w:val="Hyperlink"/>
    <w:basedOn w:val="a1"/>
    <w:uiPriority w:val="99"/>
    <w:semiHidden/>
    <w:unhideWhenUsed/>
    <w:rsid w:val="005A54FA"/>
    <w:rPr>
      <w:color w:val="7C5F1D" w:themeColor="accent4" w:themeShade="80"/>
      <w:u w:val="single"/>
    </w:rPr>
  </w:style>
  <w:style w:type="character" w:customStyle="1" w:styleId="11">
    <w:name w:val="Неразрешенное упоминание1"/>
    <w:basedOn w:val="a1"/>
    <w:uiPriority w:val="99"/>
    <w:semiHidden/>
    <w:unhideWhenUsed/>
    <w:rsid w:val="005A54FA"/>
    <w:rPr>
      <w:color w:val="595959" w:themeColor="text1" w:themeTint="A6"/>
      <w:shd w:val="clear" w:color="auto" w:fill="E6E6E6"/>
    </w:rPr>
  </w:style>
  <w:style w:type="character" w:styleId="afe">
    <w:name w:val="Emphasis"/>
    <w:basedOn w:val="a1"/>
    <w:uiPriority w:val="20"/>
    <w:rsid w:val="005B2EAF"/>
    <w:rPr>
      <w:i/>
      <w:iCs/>
      <w:color w:val="595959" w:themeColor="text1" w:themeTint="A6"/>
    </w:rPr>
  </w:style>
  <w:style w:type="numbering" w:customStyle="1" w:styleId="12">
    <w:name w:val="Нет списка1"/>
    <w:next w:val="a3"/>
    <w:uiPriority w:val="99"/>
    <w:semiHidden/>
    <w:unhideWhenUsed/>
    <w:rsid w:val="008C2669"/>
  </w:style>
  <w:style w:type="paragraph" w:styleId="aff">
    <w:name w:val="List Paragraph"/>
    <w:basedOn w:val="a0"/>
    <w:uiPriority w:val="34"/>
    <w:qFormat/>
    <w:rsid w:val="008C2669"/>
    <w:pPr>
      <w:spacing w:before="0" w:after="200" w:line="276" w:lineRule="auto"/>
      <w:ind w:left="720" w:right="0"/>
      <w:contextualSpacing/>
    </w:pPr>
    <w:rPr>
      <w:rFonts w:ascii="Calibri" w:eastAsia="Calibri" w:hAnsi="Calibri" w:cs="Times New Roman"/>
      <w:kern w:val="0"/>
      <w:lang w:eastAsia="en-US"/>
      <w14:ligatures w14:val="none"/>
    </w:rPr>
  </w:style>
  <w:style w:type="paragraph" w:customStyle="1" w:styleId="ConsPlusNonformat">
    <w:name w:val="ConsPlusNonformat"/>
    <w:uiPriority w:val="99"/>
    <w:rsid w:val="008C2669"/>
    <w:pPr>
      <w:autoSpaceDE w:val="0"/>
      <w:autoSpaceDN w:val="0"/>
      <w:adjustRightInd w:val="0"/>
      <w:spacing w:after="0" w:line="240" w:lineRule="auto"/>
      <w:ind w:firstLine="709"/>
      <w:jc w:val="both"/>
    </w:pPr>
    <w:rPr>
      <w:rFonts w:ascii="Courier New" w:eastAsia="Calibri" w:hAnsi="Courier New" w:cs="Courier New"/>
      <w:kern w:val="0"/>
      <w:sz w:val="20"/>
      <w:szCs w:val="20"/>
      <w:lang w:eastAsia="en-US"/>
      <w14:ligatures w14:val="none"/>
    </w:rPr>
  </w:style>
  <w:style w:type="character" w:customStyle="1" w:styleId="aff0">
    <w:name w:val="Основной текст Знак"/>
    <w:link w:val="aff1"/>
    <w:rsid w:val="008C2669"/>
    <w:rPr>
      <w:rFonts w:ascii="Calibri" w:hAnsi="Calibri" w:cs="Calibri"/>
      <w:shd w:val="clear" w:color="auto" w:fill="FFFFFF"/>
    </w:rPr>
  </w:style>
  <w:style w:type="paragraph" w:styleId="aff1">
    <w:name w:val="Body Text"/>
    <w:basedOn w:val="a0"/>
    <w:link w:val="aff0"/>
    <w:rsid w:val="008C2669"/>
    <w:pPr>
      <w:widowControl w:val="0"/>
      <w:shd w:val="clear" w:color="auto" w:fill="FFFFFF"/>
      <w:spacing w:before="0" w:after="780" w:line="298" w:lineRule="exact"/>
      <w:ind w:left="0" w:right="0" w:hanging="1600"/>
      <w:jc w:val="both"/>
    </w:pPr>
    <w:rPr>
      <w:rFonts w:ascii="Calibri" w:hAnsi="Calibri" w:cs="Calibri"/>
    </w:rPr>
  </w:style>
  <w:style w:type="character" w:customStyle="1" w:styleId="13">
    <w:name w:val="Основной текст Знак1"/>
    <w:basedOn w:val="a1"/>
    <w:uiPriority w:val="99"/>
    <w:semiHidden/>
    <w:rsid w:val="008C2669"/>
  </w:style>
  <w:style w:type="paragraph" w:customStyle="1" w:styleId="ConsPlusNormal">
    <w:name w:val="ConsPlusNormal"/>
    <w:rsid w:val="008C2669"/>
    <w:pPr>
      <w:autoSpaceDE w:val="0"/>
      <w:autoSpaceDN w:val="0"/>
      <w:adjustRightInd w:val="0"/>
      <w:spacing w:after="0" w:line="240" w:lineRule="auto"/>
    </w:pPr>
    <w:rPr>
      <w:rFonts w:ascii="Times New Roman" w:eastAsia="Calibri" w:hAnsi="Times New Roman" w:cs="Times New Roman"/>
      <w:kern w:val="0"/>
      <w:sz w:val="28"/>
      <w:szCs w:val="28"/>
      <w:lang w:eastAsia="en-US"/>
      <w14:ligatures w14:val="none"/>
    </w:rPr>
  </w:style>
  <w:style w:type="paragraph" w:styleId="aff2">
    <w:name w:val="Balloon Text"/>
    <w:basedOn w:val="a0"/>
    <w:link w:val="aff3"/>
    <w:uiPriority w:val="99"/>
    <w:semiHidden/>
    <w:unhideWhenUsed/>
    <w:rsid w:val="008C2669"/>
    <w:pPr>
      <w:spacing w:before="0"/>
      <w:ind w:left="0" w:right="0"/>
    </w:pPr>
    <w:rPr>
      <w:rFonts w:ascii="Tahoma" w:eastAsia="Calibri" w:hAnsi="Tahoma" w:cs="Times New Roman"/>
      <w:kern w:val="0"/>
      <w:sz w:val="16"/>
      <w:szCs w:val="16"/>
      <w:lang w:val="x-none" w:eastAsia="en-US"/>
      <w14:ligatures w14:val="none"/>
    </w:rPr>
  </w:style>
  <w:style w:type="character" w:customStyle="1" w:styleId="aff3">
    <w:name w:val="Текст выноски Знак"/>
    <w:basedOn w:val="a1"/>
    <w:link w:val="aff2"/>
    <w:uiPriority w:val="99"/>
    <w:semiHidden/>
    <w:rsid w:val="008C2669"/>
    <w:rPr>
      <w:rFonts w:ascii="Tahoma" w:eastAsia="Calibri" w:hAnsi="Tahoma" w:cs="Times New Roman"/>
      <w:kern w:val="0"/>
      <w:sz w:val="16"/>
      <w:szCs w:val="16"/>
      <w:lang w:val="x-none" w:eastAsia="en-US"/>
      <w14:ligatures w14:val="none"/>
    </w:rPr>
  </w:style>
  <w:style w:type="character" w:styleId="aff4">
    <w:name w:val="annotation reference"/>
    <w:uiPriority w:val="99"/>
    <w:semiHidden/>
    <w:unhideWhenUsed/>
    <w:rsid w:val="008C2669"/>
    <w:rPr>
      <w:sz w:val="16"/>
      <w:szCs w:val="16"/>
    </w:rPr>
  </w:style>
  <w:style w:type="paragraph" w:styleId="aff5">
    <w:name w:val="annotation text"/>
    <w:basedOn w:val="a0"/>
    <w:link w:val="aff6"/>
    <w:uiPriority w:val="99"/>
    <w:semiHidden/>
    <w:unhideWhenUsed/>
    <w:rsid w:val="008C2669"/>
    <w:pPr>
      <w:spacing w:before="0" w:after="200" w:line="276" w:lineRule="auto"/>
      <w:ind w:left="0" w:right="0"/>
    </w:pPr>
    <w:rPr>
      <w:rFonts w:ascii="Calibri" w:eastAsia="Calibri" w:hAnsi="Calibri" w:cs="Times New Roman"/>
      <w:kern w:val="0"/>
      <w:sz w:val="20"/>
      <w:szCs w:val="20"/>
      <w:lang w:val="x-none" w:eastAsia="en-US"/>
      <w14:ligatures w14:val="none"/>
    </w:rPr>
  </w:style>
  <w:style w:type="character" w:customStyle="1" w:styleId="aff6">
    <w:name w:val="Текст примечания Знак"/>
    <w:basedOn w:val="a1"/>
    <w:link w:val="aff5"/>
    <w:uiPriority w:val="99"/>
    <w:semiHidden/>
    <w:rsid w:val="008C2669"/>
    <w:rPr>
      <w:rFonts w:ascii="Calibri" w:eastAsia="Calibri" w:hAnsi="Calibri" w:cs="Times New Roman"/>
      <w:kern w:val="0"/>
      <w:sz w:val="20"/>
      <w:szCs w:val="20"/>
      <w:lang w:val="x-none" w:eastAsia="en-US"/>
      <w14:ligatures w14:val="none"/>
    </w:rPr>
  </w:style>
  <w:style w:type="paragraph" w:styleId="aff7">
    <w:name w:val="annotation subject"/>
    <w:basedOn w:val="aff5"/>
    <w:next w:val="aff5"/>
    <w:link w:val="aff8"/>
    <w:uiPriority w:val="99"/>
    <w:semiHidden/>
    <w:unhideWhenUsed/>
    <w:rsid w:val="008C2669"/>
    <w:rPr>
      <w:b/>
      <w:bCs/>
    </w:rPr>
  </w:style>
  <w:style w:type="character" w:customStyle="1" w:styleId="aff8">
    <w:name w:val="Тема примечания Знак"/>
    <w:basedOn w:val="aff6"/>
    <w:link w:val="aff7"/>
    <w:uiPriority w:val="99"/>
    <w:semiHidden/>
    <w:rsid w:val="008C2669"/>
    <w:rPr>
      <w:rFonts w:ascii="Calibri" w:eastAsia="Calibri" w:hAnsi="Calibri" w:cs="Times New Roman"/>
      <w:b/>
      <w:bCs/>
      <w:kern w:val="0"/>
      <w:sz w:val="20"/>
      <w:szCs w:val="20"/>
      <w:lang w:val="x-none" w:eastAsia="en-US"/>
      <w14:ligatures w14:val="none"/>
    </w:rPr>
  </w:style>
  <w:style w:type="paragraph" w:styleId="aff9">
    <w:name w:val="footnote text"/>
    <w:basedOn w:val="a0"/>
    <w:link w:val="affa"/>
    <w:uiPriority w:val="99"/>
    <w:semiHidden/>
    <w:unhideWhenUsed/>
    <w:rsid w:val="008C2669"/>
    <w:pPr>
      <w:spacing w:before="0"/>
      <w:ind w:left="0" w:right="0"/>
    </w:pPr>
    <w:rPr>
      <w:rFonts w:ascii="Calibri" w:eastAsia="Calibri" w:hAnsi="Calibri" w:cs="Times New Roman"/>
      <w:kern w:val="0"/>
      <w:sz w:val="20"/>
      <w:szCs w:val="20"/>
      <w:lang w:val="x-none" w:eastAsia="en-US"/>
      <w14:ligatures w14:val="none"/>
    </w:rPr>
  </w:style>
  <w:style w:type="character" w:customStyle="1" w:styleId="affa">
    <w:name w:val="Текст сноски Знак"/>
    <w:basedOn w:val="a1"/>
    <w:link w:val="aff9"/>
    <w:uiPriority w:val="99"/>
    <w:semiHidden/>
    <w:rsid w:val="008C2669"/>
    <w:rPr>
      <w:rFonts w:ascii="Calibri" w:eastAsia="Calibri" w:hAnsi="Calibri" w:cs="Times New Roman"/>
      <w:kern w:val="0"/>
      <w:sz w:val="20"/>
      <w:szCs w:val="20"/>
      <w:lang w:val="x-none" w:eastAsia="en-US"/>
      <w14:ligatures w14:val="none"/>
    </w:rPr>
  </w:style>
  <w:style w:type="character" w:styleId="affb">
    <w:name w:val="footnote reference"/>
    <w:uiPriority w:val="99"/>
    <w:semiHidden/>
    <w:unhideWhenUsed/>
    <w:rsid w:val="008C2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ovan\AppData\Local\Temp\TF03992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88A9309EAC4C37BB8055F47BFDA0FF"/>
        <w:category>
          <w:name w:val="Общие"/>
          <w:gallery w:val="placeholder"/>
        </w:category>
        <w:types>
          <w:type w:val="bbPlcHdr"/>
        </w:types>
        <w:behaviors>
          <w:behavior w:val="content"/>
        </w:behaviors>
        <w:guid w:val="{4F4FE581-8022-47B4-8189-569F4A98C2CF}"/>
      </w:docPartPr>
      <w:docPartBody>
        <w:p w:rsidR="0060512C" w:rsidRDefault="00677A84">
          <w:pPr>
            <w:pStyle w:val="BE88A9309EAC4C37BB8055F47BFDA0FF"/>
          </w:pPr>
          <w:r w:rsidRPr="002A0044">
            <w:rPr>
              <w:lang w:bidi="ru-RU"/>
            </w:rPr>
            <w:t>Тактический маркетинговый план</w:t>
          </w:r>
        </w:p>
      </w:docPartBody>
    </w:docPart>
    <w:docPart>
      <w:docPartPr>
        <w:name w:val="413EF0CBC49A43649259CDCE1F03DF90"/>
        <w:category>
          <w:name w:val="Общие"/>
          <w:gallery w:val="placeholder"/>
        </w:category>
        <w:types>
          <w:type w:val="bbPlcHdr"/>
        </w:types>
        <w:behaviors>
          <w:behavior w:val="content"/>
        </w:behaviors>
        <w:guid w:val="{4FF50751-0AA1-4C97-95D9-156A46DB28D9}"/>
      </w:docPartPr>
      <w:docPartBody>
        <w:p w:rsidR="0060512C" w:rsidRDefault="00677A84">
          <w:pPr>
            <w:pStyle w:val="413EF0CBC49A43649259CDCE1F03DF90"/>
          </w:pPr>
          <w:r>
            <w:rPr>
              <w:lang w:bidi="ru-RU"/>
            </w:rPr>
            <w:t>Подзаголовок документа</w:t>
          </w:r>
        </w:p>
      </w:docPartBody>
    </w:docPart>
    <w:docPart>
      <w:docPartPr>
        <w:name w:val="66BFF5B637214B9B91396349AC9107B9"/>
        <w:category>
          <w:name w:val="Общие"/>
          <w:gallery w:val="placeholder"/>
        </w:category>
        <w:types>
          <w:type w:val="bbPlcHdr"/>
        </w:types>
        <w:behaviors>
          <w:behavior w:val="content"/>
        </w:behaviors>
        <w:guid w:val="{F05D4FEB-216F-4307-8DB8-92C7785EAB95}"/>
      </w:docPartPr>
      <w:docPartBody>
        <w:p w:rsidR="0060512C" w:rsidRDefault="00677A84">
          <w:pPr>
            <w:pStyle w:val="66BFF5B637214B9B91396349AC9107B9"/>
          </w:pPr>
          <w:r w:rsidRPr="004D5282">
            <w:rPr>
              <w:lang w:bidi="ru-RU"/>
            </w:rPr>
            <w:t>Название компании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84"/>
    <w:rsid w:val="00413A60"/>
    <w:rsid w:val="0060512C"/>
    <w:rsid w:val="00677A84"/>
    <w:rsid w:val="00781AA8"/>
    <w:rsid w:val="00961BA6"/>
    <w:rsid w:val="00BF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6A8556C08E4244BDEA0FD8EE43F9D8">
    <w:name w:val="CD6A8556C08E4244BDEA0FD8EE43F9D8"/>
  </w:style>
  <w:style w:type="paragraph" w:customStyle="1" w:styleId="26040334AED844EDAD925DE3C5FA2F14">
    <w:name w:val="26040334AED844EDAD925DE3C5FA2F14"/>
  </w:style>
  <w:style w:type="paragraph" w:customStyle="1" w:styleId="7914D5667D514A92972CA2AE132EB4E6">
    <w:name w:val="7914D5667D514A92972CA2AE132EB4E6"/>
  </w:style>
  <w:style w:type="paragraph" w:customStyle="1" w:styleId="BE88A9309EAC4C37BB8055F47BFDA0FF">
    <w:name w:val="BE88A9309EAC4C37BB8055F47BFDA0FF"/>
  </w:style>
  <w:style w:type="paragraph" w:customStyle="1" w:styleId="413EF0CBC49A43649259CDCE1F03DF90">
    <w:name w:val="413EF0CBC49A43649259CDCE1F03DF90"/>
  </w:style>
  <w:style w:type="paragraph" w:customStyle="1" w:styleId="3D09AEE9D3BB43DA9DBEDA093BD951FE">
    <w:name w:val="3D09AEE9D3BB43DA9DBEDA093BD951FE"/>
  </w:style>
  <w:style w:type="paragraph" w:customStyle="1" w:styleId="F3E0AA2EAE0F4346B7BB639A675BF5A4">
    <w:name w:val="F3E0AA2EAE0F4346B7BB639A675BF5A4"/>
  </w:style>
  <w:style w:type="paragraph" w:customStyle="1" w:styleId="66BFF5B637214B9B91396349AC9107B9">
    <w:name w:val="66BFF5B637214B9B91396349AC9107B9"/>
  </w:style>
  <w:style w:type="paragraph" w:customStyle="1" w:styleId="179BF26AA24D40B79570B6F3595BCF6D">
    <w:name w:val="179BF26AA24D40B79570B6F3595BCF6D"/>
  </w:style>
  <w:style w:type="paragraph" w:customStyle="1" w:styleId="916C5540559644B79C207F22E9C5F0D3">
    <w:name w:val="916C5540559644B79C207F22E9C5F0D3"/>
  </w:style>
  <w:style w:type="character" w:styleId="a3">
    <w:name w:val="Emphasis"/>
    <w:basedOn w:val="a0"/>
    <w:uiPriority w:val="20"/>
    <w:rPr>
      <w:i/>
      <w:iCs/>
      <w:color w:val="595959" w:themeColor="text1" w:themeTint="A6"/>
    </w:rPr>
  </w:style>
  <w:style w:type="paragraph" w:customStyle="1" w:styleId="0ADC6BA7704B40719A1415117811CE29">
    <w:name w:val="0ADC6BA7704B40719A1415117811CE29"/>
  </w:style>
  <w:style w:type="paragraph" w:customStyle="1" w:styleId="2FE64E1244D344BFB3936417F912E0A6">
    <w:name w:val="2FE64E1244D344BFB3936417F912E0A6"/>
  </w:style>
  <w:style w:type="paragraph" w:customStyle="1" w:styleId="4D7D10210F9647B385AD27897A52DDF9">
    <w:name w:val="4D7D10210F9647B385AD27897A52DDF9"/>
  </w:style>
  <w:style w:type="paragraph" w:customStyle="1" w:styleId="4A05F2ABEADB4ABAA01F533F6ABCB7CB">
    <w:name w:val="4A05F2ABEADB4ABAA01F533F6ABCB7CB"/>
  </w:style>
  <w:style w:type="paragraph" w:customStyle="1" w:styleId="9A6FBEE18CB34CE686F0F0F9E79C54A9">
    <w:name w:val="9A6FBEE18CB34CE686F0F0F9E79C54A9"/>
  </w:style>
  <w:style w:type="paragraph" w:customStyle="1" w:styleId="A8C97007F1E547C0BA7DED9B828821E1">
    <w:name w:val="A8C97007F1E547C0BA7DED9B828821E1"/>
  </w:style>
  <w:style w:type="paragraph" w:customStyle="1" w:styleId="EAC5EFDAF950405883D28F6CC6CF8868">
    <w:name w:val="EAC5EFDAF950405883D28F6CC6CF8868"/>
  </w:style>
  <w:style w:type="paragraph" w:customStyle="1" w:styleId="87B2E1AC6CF443C0BFA39B4FD149FE25">
    <w:name w:val="87B2E1AC6CF443C0BFA39B4FD149FE25"/>
  </w:style>
  <w:style w:type="paragraph" w:customStyle="1" w:styleId="49465D8B924F438CB3683D2693F6A5B9">
    <w:name w:val="49465D8B924F438CB3683D2693F6A5B9"/>
  </w:style>
  <w:style w:type="paragraph" w:customStyle="1" w:styleId="5583316FE7AB47E39F1E048AE81186EA">
    <w:name w:val="5583316FE7AB47E39F1E048AE81186EA"/>
  </w:style>
  <w:style w:type="paragraph" w:customStyle="1" w:styleId="C91217277DCC4428B9C2CF9D1E50116C">
    <w:name w:val="C91217277DCC4428B9C2CF9D1E50116C"/>
  </w:style>
  <w:style w:type="paragraph" w:customStyle="1" w:styleId="8DFCB489A069402593B33AADBFD2AA9D">
    <w:name w:val="8DFCB489A069402593B33AADBFD2AA9D"/>
  </w:style>
  <w:style w:type="paragraph" w:customStyle="1" w:styleId="CE27B64DBBA74E8CB5A917FC6575F132">
    <w:name w:val="CE27B64DBBA74E8CB5A917FC6575F132"/>
  </w:style>
  <w:style w:type="paragraph" w:customStyle="1" w:styleId="5E1BDC3BBB3A4802AAE167FF69CE621E">
    <w:name w:val="5E1BDC3BBB3A4802AAE167FF69CE621E"/>
  </w:style>
  <w:style w:type="paragraph" w:customStyle="1" w:styleId="676454B7DB354DD1B8AB017912B02FFC">
    <w:name w:val="676454B7DB354DD1B8AB017912B02FFC"/>
  </w:style>
  <w:style w:type="paragraph" w:customStyle="1" w:styleId="8172769D1FC24D31AB7BA47EE9F59BAD">
    <w:name w:val="8172769D1FC24D31AB7BA47EE9F59BAD"/>
  </w:style>
  <w:style w:type="paragraph" w:customStyle="1" w:styleId="DAC7636F89E04950976B35ECE6830301">
    <w:name w:val="DAC7636F89E04950976B35ECE6830301"/>
  </w:style>
  <w:style w:type="paragraph" w:customStyle="1" w:styleId="50621CA1E25148B19FF163023FEFB75F">
    <w:name w:val="50621CA1E25148B19FF163023FEFB75F"/>
  </w:style>
  <w:style w:type="paragraph" w:customStyle="1" w:styleId="0CCD5D18481E484C88B8DEE7FDAC789C">
    <w:name w:val="0CCD5D18481E484C88B8DEE7FDAC789C"/>
  </w:style>
  <w:style w:type="paragraph" w:customStyle="1" w:styleId="50BE22782BF5487CB02CFCE7BC62CD7E">
    <w:name w:val="50BE22782BF5487CB02CFCE7BC62CD7E"/>
  </w:style>
  <w:style w:type="paragraph" w:customStyle="1" w:styleId="2C60D54FDB1E4FA88B52A5F5172E6D01">
    <w:name w:val="2C60D54FDB1E4FA88B52A5F5172E6D01"/>
  </w:style>
  <w:style w:type="paragraph" w:customStyle="1" w:styleId="6E7EFC9D44D54C03A9BA043641691BDA">
    <w:name w:val="6E7EFC9D44D54C03A9BA043641691BDA"/>
  </w:style>
  <w:style w:type="paragraph" w:customStyle="1" w:styleId="09A61639AEE1428DB7323B62ED49E50C">
    <w:name w:val="09A61639AEE1428DB7323B62ED49E50C"/>
  </w:style>
  <w:style w:type="paragraph" w:customStyle="1" w:styleId="4B7AFC9A693D45B4970A92930CE13CAF">
    <w:name w:val="4B7AFC9A693D45B4970A92930CE13CAF"/>
  </w:style>
  <w:style w:type="paragraph" w:customStyle="1" w:styleId="F2B795293DDF4425BD505B6EC53AA188">
    <w:name w:val="F2B795293DDF4425BD505B6EC53AA188"/>
  </w:style>
  <w:style w:type="paragraph" w:customStyle="1" w:styleId="103869CC8A62407A95126D695F85873D">
    <w:name w:val="103869CC8A62407A95126D695F85873D"/>
  </w:style>
  <w:style w:type="paragraph" w:customStyle="1" w:styleId="8A4804C18CCB4BF08E2F82DD62675E4C">
    <w:name w:val="8A4804C18CCB4BF08E2F82DD62675E4C"/>
  </w:style>
  <w:style w:type="paragraph" w:customStyle="1" w:styleId="4FD71E8A09524F4A8AE9EB60EADFABCC">
    <w:name w:val="4FD71E8A09524F4A8AE9EB60EADFABCC"/>
  </w:style>
  <w:style w:type="paragraph" w:customStyle="1" w:styleId="B68B8248D6EE4172A9FF208221683B20">
    <w:name w:val="B68B8248D6EE4172A9FF208221683B20"/>
  </w:style>
  <w:style w:type="paragraph" w:customStyle="1" w:styleId="B35F84815A5C4714BB1EB4BDBEEC3401">
    <w:name w:val="B35F84815A5C4714BB1EB4BDBEEC3401"/>
  </w:style>
  <w:style w:type="paragraph" w:customStyle="1" w:styleId="C2F4E2AAC10446BD90D4B1E4D728DCB1">
    <w:name w:val="C2F4E2AAC10446BD90D4B1E4D728DCB1"/>
  </w:style>
  <w:style w:type="paragraph" w:customStyle="1" w:styleId="931B49419E0148C297F7389A79FC94BA">
    <w:name w:val="931B49419E0148C297F7389A79FC94BA"/>
  </w:style>
  <w:style w:type="paragraph" w:customStyle="1" w:styleId="067E4E3024304635AAC3F4E505EB7E3B">
    <w:name w:val="067E4E3024304635AAC3F4E505EB7E3B"/>
  </w:style>
  <w:style w:type="paragraph" w:customStyle="1" w:styleId="97D330A0A41B4942A7DB76B9024E2532">
    <w:name w:val="97D330A0A41B4942A7DB76B9024E2532"/>
  </w:style>
  <w:style w:type="paragraph" w:customStyle="1" w:styleId="7596A5CDB60542A6B642C878E830CD10">
    <w:name w:val="7596A5CDB60542A6B642C878E830CD10"/>
  </w:style>
  <w:style w:type="paragraph" w:customStyle="1" w:styleId="A62EFF7A384144DBB8A50FB7CE3B67A3">
    <w:name w:val="A62EFF7A384144DBB8A50FB7CE3B67A3"/>
  </w:style>
  <w:style w:type="paragraph" w:customStyle="1" w:styleId="C16E1833F1514524B50F00EA328705BD">
    <w:name w:val="C16E1833F1514524B50F00EA328705BD"/>
  </w:style>
  <w:style w:type="paragraph" w:customStyle="1" w:styleId="54DB7826BEFC42F397CDDF9AC5C36F2C">
    <w:name w:val="54DB7826BEFC42F397CDDF9AC5C36F2C"/>
  </w:style>
  <w:style w:type="paragraph" w:customStyle="1" w:styleId="4C9F1670442D476E8A831DDCE999D311">
    <w:name w:val="4C9F1670442D476E8A831DDCE999D311"/>
  </w:style>
  <w:style w:type="paragraph" w:customStyle="1" w:styleId="4DAFDF98A46F4ABFA08327BE2370F3BD">
    <w:name w:val="4DAFDF98A46F4ABFA08327BE2370F3BD"/>
  </w:style>
  <w:style w:type="paragraph" w:customStyle="1" w:styleId="C413186BC7BF426289E88247560C90BC">
    <w:name w:val="C413186BC7BF426289E88247560C90BC"/>
  </w:style>
  <w:style w:type="paragraph" w:customStyle="1" w:styleId="0EA35EF4E439467B9F7D4220BB6B239B">
    <w:name w:val="0EA35EF4E439467B9F7D4220BB6B239B"/>
  </w:style>
  <w:style w:type="paragraph" w:customStyle="1" w:styleId="09D4959602A642B3A84A11F8C1EFE4A2">
    <w:name w:val="09D4959602A642B3A84A11F8C1EFE4A2"/>
  </w:style>
  <w:style w:type="paragraph" w:customStyle="1" w:styleId="8C38CF5E4597461CB511A4AC32621A16">
    <w:name w:val="8C38CF5E4597461CB511A4AC32621A16"/>
  </w:style>
  <w:style w:type="paragraph" w:customStyle="1" w:styleId="F88BBB05F3D94AC083BFE36F2CA1B827">
    <w:name w:val="F88BBB05F3D94AC083BFE36F2CA1B827"/>
  </w:style>
  <w:style w:type="paragraph" w:customStyle="1" w:styleId="FA084413C127402BAB78FAC16EB113CC">
    <w:name w:val="FA084413C127402BAB78FAC16EB113CC"/>
  </w:style>
  <w:style w:type="paragraph" w:customStyle="1" w:styleId="17B3331668A04258B0BFF0DE906B62D6">
    <w:name w:val="17B3331668A04258B0BFF0DE906B62D6"/>
  </w:style>
  <w:style w:type="paragraph" w:customStyle="1" w:styleId="6C0A34636801406FBEAEE0E5C4B42CE8">
    <w:name w:val="6C0A34636801406FBEAEE0E5C4B42CE8"/>
  </w:style>
  <w:style w:type="paragraph" w:customStyle="1" w:styleId="24334D7C6CA0462AA1F5B28D85B128BE">
    <w:name w:val="24334D7C6CA0462AA1F5B28D85B128BE"/>
  </w:style>
  <w:style w:type="paragraph" w:customStyle="1" w:styleId="19B6F322271942F68DF4C9A50CAFA5BA">
    <w:name w:val="19B6F322271942F68DF4C9A50CAFA5BA"/>
  </w:style>
  <w:style w:type="paragraph" w:customStyle="1" w:styleId="6DC1B47583EF468496BD412816FEB930">
    <w:name w:val="6DC1B47583EF468496BD412816FEB930"/>
  </w:style>
  <w:style w:type="paragraph" w:customStyle="1" w:styleId="CC3EDF894A554070A3974071B40B7C9B">
    <w:name w:val="CC3EDF894A554070A3974071B40B7C9B"/>
  </w:style>
  <w:style w:type="paragraph" w:customStyle="1" w:styleId="F8F56B4B9FA04A86BC982D983446617E">
    <w:name w:val="F8F56B4B9FA04A86BC982D983446617E"/>
  </w:style>
  <w:style w:type="paragraph" w:customStyle="1" w:styleId="2F12ABD8024842D28375B00B25BD001B">
    <w:name w:val="2F12ABD8024842D28375B00B25BD001B"/>
  </w:style>
  <w:style w:type="paragraph" w:customStyle="1" w:styleId="D207DD98139047D0864F764CFFB91142">
    <w:name w:val="D207DD98139047D0864F764CFFB91142"/>
  </w:style>
  <w:style w:type="paragraph" w:customStyle="1" w:styleId="824D29D20C604E6F8962BC893CB451D5">
    <w:name w:val="824D29D20C604E6F8962BC893CB451D5"/>
  </w:style>
  <w:style w:type="paragraph" w:customStyle="1" w:styleId="065C840D486F4B768C0E4575024C5020">
    <w:name w:val="065C840D486F4B768C0E4575024C5020"/>
  </w:style>
  <w:style w:type="paragraph" w:customStyle="1" w:styleId="57199C7708764A00BEE2A70DA2C9CBD0">
    <w:name w:val="57199C7708764A00BEE2A70DA2C9CBD0"/>
  </w:style>
  <w:style w:type="paragraph" w:customStyle="1" w:styleId="3B9D414576234A50800A696983414F95">
    <w:name w:val="3B9D414576234A50800A696983414F95"/>
  </w:style>
  <w:style w:type="paragraph" w:customStyle="1" w:styleId="14F5C72995564788BE18C38EDD1F42C0">
    <w:name w:val="14F5C72995564788BE18C38EDD1F42C0"/>
  </w:style>
  <w:style w:type="paragraph" w:customStyle="1" w:styleId="0B2BC8563C384B1DB52270AB916B326C">
    <w:name w:val="0B2BC8563C384B1DB52270AB916B326C"/>
  </w:style>
  <w:style w:type="paragraph" w:customStyle="1" w:styleId="603A032F28C6489DB4523654CA25E67E">
    <w:name w:val="603A032F28C6489DB4523654CA25E67E"/>
  </w:style>
  <w:style w:type="paragraph" w:customStyle="1" w:styleId="505F8F9A1FD2481E9F256E1D9A4B3AC3">
    <w:name w:val="505F8F9A1FD2481E9F256E1D9A4B3AC3"/>
  </w:style>
  <w:style w:type="paragraph" w:customStyle="1" w:styleId="7C61D01F71C24146BE8CB38134B6FCA7">
    <w:name w:val="7C61D01F71C24146BE8CB38134B6FCA7"/>
  </w:style>
  <w:style w:type="paragraph" w:customStyle="1" w:styleId="F9C82957BE3C4FBF8F344CDE27430392">
    <w:name w:val="F9C82957BE3C4FBF8F344CDE27430392"/>
  </w:style>
  <w:style w:type="paragraph" w:customStyle="1" w:styleId="92A7AB61D52546579DD9CCDE7B09249E">
    <w:name w:val="92A7AB61D52546579DD9CCDE7B09249E"/>
  </w:style>
  <w:style w:type="paragraph" w:customStyle="1" w:styleId="7844E0C6D7C14325869534897D65B130">
    <w:name w:val="7844E0C6D7C14325869534897D65B130"/>
  </w:style>
  <w:style w:type="paragraph" w:customStyle="1" w:styleId="6516835141094212B8E264866630F6D6">
    <w:name w:val="6516835141094212B8E264866630F6D6"/>
  </w:style>
  <w:style w:type="paragraph" w:customStyle="1" w:styleId="C25C105687EB4DD3A832BD41CF7C982F">
    <w:name w:val="C25C105687EB4DD3A832BD41CF7C982F"/>
  </w:style>
  <w:style w:type="paragraph" w:customStyle="1" w:styleId="338458724AB14961AD3E88FEE2A526DF">
    <w:name w:val="338458724AB14961AD3E88FEE2A526DF"/>
  </w:style>
  <w:style w:type="paragraph" w:customStyle="1" w:styleId="FBC4093A99EC47AE920792DD8FBDAF17">
    <w:name w:val="FBC4093A99EC47AE920792DD8FBDAF17"/>
  </w:style>
  <w:style w:type="paragraph" w:customStyle="1" w:styleId="56460AEE62D0454C9A4FAA54E915FB5F">
    <w:name w:val="56460AEE62D0454C9A4FAA54E915FB5F"/>
  </w:style>
  <w:style w:type="paragraph" w:customStyle="1" w:styleId="362BE918D6AF4BAA91F6E51FB1646D88">
    <w:name w:val="362BE918D6AF4BAA91F6E51FB1646D88"/>
  </w:style>
  <w:style w:type="paragraph" w:customStyle="1" w:styleId="DBC71C76D4884B06954CF4E6815AEFC0">
    <w:name w:val="DBC71C76D4884B06954CF4E6815AEFC0"/>
  </w:style>
  <w:style w:type="paragraph" w:customStyle="1" w:styleId="95D69ABEC2144F78AAF51CEF9B38E0DD">
    <w:name w:val="95D69ABEC2144F78AAF51CEF9B38E0DD"/>
  </w:style>
  <w:style w:type="paragraph" w:customStyle="1" w:styleId="55109351DF724322ABC56F06882941B4">
    <w:name w:val="55109351DF724322ABC56F06882941B4"/>
  </w:style>
  <w:style w:type="paragraph" w:customStyle="1" w:styleId="93BC07C4A332416EB0A2A5DC84EE2D31">
    <w:name w:val="93BC07C4A332416EB0A2A5DC84EE2D31"/>
  </w:style>
  <w:style w:type="paragraph" w:customStyle="1" w:styleId="483463DB193B4E07B6406B804A68D94E">
    <w:name w:val="483463DB193B4E07B6406B804A68D94E"/>
  </w:style>
  <w:style w:type="paragraph" w:customStyle="1" w:styleId="D8EF39B5F9DA4A0EA8327B36EB2BF7D2">
    <w:name w:val="D8EF39B5F9DA4A0EA8327B36EB2BF7D2"/>
  </w:style>
  <w:style w:type="paragraph" w:customStyle="1" w:styleId="4611B7DC125745B5BE7E50594677ECD9">
    <w:name w:val="4611B7DC125745B5BE7E50594677ECD9"/>
  </w:style>
  <w:style w:type="paragraph" w:customStyle="1" w:styleId="CB1B974DF3B8471099643D7E11A254F3">
    <w:name w:val="CB1B974DF3B8471099643D7E11A254F3"/>
  </w:style>
  <w:style w:type="paragraph" w:customStyle="1" w:styleId="DEBB2907E6A74253A46DFA6C67D13AC5">
    <w:name w:val="DEBB2907E6A74253A46DFA6C67D13AC5"/>
  </w:style>
  <w:style w:type="paragraph" w:customStyle="1" w:styleId="192A0A375F7140F8B049EEC9DA19F8B7">
    <w:name w:val="192A0A375F7140F8B049EEC9DA19F8B7"/>
  </w:style>
  <w:style w:type="paragraph" w:customStyle="1" w:styleId="D207E5C157934D349363D59F791DE0C0">
    <w:name w:val="D207E5C157934D349363D59F791DE0C0"/>
  </w:style>
  <w:style w:type="paragraph" w:customStyle="1" w:styleId="2D005D84B5EA46DEA7BF5358372F3C5E">
    <w:name w:val="2D005D84B5EA46DEA7BF5358372F3C5E"/>
  </w:style>
  <w:style w:type="paragraph" w:customStyle="1" w:styleId="9279DBD9A9AC4DF18A25CBA5DBDB1F94">
    <w:name w:val="9279DBD9A9AC4DF18A25CBA5DBDB1F94"/>
  </w:style>
  <w:style w:type="paragraph" w:customStyle="1" w:styleId="C43DFEF10ABD487EA479EE166F74332E">
    <w:name w:val="C43DFEF10ABD487EA479EE166F74332E"/>
  </w:style>
  <w:style w:type="paragraph" w:customStyle="1" w:styleId="038B8498ACDD4C84964D62A57368590F">
    <w:name w:val="038B8498ACDD4C84964D62A57368590F"/>
  </w:style>
  <w:style w:type="paragraph" w:customStyle="1" w:styleId="5190432F74E443DC9BCB8B7B7521F1B5">
    <w:name w:val="5190432F74E443DC9BCB8B7B7521F1B5"/>
  </w:style>
  <w:style w:type="paragraph" w:customStyle="1" w:styleId="C3B41C131B544F94A9BD84AFCC278484">
    <w:name w:val="C3B41C131B544F94A9BD84AFCC278484"/>
  </w:style>
  <w:style w:type="paragraph" w:customStyle="1" w:styleId="B79446EAD972409887B2D7663E9AD9E1">
    <w:name w:val="B79446EAD972409887B2D7663E9AD9E1"/>
  </w:style>
  <w:style w:type="paragraph" w:customStyle="1" w:styleId="B57E854CE74C4868B89BA2FD2A05C556">
    <w:name w:val="B57E854CE74C4868B89BA2FD2A05C556"/>
  </w:style>
  <w:style w:type="paragraph" w:customStyle="1" w:styleId="4FBA480336A8471BBE392868DD83A496">
    <w:name w:val="4FBA480336A8471BBE392868DD83A496"/>
  </w:style>
  <w:style w:type="paragraph" w:customStyle="1" w:styleId="66518DFA2020436E88762D03B8F1B81F">
    <w:name w:val="66518DFA2020436E88762D03B8F1B81F"/>
  </w:style>
  <w:style w:type="paragraph" w:customStyle="1" w:styleId="BD877F5436604D65B725E3A2BF4428E0">
    <w:name w:val="BD877F5436604D65B725E3A2BF4428E0"/>
  </w:style>
  <w:style w:type="paragraph" w:customStyle="1" w:styleId="29BC499DCE3F4DD3AF26C75FC0F729A6">
    <w:name w:val="29BC499DCE3F4DD3AF26C75FC0F729A6"/>
  </w:style>
  <w:style w:type="paragraph" w:customStyle="1" w:styleId="3A805EFA61B24BC2BAD5BD02938955A3">
    <w:name w:val="3A805EFA61B24BC2BAD5BD02938955A3"/>
  </w:style>
  <w:style w:type="paragraph" w:customStyle="1" w:styleId="928C6F14F6524B15857EC2911929B08D">
    <w:name w:val="928C6F14F6524B15857EC2911929B08D"/>
  </w:style>
  <w:style w:type="paragraph" w:customStyle="1" w:styleId="55BAA850A0544F2FBCE6BCC1F5934996">
    <w:name w:val="55BAA850A0544F2FBCE6BCC1F5934996"/>
  </w:style>
  <w:style w:type="paragraph" w:customStyle="1" w:styleId="C1B2A92209DF45D3A6A41CAAFEFEBB11">
    <w:name w:val="C1B2A92209DF45D3A6A41CAAFEFEBB11"/>
  </w:style>
  <w:style w:type="paragraph" w:customStyle="1" w:styleId="29C5480187DA449D9F9F4D7C2260CB1D">
    <w:name w:val="29C5480187DA449D9F9F4D7C2260CB1D"/>
  </w:style>
  <w:style w:type="paragraph" w:customStyle="1" w:styleId="84BF56D7E0FB477E8958C2F65FE44712">
    <w:name w:val="84BF56D7E0FB477E8958C2F65FE44712"/>
  </w:style>
  <w:style w:type="paragraph" w:customStyle="1" w:styleId="15EB644E47A244BEB877130AA1ADAE03">
    <w:name w:val="15EB644E47A244BEB877130AA1ADAE03"/>
  </w:style>
  <w:style w:type="paragraph" w:customStyle="1" w:styleId="5B12E9E10E82466489E03D0C8F5467D8">
    <w:name w:val="5B12E9E10E82466489E03D0C8F5467D8"/>
  </w:style>
  <w:style w:type="paragraph" w:customStyle="1" w:styleId="6609EDD6583444AE9C0F4321A527BF65">
    <w:name w:val="6609EDD6583444AE9C0F4321A527BF65"/>
  </w:style>
  <w:style w:type="paragraph" w:customStyle="1" w:styleId="AC7B46AC3C4D4B8BA116E87AF9A62FAF">
    <w:name w:val="AC7B46AC3C4D4B8BA116E87AF9A62FAF"/>
  </w:style>
  <w:style w:type="paragraph" w:customStyle="1" w:styleId="EDD71811EAC0461C8ED1B9F670DB0FF6">
    <w:name w:val="EDD71811EAC0461C8ED1B9F670DB0FF6"/>
  </w:style>
  <w:style w:type="paragraph" w:customStyle="1" w:styleId="969F28587B0A40F1856A1542808C0650">
    <w:name w:val="969F28587B0A40F1856A1542808C0650"/>
  </w:style>
  <w:style w:type="paragraph" w:customStyle="1" w:styleId="E71338E35A0541C7ADC409265E325862">
    <w:name w:val="E71338E35A0541C7ADC409265E325862"/>
  </w:style>
  <w:style w:type="paragraph" w:customStyle="1" w:styleId="DBCDDB192C754CE397E622DB9B67BDFA">
    <w:name w:val="DBCDDB192C754CE397E622DB9B67BDFA"/>
  </w:style>
  <w:style w:type="paragraph" w:customStyle="1" w:styleId="3C1B1A6132B14564B8EC97AA7517A33F">
    <w:name w:val="3C1B1A6132B14564B8EC97AA7517A33F"/>
  </w:style>
  <w:style w:type="paragraph" w:customStyle="1" w:styleId="645DDCAF315A4063A7D510741E3418B4">
    <w:name w:val="645DDCAF315A4063A7D510741E3418B4"/>
  </w:style>
  <w:style w:type="paragraph" w:customStyle="1" w:styleId="691AE5CDE5F748C8805B534DFC74E511">
    <w:name w:val="691AE5CDE5F748C8805B534DFC74E511"/>
  </w:style>
  <w:style w:type="paragraph" w:customStyle="1" w:styleId="82EE4EC6F8004174AD5094E78D26D21A">
    <w:name w:val="82EE4EC6F8004174AD5094E78D26D21A"/>
  </w:style>
  <w:style w:type="paragraph" w:customStyle="1" w:styleId="3C505BCD32C94E07B8CFDAEBE42D3C35">
    <w:name w:val="3C505BCD32C94E07B8CFDAEBE42D3C35"/>
  </w:style>
  <w:style w:type="paragraph" w:customStyle="1" w:styleId="AD3CBCAC5C304E1DA20046939D1906C4">
    <w:name w:val="AD3CBCAC5C304E1DA20046939D1906C4"/>
  </w:style>
  <w:style w:type="paragraph" w:customStyle="1" w:styleId="73F98B6D057E47FC88F4496D9B7BCD74">
    <w:name w:val="73F98B6D057E47FC88F4496D9B7BCD74"/>
  </w:style>
  <w:style w:type="paragraph" w:customStyle="1" w:styleId="0E5372CFBBE747718A6EB9AD51819D18">
    <w:name w:val="0E5372CFBBE747718A6EB9AD51819D18"/>
  </w:style>
  <w:style w:type="paragraph" w:customStyle="1" w:styleId="9A1A00568E7849C8B008F9589BE23932">
    <w:name w:val="9A1A00568E7849C8B008F9589BE23932"/>
  </w:style>
  <w:style w:type="paragraph" w:customStyle="1" w:styleId="7D473884E1D0465396687CFDB5328C65">
    <w:name w:val="7D473884E1D0465396687CFDB5328C65"/>
  </w:style>
  <w:style w:type="paragraph" w:customStyle="1" w:styleId="2A1EBD924C1B4E759814FB839AB5420F">
    <w:name w:val="2A1EBD924C1B4E759814FB839AB5420F"/>
  </w:style>
  <w:style w:type="paragraph" w:customStyle="1" w:styleId="9547DAFFB042415391D4B96189D87F77">
    <w:name w:val="9547DAFFB042415391D4B96189D87F77"/>
  </w:style>
  <w:style w:type="paragraph" w:customStyle="1" w:styleId="DF0366D687934CD694CE1C51E7CC92E4">
    <w:name w:val="DF0366D687934CD694CE1C51E7CC92E4"/>
  </w:style>
  <w:style w:type="paragraph" w:customStyle="1" w:styleId="F09C9FC886A64F319B94CA5BBCC89F6E">
    <w:name w:val="F09C9FC886A64F319B94CA5BBCC89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TF03992084.dotx</Template>
  <TotalTime>55</TotalTime>
  <Pages>11</Pages>
  <Words>3035</Words>
  <Characters>17301</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труда и социальной защиты Российской Федерации</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dc:subject>
  <dc:creator>Панов Андрей Николаевич</dc:creator>
  <cp:keywords>Обзор</cp:keywords>
  <cp:lastModifiedBy>Панов Андрей Николаевич</cp:lastModifiedBy>
  <cp:revision>6</cp:revision>
  <cp:lastPrinted>2018-12-14T13:28:00Z</cp:lastPrinted>
  <dcterms:created xsi:type="dcterms:W3CDTF">2018-12-14T07:47:00Z</dcterms:created>
  <dcterms:modified xsi:type="dcterms:W3CDTF">2018-12-21T05:54:00Z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2018-04-07T04:43:58.0549681Z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