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  <w:tblCellMar>
          <w:left w:type="dxa" w:w="70"/>
          <w:right w:type="dxa" w:w="70"/>
        </w:tblCellMar>
      </w:tblPr>
      <w:tblGrid>
        <w:gridCol w:w="382"/>
        <w:gridCol w:w="4336"/>
        <w:gridCol w:w="1380"/>
        <w:gridCol w:w="1555"/>
        <w:gridCol w:w="1805"/>
      </w:tblGrid>
      <w:tr>
        <w:trPr>
          <w:trHeight w:hRule="atLeast" w:val="360"/>
        </w:trPr>
        <w:tc>
          <w:tcPr>
            <w:tcW w:type="dxa" w:w="3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0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0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расходов</w:t>
            </w:r>
          </w:p>
        </w:tc>
        <w:tc>
          <w:tcPr>
            <w:tcW w:type="dxa" w:w="138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  <w:vAlign w:val="center"/>
          </w:tcPr>
          <w:p w14:paraId="0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type="dxa" w:w="155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0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</w:p>
        </w:tc>
        <w:tc>
          <w:tcPr>
            <w:tcW w:type="dxa" w:w="1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  <w:vAlign w:val="center"/>
          </w:tcPr>
          <w:p w14:paraId="0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Сумма, </w:t>
            </w:r>
          </w:p>
          <w:p w14:paraId="0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</w:tr>
      <w:tr>
        <w:trPr>
          <w:trHeight w:hRule="atLeast" w:val="136"/>
        </w:trPr>
        <w:tc>
          <w:tcPr>
            <w:tcW w:type="dxa" w:w="3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0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380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0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555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18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0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>
        <w:trPr>
          <w:trHeight w:hRule="atLeast" w:val="88"/>
        </w:trPr>
        <w:tc>
          <w:tcPr>
            <w:tcW w:type="dxa" w:w="3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1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Доска обрезная 40*150*6000 мм</w:t>
            </w:r>
          </w:p>
        </w:tc>
        <w:tc>
          <w:tcPr>
            <w:tcW w:type="dxa" w:w="13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1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куб </w:t>
            </w:r>
          </w:p>
        </w:tc>
        <w:tc>
          <w:tcPr>
            <w:tcW w:type="dxa" w:w="155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180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4000000">
            <w:pPr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144000</w:t>
            </w:r>
          </w:p>
        </w:tc>
      </w:tr>
      <w:tr>
        <w:trPr>
          <w:trHeight w:hRule="atLeast" w:val="88"/>
        </w:trPr>
        <w:tc>
          <w:tcPr>
            <w:tcW w:type="dxa" w:w="3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1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Брус 100*150*6000 мм</w:t>
            </w:r>
          </w:p>
        </w:tc>
        <w:tc>
          <w:tcPr>
            <w:tcW w:type="dxa" w:w="13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1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куб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55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80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32000</w:t>
            </w:r>
          </w:p>
        </w:tc>
      </w:tr>
      <w:tr>
        <w:trPr>
          <w:trHeight w:hRule="atLeast" w:val="88"/>
        </w:trPr>
        <w:tc>
          <w:tcPr>
            <w:tcW w:type="dxa" w:w="3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1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Гвозди 3,5*90 мм 25кг</w:t>
            </w:r>
          </w:p>
        </w:tc>
        <w:tc>
          <w:tcPr>
            <w:tcW w:type="dxa" w:w="13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1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уп. </w:t>
            </w:r>
          </w:p>
        </w:tc>
        <w:tc>
          <w:tcPr>
            <w:tcW w:type="dxa" w:w="155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180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>
        <w:trPr>
          <w:trHeight w:hRule="atLeast" w:val="88"/>
        </w:trPr>
        <w:tc>
          <w:tcPr>
            <w:tcW w:type="dxa" w:w="3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1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2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Саморезы </w:t>
            </w:r>
            <w:r>
              <w:rPr>
                <w:color w:val="000000"/>
              </w:rPr>
              <w:t>ГД 100*4.45 (4.8) мм усиленные 25 шт.</w:t>
            </w:r>
          </w:p>
        </w:tc>
        <w:tc>
          <w:tcPr>
            <w:tcW w:type="dxa" w:w="13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2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уп.</w:t>
            </w:r>
          </w:p>
        </w:tc>
        <w:tc>
          <w:tcPr>
            <w:tcW w:type="dxa" w:w="155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80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>
        <w:trPr>
          <w:trHeight w:hRule="atLeast" w:val="88"/>
        </w:trPr>
        <w:tc>
          <w:tcPr>
            <w:tcW w:type="dxa" w:w="3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2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Анитсептик Экодом декоративный для дерева (палисандр) 9 л.</w:t>
            </w:r>
            <w:bookmarkStart w:id="1" w:name="_GoBack"/>
            <w:bookmarkEnd w:id="1"/>
          </w:p>
        </w:tc>
        <w:tc>
          <w:tcPr>
            <w:tcW w:type="dxa" w:w="13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2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шт. </w:t>
            </w:r>
          </w:p>
        </w:tc>
        <w:tc>
          <w:tcPr>
            <w:tcW w:type="dxa" w:w="155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80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</w:tr>
      <w:tr>
        <w:trPr>
          <w:trHeight w:hRule="atLeast" w:val="88"/>
        </w:trPr>
        <w:tc>
          <w:tcPr>
            <w:tcW w:type="dxa" w:w="3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2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Гидроизоляция фундамента 1*10 м</w:t>
            </w:r>
          </w:p>
        </w:tc>
        <w:tc>
          <w:tcPr>
            <w:tcW w:type="dxa" w:w="13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2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type="dxa" w:w="155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180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8000</w:t>
            </w:r>
          </w:p>
        </w:tc>
      </w:tr>
      <w:tr>
        <w:trPr>
          <w:trHeight w:hRule="atLeast" w:val="88"/>
        </w:trPr>
        <w:tc>
          <w:tcPr>
            <w:tcW w:type="dxa" w:w="3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4336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2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Транспортные услуги</w:t>
            </w:r>
          </w:p>
        </w:tc>
        <w:tc>
          <w:tcPr>
            <w:tcW w:type="dxa" w:w="138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30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555"/>
            <w:tcBorders>
              <w:top w:color="000000" w:sz="6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1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80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>
        <w:trPr>
          <w:trHeight w:hRule="atLeast" w:val="155"/>
        </w:trPr>
        <w:tc>
          <w:tcPr>
            <w:tcW w:type="dxa" w:w="76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3300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type="dxa" w:w="1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0"/>
              <w:right w:type="dxa" w:w="70"/>
            </w:tcMar>
          </w:tcPr>
          <w:p w14:paraId="3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204000</w:t>
            </w:r>
          </w:p>
        </w:tc>
      </w:tr>
    </w:tbl>
    <w:p w14:paraId="35000000">
      <w:pPr>
        <w:pStyle w:val="Style_1"/>
        <w:tabs>
          <w:tab w:leader="none" w:pos="2325" w:val="left"/>
          <w:tab w:leader="none" w:pos="4677" w:val="clear"/>
          <w:tab w:leader="none" w:pos="9355" w:val="clear"/>
        </w:tabs>
        <w:ind/>
        <w:rPr>
          <w:sz w:val="36"/>
        </w:rPr>
      </w:pPr>
      <w:r>
        <w:rPr>
          <w:sz w:val="36"/>
        </w:rPr>
        <w:t>Сводный сметный расчет.</w:t>
      </w:r>
    </w:p>
    <w:p w14:paraId="36000000">
      <w:pPr>
        <w:pStyle w:val="Style_1"/>
        <w:tabs>
          <w:tab w:leader="none" w:pos="2325" w:val="left"/>
          <w:tab w:leader="none" w:pos="4677" w:val="clear"/>
          <w:tab w:leader="none" w:pos="9355" w:val="clear"/>
        </w:tabs>
        <w:ind/>
        <w:rPr>
          <w:sz w:val="36"/>
        </w:rPr>
      </w:pPr>
      <w:r>
        <w:rPr>
          <w:sz w:val="36"/>
        </w:rPr>
        <w:t>Сцена-подиум, размер 200 кв. м.</w:t>
      </w:r>
    </w:p>
    <w:p w14:paraId="37000000">
      <w:r>
        <w:t xml:space="preserve">Смету подготовил: Шагина А. А. председатель ТОС «БОР» </w:t>
      </w: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2325" w:val="left"/>
        <w:tab w:leader="none" w:pos="4677" w:val="clear"/>
        <w:tab w:leader="none" w:pos="9355" w:val="clear"/>
      </w:tabs>
      <w:ind/>
    </w:pPr>
    <w:r>
      <w:tab/>
    </w:r>
  </w:p>
  <w:p w14:paraId="02000000">
    <w:pPr>
      <w:pStyle w:val="Style_1"/>
    </w:pPr>
  </w:p>
  <w:p w14:paraId="03000000">
    <w:pPr>
      <w:pStyle w:val="Style_1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basedOn w:val="Style_3"/>
    <w:link w:val="Style_14_ch"/>
    <w:rPr>
      <w:color w:val="000000"/>
      <w:sz w:val="20"/>
    </w:rPr>
  </w:style>
  <w:style w:styleId="Style_14_ch" w:type="character">
    <w:name w:val="Footnote"/>
    <w:basedOn w:val="Style_3_ch"/>
    <w:link w:val="Style_14"/>
    <w:rPr>
      <w:color w:val="000000"/>
      <w:sz w:val="20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footer"/>
    <w:basedOn w:val="Style_3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3_ch"/>
    <w:link w:val="Style_17"/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footnote reference"/>
    <w:link w:val="Style_19_ch"/>
    <w:rPr>
      <w:vertAlign w:val="superscript"/>
    </w:rPr>
  </w:style>
  <w:style w:styleId="Style_19_ch" w:type="character">
    <w:name w:val="footnote reference"/>
    <w:link w:val="Style_19"/>
    <w:rPr>
      <w:vertAlign w:val="superscript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2023-05-22T17:18:15Z</dcterms:modified>
</cp:coreProperties>
</file>