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378B5" w14:textId="77777777" w:rsidR="0084540C" w:rsidRPr="0084540C" w:rsidRDefault="0084540C" w:rsidP="008454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4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1B9468" wp14:editId="341937F8">
            <wp:extent cx="571500" cy="685800"/>
            <wp:effectExtent l="19050" t="0" r="0" b="0"/>
            <wp:docPr id="2" name="Рисунок 1" descr="1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24000"/>
                      <a:grayscl/>
                    </a:blip>
                    <a:srcRect l="5997" t="31160" r="1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8A60F7" w14:textId="77777777" w:rsidR="0084540C" w:rsidRPr="0084540C" w:rsidRDefault="0084540C" w:rsidP="008454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40C">
        <w:rPr>
          <w:rFonts w:ascii="Times New Roman" w:hAnsi="Times New Roman" w:cs="Times New Roman"/>
          <w:b/>
          <w:sz w:val="28"/>
          <w:szCs w:val="28"/>
        </w:rPr>
        <w:t>АДМИНИСТРАЦИЯ ХОЛМОГОРСКОГО МУНИЦИПАЛЬНОГО ОКРУГА АРХАНГЕЛЬСКОЙ ОБЛАСТИ</w:t>
      </w:r>
    </w:p>
    <w:p w14:paraId="16B6B9D3" w14:textId="77777777" w:rsidR="0084540C" w:rsidRPr="004A4F53" w:rsidRDefault="0084540C" w:rsidP="0084540C">
      <w:pPr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5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7B03A22D" w14:textId="77777777" w:rsidR="0084540C" w:rsidRPr="004A4F53" w:rsidRDefault="0084540C" w:rsidP="0084540C">
      <w:pPr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от </w:t>
      </w:r>
      <w:r w:rsidR="00175DDF" w:rsidRPr="004A4F53">
        <w:rPr>
          <w:rFonts w:ascii="Times New Roman" w:hAnsi="Times New Roman" w:cs="Times New Roman"/>
          <w:sz w:val="28"/>
          <w:szCs w:val="28"/>
        </w:rPr>
        <w:t>27.07.</w:t>
      </w:r>
      <w:r w:rsidRPr="004A4F53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175DDF" w:rsidRPr="004A4F53">
        <w:rPr>
          <w:rFonts w:ascii="Times New Roman" w:hAnsi="Times New Roman" w:cs="Times New Roman"/>
          <w:sz w:val="28"/>
          <w:szCs w:val="28"/>
        </w:rPr>
        <w:t>258</w:t>
      </w:r>
    </w:p>
    <w:p w14:paraId="55717FF9" w14:textId="658A6AE7" w:rsidR="006344BB" w:rsidRPr="004A4F53" w:rsidRDefault="006344BB" w:rsidP="00634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(действ. ред. постановления от </w:t>
      </w:r>
      <w:r w:rsidR="00AC333C"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AC333C"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.2024 г. № </w:t>
      </w:r>
      <w:r w:rsidR="00AC333C"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>92</w:t>
      </w:r>
      <w:r w:rsidRPr="004A4F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7E475563" w14:textId="77777777" w:rsidR="0084540C" w:rsidRPr="004A4F53" w:rsidRDefault="0084540C" w:rsidP="0084540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с. Холмогоры</w:t>
      </w:r>
    </w:p>
    <w:p w14:paraId="11A3A051" w14:textId="77777777" w:rsidR="00A65401" w:rsidRPr="004A4F53" w:rsidRDefault="00062F0A" w:rsidP="00A65401">
      <w:pPr>
        <w:pStyle w:val="2"/>
        <w:jc w:val="center"/>
        <w:rPr>
          <w:b/>
          <w:szCs w:val="28"/>
        </w:rPr>
      </w:pPr>
      <w:r w:rsidRPr="004A4F53">
        <w:rPr>
          <w:b/>
          <w:szCs w:val="28"/>
        </w:rPr>
        <w:t>Об утверждении П</w:t>
      </w:r>
      <w:r w:rsidR="0084540C" w:rsidRPr="004A4F53">
        <w:rPr>
          <w:b/>
          <w:szCs w:val="28"/>
        </w:rPr>
        <w:t>орядк</w:t>
      </w:r>
      <w:r w:rsidRPr="004A4F53">
        <w:rPr>
          <w:b/>
          <w:szCs w:val="28"/>
        </w:rPr>
        <w:t>а</w:t>
      </w:r>
      <w:r w:rsidR="0084540C" w:rsidRPr="004A4F53">
        <w:rPr>
          <w:b/>
          <w:szCs w:val="28"/>
        </w:rPr>
        <w:t xml:space="preserve"> формирования </w:t>
      </w:r>
      <w:r w:rsidR="0084540C" w:rsidRPr="004A4F53">
        <w:rPr>
          <w:b/>
          <w:bCs/>
          <w:szCs w:val="28"/>
        </w:rPr>
        <w:t>муниципальных</w:t>
      </w:r>
      <w:r w:rsidR="0084540C" w:rsidRPr="004A4F53">
        <w:rPr>
          <w:b/>
          <w:szCs w:val="28"/>
        </w:rPr>
        <w:t xml:space="preserve"> социальных заказов на оказание </w:t>
      </w:r>
      <w:r w:rsidR="0084540C" w:rsidRPr="004A4F53">
        <w:rPr>
          <w:b/>
          <w:bCs/>
          <w:szCs w:val="28"/>
        </w:rPr>
        <w:t>муниципальных</w:t>
      </w:r>
      <w:r w:rsidR="0084540C" w:rsidRPr="004A4F53">
        <w:rPr>
          <w:b/>
          <w:szCs w:val="28"/>
        </w:rPr>
        <w:t xml:space="preserve"> услуг в социальной сфере</w:t>
      </w:r>
      <w:r w:rsidR="00A65401" w:rsidRPr="004A4F53">
        <w:rPr>
          <w:b/>
          <w:szCs w:val="28"/>
        </w:rPr>
        <w:t>,</w:t>
      </w:r>
      <w:r w:rsidR="0084540C" w:rsidRPr="004A4F53">
        <w:rPr>
          <w:b/>
          <w:szCs w:val="28"/>
        </w:rPr>
        <w:t xml:space="preserve"> </w:t>
      </w:r>
      <w:r w:rsidR="00A65401" w:rsidRPr="004A4F53">
        <w:rPr>
          <w:b/>
          <w:szCs w:val="28"/>
        </w:rPr>
        <w:t>отнесенных к полномочиям органов местного самоуправления</w:t>
      </w:r>
      <w:r w:rsidR="00A65401" w:rsidRPr="004A4F53">
        <w:rPr>
          <w:szCs w:val="28"/>
        </w:rPr>
        <w:t xml:space="preserve"> </w:t>
      </w:r>
      <w:r w:rsidR="00A65401" w:rsidRPr="004A4F53">
        <w:rPr>
          <w:b/>
          <w:szCs w:val="28"/>
        </w:rPr>
        <w:t>Холмогорского муниципального округа Архангельской области</w:t>
      </w:r>
    </w:p>
    <w:p w14:paraId="4D4A05E3" w14:textId="77777777" w:rsidR="009E6BCC" w:rsidRPr="004A4F53" w:rsidRDefault="009E6BCC" w:rsidP="00A65401">
      <w:pPr>
        <w:pStyle w:val="2"/>
        <w:jc w:val="center"/>
        <w:rPr>
          <w:b/>
          <w:szCs w:val="28"/>
        </w:rPr>
      </w:pPr>
    </w:p>
    <w:p w14:paraId="2BD0B3BA" w14:textId="77777777" w:rsidR="00062F0A" w:rsidRPr="004A4F53" w:rsidRDefault="0056241C" w:rsidP="00E44B92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5643972"/>
      <w:r w:rsidRPr="004A4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</w:t>
      </w:r>
      <w:r w:rsidR="00A65401" w:rsidRPr="004A4F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4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6 и частью 5 статьи 7 </w:t>
      </w:r>
      <w:r w:rsidRPr="004A4F53">
        <w:rPr>
          <w:rFonts w:ascii="Times New Roman" w:hAnsi="Times New Roman" w:cs="Times New Roman"/>
          <w:sz w:val="28"/>
          <w:szCs w:val="28"/>
        </w:rPr>
        <w:t>Федерального закона от 13 июля 2020 года № 189-ФЗ «О государственном</w:t>
      </w:r>
      <w:r w:rsidR="00DA22C3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062F0A" w:rsidRPr="004A4F53">
        <w:rPr>
          <w:rFonts w:ascii="Times New Roman" w:hAnsi="Times New Roman" w:cs="Times New Roman"/>
          <w:sz w:val="28"/>
          <w:szCs w:val="28"/>
        </w:rPr>
        <w:t xml:space="preserve"> администрация Холмогорского муниципального округа Архангельской области п о с т а н о в л я е т:</w:t>
      </w:r>
    </w:p>
    <w:p w14:paraId="008BAD62" w14:textId="77777777" w:rsidR="003869EA" w:rsidRPr="004A4F53" w:rsidRDefault="00344ED3" w:rsidP="00E4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1. Утвердить</w:t>
      </w:r>
      <w:r w:rsidR="00A71813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062F0A" w:rsidRPr="004A4F53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CF4BF2" w:rsidRPr="004A4F53">
        <w:rPr>
          <w:rFonts w:ascii="Times New Roman" w:hAnsi="Times New Roman" w:cs="Times New Roman"/>
          <w:sz w:val="28"/>
          <w:szCs w:val="28"/>
        </w:rPr>
        <w:t>П</w:t>
      </w:r>
      <w:r w:rsidR="003869EA" w:rsidRPr="004A4F53">
        <w:rPr>
          <w:rFonts w:ascii="Times New Roman" w:hAnsi="Times New Roman" w:cs="Times New Roman"/>
          <w:sz w:val="28"/>
          <w:szCs w:val="28"/>
        </w:rPr>
        <w:t xml:space="preserve">орядок формирования </w:t>
      </w:r>
      <w:r w:rsidR="00960593" w:rsidRPr="004A4F53">
        <w:rPr>
          <w:rFonts w:ascii="Times New Roman" w:hAnsi="Times New Roman" w:cs="Times New Roman"/>
          <w:sz w:val="28"/>
        </w:rPr>
        <w:t>муниципальных</w:t>
      </w:r>
      <w:r w:rsidR="00A71813" w:rsidRPr="004A4F53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="00A71813"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сфере, </w:t>
      </w:r>
      <w:r w:rsidR="00A65401" w:rsidRPr="004A4F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отнесенных к полномочиям органов местного самоуправления</w:t>
      </w:r>
      <w:r w:rsidR="00A65401" w:rsidRPr="004A4F53">
        <w:rPr>
          <w:rFonts w:ascii="Times New Roman" w:hAnsi="Times New Roman" w:cs="Times New Roman"/>
          <w:sz w:val="28"/>
          <w:szCs w:val="28"/>
        </w:rPr>
        <w:t xml:space="preserve"> Холмогорского муниципального округа Архангельской области</w:t>
      </w:r>
      <w:r w:rsidR="009E6BCC" w:rsidRPr="004A4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E14" w:rsidRPr="004A4F53">
        <w:rPr>
          <w:rFonts w:ascii="Times New Roman" w:hAnsi="Times New Roman" w:cs="Times New Roman"/>
          <w:sz w:val="28"/>
          <w:szCs w:val="28"/>
        </w:rPr>
        <w:t>(далее – Порядок)</w:t>
      </w:r>
      <w:r w:rsidR="003869EA" w:rsidRPr="004A4F53">
        <w:rPr>
          <w:rFonts w:ascii="Times New Roman" w:hAnsi="Times New Roman" w:cs="Times New Roman"/>
          <w:sz w:val="28"/>
          <w:szCs w:val="28"/>
        </w:rPr>
        <w:t>;</w:t>
      </w:r>
    </w:p>
    <w:p w14:paraId="09872EAB" w14:textId="77777777" w:rsidR="00E44B92" w:rsidRPr="004A4F53" w:rsidRDefault="008C7E14" w:rsidP="00E44B9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2. </w:t>
      </w:r>
      <w:r w:rsidR="00E44B92" w:rsidRPr="004A4F5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в газете «Холмогорский вестник» и распространяется на правоотношения, возникшие с 1 марта 2023 года.</w:t>
      </w:r>
    </w:p>
    <w:p w14:paraId="22161417" w14:textId="77777777" w:rsidR="00A65401" w:rsidRPr="004A4F53" w:rsidRDefault="00A65401" w:rsidP="00E44B9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0D7DA6" w14:textId="77777777" w:rsidR="00A65401" w:rsidRPr="004A4F53" w:rsidRDefault="00A65401" w:rsidP="00E44B9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9A2FD8" w14:textId="77777777" w:rsidR="00A65401" w:rsidRPr="004A4F53" w:rsidRDefault="00A65401" w:rsidP="00E44B9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2A4E3B" w14:textId="77777777" w:rsidR="00A65401" w:rsidRPr="004A4F53" w:rsidRDefault="00A65401" w:rsidP="00E44B9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080255" w14:textId="77777777" w:rsidR="00E44B92" w:rsidRPr="004A4F53" w:rsidRDefault="00E44B92" w:rsidP="00E44B92">
      <w:pPr>
        <w:pStyle w:val="2"/>
        <w:jc w:val="both"/>
        <w:rPr>
          <w:szCs w:val="28"/>
        </w:rPr>
      </w:pPr>
      <w:r w:rsidRPr="004A4F53">
        <w:rPr>
          <w:color w:val="000000"/>
          <w:szCs w:val="28"/>
        </w:rPr>
        <w:t xml:space="preserve">Глава </w:t>
      </w:r>
      <w:r w:rsidRPr="004A4F53">
        <w:rPr>
          <w:szCs w:val="28"/>
        </w:rPr>
        <w:t xml:space="preserve">Холмогорского муниципального </w:t>
      </w:r>
    </w:p>
    <w:p w14:paraId="424E22A3" w14:textId="77777777" w:rsidR="00632BC3" w:rsidRPr="004A4F53" w:rsidRDefault="00E44B92" w:rsidP="00E44B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округа Архангельской области  </w:t>
      </w:r>
      <w:r w:rsidRPr="004A4F53">
        <w:rPr>
          <w:rFonts w:ascii="Times New Roman" w:hAnsi="Times New Roman" w:cs="Times New Roman"/>
          <w:sz w:val="28"/>
          <w:szCs w:val="28"/>
        </w:rPr>
        <w:tab/>
      </w:r>
      <w:r w:rsidRPr="004A4F5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П.В.Волосатов</w:t>
      </w:r>
    </w:p>
    <w:p w14:paraId="4A93A40D" w14:textId="77777777" w:rsidR="009D238D" w:rsidRPr="004A4F53" w:rsidRDefault="00104A38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ab/>
      </w:r>
      <w:r w:rsidR="001F74EE" w:rsidRPr="004A4F53">
        <w:rPr>
          <w:rFonts w:ascii="Times New Roman" w:hAnsi="Times New Roman" w:cs="Times New Roman"/>
          <w:sz w:val="28"/>
          <w:szCs w:val="28"/>
        </w:rPr>
        <w:tab/>
      </w:r>
    </w:p>
    <w:p w14:paraId="3E17F397" w14:textId="77777777" w:rsidR="00311313" w:rsidRPr="004A4F53" w:rsidRDefault="00311313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096296" w14:textId="77777777" w:rsidR="00E44B92" w:rsidRPr="004A4F53" w:rsidRDefault="00960593" w:rsidP="00E44B92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4F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E44B92" w:rsidRPr="004A4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="00E44B92" w:rsidRPr="004A4F53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14:paraId="0C17E27F" w14:textId="77777777" w:rsidR="00175DDF" w:rsidRPr="004A4F53" w:rsidRDefault="00E44B92" w:rsidP="00175DDF">
      <w:pPr>
        <w:tabs>
          <w:tab w:val="left" w:pos="709"/>
        </w:tabs>
        <w:ind w:left="552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4F53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</w:t>
      </w:r>
      <w:r w:rsidRPr="004A4F53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</w:p>
    <w:p w14:paraId="0B58D8FD" w14:textId="71F284A5" w:rsidR="006344BB" w:rsidRPr="004A4F53" w:rsidRDefault="00175DDF" w:rsidP="006344BB">
      <w:pPr>
        <w:tabs>
          <w:tab w:val="left" w:pos="709"/>
        </w:tabs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F53">
        <w:rPr>
          <w:rFonts w:ascii="Times New Roman" w:hAnsi="Times New Roman" w:cs="Times New Roman"/>
          <w:sz w:val="28"/>
          <w:szCs w:val="28"/>
        </w:rPr>
        <w:t>от 27.07.2023 г. № 258</w:t>
      </w:r>
      <w:r w:rsidR="006344BB" w:rsidRPr="004A4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44BB" w:rsidRPr="004A4F53">
        <w:rPr>
          <w:rFonts w:ascii="Times New Roman" w:eastAsia="Calibri" w:hAnsi="Times New Roman" w:cs="Times New Roman"/>
          <w:spacing w:val="-6"/>
          <w:sz w:val="28"/>
          <w:szCs w:val="28"/>
        </w:rPr>
        <w:t>(</w:t>
      </w:r>
      <w:r w:rsidR="006344BB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в редакции постановлений от </w:t>
      </w:r>
      <w:r w:rsidR="00AC333C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2</w:t>
      </w:r>
      <w:r w:rsidR="006344BB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0.0</w:t>
      </w:r>
      <w:r w:rsidR="00AC333C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5</w:t>
      </w:r>
      <w:r w:rsidR="006344BB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.2024 №</w:t>
      </w:r>
      <w:r w:rsidR="00AC333C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92</w:t>
      </w:r>
      <w:r w:rsidR="006344BB" w:rsidRPr="004A4F53">
        <w:rPr>
          <w:rFonts w:ascii="Times New Roman" w:eastAsia="Calibri" w:hAnsi="Times New Roman" w:cs="Times New Roman"/>
          <w:i/>
          <w:spacing w:val="-6"/>
          <w:sz w:val="28"/>
          <w:szCs w:val="28"/>
        </w:rPr>
        <w:t>)</w:t>
      </w:r>
    </w:p>
    <w:p w14:paraId="6A8913E3" w14:textId="77777777" w:rsidR="00175DDF" w:rsidRPr="004A4F53" w:rsidRDefault="00175DDF" w:rsidP="00175DDF">
      <w:pPr>
        <w:tabs>
          <w:tab w:val="left" w:pos="709"/>
        </w:tabs>
        <w:ind w:left="552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7CCCB3A" w14:textId="77777777" w:rsidR="003869EA" w:rsidRPr="004A4F53" w:rsidRDefault="003869EA" w:rsidP="003869E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769D28CA" w14:textId="77777777" w:rsidR="005D504B" w:rsidRPr="004A4F53" w:rsidRDefault="005D504B" w:rsidP="0065474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632BA7B" w14:textId="77777777" w:rsidR="0048407F" w:rsidRPr="004A4F5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A4F53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14:paraId="6328C624" w14:textId="77777777" w:rsidR="00A65401" w:rsidRPr="004A4F53" w:rsidRDefault="00DA22C3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F53">
        <w:rPr>
          <w:rFonts w:ascii="Times New Roman" w:hAnsi="Times New Roman" w:cs="Times New Roman"/>
          <w:b/>
          <w:sz w:val="28"/>
          <w:szCs w:val="28"/>
        </w:rPr>
        <w:t xml:space="preserve">формирования </w:t>
      </w:r>
      <w:r w:rsidRPr="004A4F53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b/>
          <w:sz w:val="28"/>
          <w:szCs w:val="28"/>
        </w:rPr>
        <w:t xml:space="preserve"> социальных заказов на оказание </w:t>
      </w:r>
      <w:r w:rsidRPr="004A4F53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b/>
          <w:sz w:val="28"/>
          <w:szCs w:val="28"/>
        </w:rPr>
        <w:t xml:space="preserve"> услуг в социальной сфере</w:t>
      </w:r>
      <w:r w:rsidR="00A65401" w:rsidRPr="004A4F53">
        <w:rPr>
          <w:rFonts w:ascii="Times New Roman" w:hAnsi="Times New Roman" w:cs="Times New Roman"/>
          <w:b/>
          <w:sz w:val="28"/>
          <w:szCs w:val="28"/>
        </w:rPr>
        <w:t>,</w:t>
      </w:r>
      <w:r w:rsidRPr="004A4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01" w:rsidRPr="004A4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отнесенных к полномочиям органов местного самоуправления</w:t>
      </w:r>
      <w:r w:rsidR="00A65401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A65401" w:rsidRPr="004A4F53">
        <w:rPr>
          <w:rFonts w:ascii="Times New Roman" w:hAnsi="Times New Roman" w:cs="Times New Roman"/>
          <w:b/>
          <w:sz w:val="28"/>
          <w:szCs w:val="28"/>
        </w:rPr>
        <w:t>Холмогорского муниципального округа Архангельской области</w:t>
      </w:r>
    </w:p>
    <w:p w14:paraId="2E463B88" w14:textId="77777777" w:rsidR="009E6BCC" w:rsidRPr="004A4F53" w:rsidRDefault="009E6BCC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668BD3" w14:textId="77777777" w:rsidR="00466D8C" w:rsidRPr="004A4F53" w:rsidRDefault="00DA22C3" w:rsidP="00DA2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1.</w:t>
      </w:r>
      <w:r w:rsidR="00D55A9D" w:rsidRPr="004A4F53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A4F53">
        <w:rPr>
          <w:rFonts w:ascii="Times New Roman" w:hAnsi="Times New Roman" w:cs="Times New Roman"/>
          <w:sz w:val="28"/>
          <w:szCs w:val="28"/>
        </w:rPr>
        <w:t xml:space="preserve"> П</w:t>
      </w:r>
      <w:r w:rsidR="00D55A9D" w:rsidRPr="004A4F53">
        <w:rPr>
          <w:rFonts w:ascii="Times New Roman" w:hAnsi="Times New Roman" w:cs="Times New Roman"/>
          <w:sz w:val="28"/>
          <w:szCs w:val="28"/>
        </w:rPr>
        <w:t>орядок</w:t>
      </w:r>
      <w:r w:rsidRPr="004A4F53">
        <w:rPr>
          <w:rFonts w:ascii="Times New Roman" w:hAnsi="Times New Roman" w:cs="Times New Roman"/>
          <w:sz w:val="28"/>
          <w:szCs w:val="28"/>
        </w:rPr>
        <w:t xml:space="preserve">, разработанный в  соответствии с частью </w:t>
      </w:r>
      <w:r w:rsidR="00A65401" w:rsidRPr="004A4F53">
        <w:rPr>
          <w:rFonts w:ascii="Times New Roman" w:hAnsi="Times New Roman" w:cs="Times New Roman"/>
          <w:sz w:val="28"/>
          <w:szCs w:val="28"/>
        </w:rPr>
        <w:t>4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</w:t>
      </w:r>
      <w:r w:rsidR="00A65401" w:rsidRPr="004A4F53">
        <w:rPr>
          <w:rFonts w:ascii="Times New Roman" w:hAnsi="Times New Roman" w:cs="Times New Roman"/>
          <w:sz w:val="28"/>
          <w:szCs w:val="28"/>
        </w:rPr>
        <w:t xml:space="preserve">ре» (далее – Федеральный закон) </w:t>
      </w:r>
      <w:r w:rsidR="002A796C" w:rsidRPr="004A4F53">
        <w:rPr>
          <w:rFonts w:ascii="Times New Roman" w:hAnsi="Times New Roman" w:cs="Times New Roman"/>
          <w:sz w:val="28"/>
          <w:szCs w:val="28"/>
        </w:rPr>
        <w:t>определ</w:t>
      </w:r>
      <w:r w:rsidR="00D55A9D" w:rsidRPr="004A4F53">
        <w:rPr>
          <w:rFonts w:ascii="Times New Roman" w:hAnsi="Times New Roman" w:cs="Times New Roman"/>
          <w:sz w:val="28"/>
          <w:szCs w:val="28"/>
        </w:rPr>
        <w:t>яе</w:t>
      </w:r>
      <w:r w:rsidR="00466D8C" w:rsidRPr="004A4F53">
        <w:rPr>
          <w:rFonts w:ascii="Times New Roman" w:hAnsi="Times New Roman" w:cs="Times New Roman"/>
          <w:sz w:val="28"/>
          <w:szCs w:val="28"/>
        </w:rPr>
        <w:t>т:</w:t>
      </w:r>
      <w:bookmarkStart w:id="1" w:name="P53"/>
      <w:bookmarkEnd w:id="1"/>
    </w:p>
    <w:p w14:paraId="140EF911" w14:textId="77777777" w:rsidR="00106459" w:rsidRPr="004A4F53" w:rsidRDefault="005C2DAA" w:rsidP="00DA22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сфере, </w:t>
      </w:r>
      <w:r w:rsidR="00A65401" w:rsidRPr="004A4F53">
        <w:rPr>
          <w:rFonts w:ascii="Times New Roman" w:hAnsi="Times New Roman" w:cs="Times New Roman"/>
          <w:sz w:val="28"/>
          <w:szCs w:val="28"/>
        </w:rPr>
        <w:t xml:space="preserve">отнесенных к полномочиям органов местного самоуправления Холмогорского муниципального округа Архангельской области, </w:t>
      </w:r>
      <w:r w:rsidRPr="004A4F53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E46311" w:rsidRPr="004A4F53">
        <w:rPr>
          <w:rFonts w:ascii="Times New Roman" w:hAnsi="Times New Roman" w:cs="Times New Roman"/>
          <w:sz w:val="28"/>
          <w:szCs w:val="28"/>
        </w:rPr>
        <w:t>–</w:t>
      </w:r>
      <w:r w:rsidR="00960593" w:rsidRPr="004A4F53">
        <w:rPr>
          <w:rFonts w:ascii="Times New Roman" w:hAnsi="Times New Roman" w:cs="Times New Roman"/>
          <w:sz w:val="28"/>
        </w:rPr>
        <w:t>муниципальный</w:t>
      </w:r>
      <w:r w:rsidR="00DA22C3" w:rsidRPr="004A4F53">
        <w:rPr>
          <w:rFonts w:ascii="Times New Roman" w:hAnsi="Times New Roman" w:cs="Times New Roman"/>
          <w:sz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DA22C3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4A4F53">
        <w:rPr>
          <w:rFonts w:ascii="Times New Roman" w:hAnsi="Times New Roman" w:cs="Times New Roman"/>
          <w:sz w:val="28"/>
        </w:rPr>
        <w:t>муниципальная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1D75CBBB" w14:textId="77777777" w:rsidR="00632BC3" w:rsidRPr="004A4F5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4B159482" w14:textId="77777777" w:rsidR="00632BC3" w:rsidRPr="004A4F5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</w:t>
      </w:r>
      <w:r w:rsidR="00DA22C3" w:rsidRPr="004A4F53">
        <w:rPr>
          <w:rFonts w:ascii="Times New Roman" w:hAnsi="Times New Roman" w:cs="Times New Roman"/>
          <w:sz w:val="28"/>
          <w:szCs w:val="28"/>
        </w:rPr>
        <w:t xml:space="preserve">муниципальных услуг в социальной сфере (далее – услуг) </w:t>
      </w:r>
      <w:r w:rsidRPr="004A4F5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 w:rsidRPr="004A4F5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DA22C3" w:rsidRPr="004A4F53">
        <w:rPr>
          <w:rFonts w:ascii="Times New Roman" w:hAnsi="Times New Roman" w:cs="Times New Roman"/>
          <w:sz w:val="28"/>
          <w:szCs w:val="28"/>
        </w:rPr>
        <w:t xml:space="preserve"> от 13 июля 2020 года № 189-ФЗ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социальном заказе на оказание </w:t>
      </w:r>
      <w:r w:rsidR="00ED6EB6" w:rsidRPr="004A4F53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(муниципальных) услуг в социальной сфере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="00174B1A" w:rsidRPr="004A4F53">
        <w:rPr>
          <w:rFonts w:ascii="Times New Roman" w:hAnsi="Times New Roman" w:cs="Times New Roman"/>
          <w:sz w:val="28"/>
          <w:szCs w:val="28"/>
        </w:rPr>
        <w:t xml:space="preserve">( далее – Федеральный закон от 13 июля 2020 года № 189-ФЗ) </w:t>
      </w:r>
      <w:r w:rsidRPr="004A4F53">
        <w:rPr>
          <w:rFonts w:ascii="Times New Roman" w:hAnsi="Times New Roman" w:cs="Times New Roman"/>
          <w:sz w:val="28"/>
          <w:szCs w:val="28"/>
        </w:rPr>
        <w:t>;</w:t>
      </w:r>
    </w:p>
    <w:p w14:paraId="15EF1552" w14:textId="77777777" w:rsidR="00632BC3" w:rsidRPr="004A4F5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 w:rsidRPr="004A4F53">
        <w:rPr>
          <w:rFonts w:ascii="Times New Roman" w:hAnsi="Times New Roman" w:cs="Times New Roman"/>
          <w:sz w:val="28"/>
        </w:rPr>
        <w:t>муниципальные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1011B951" w14:textId="77777777" w:rsidR="00DA22C3" w:rsidRPr="004A4F53" w:rsidRDefault="00DA22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форму отчета об исполнении муниципального социального заказа и сроки формирования отчета об исполнении муниципального социального заказа на оказание муниципальных услуг в социальной сфере;</w:t>
      </w:r>
    </w:p>
    <w:p w14:paraId="12FF19B1" w14:textId="77777777" w:rsidR="00CF4371" w:rsidRPr="004A4F53" w:rsidRDefault="00CF4371" w:rsidP="00CF43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5F8956CB" w14:textId="77777777" w:rsidR="001D1AD2" w:rsidRPr="004A4F53" w:rsidRDefault="001D1AD2" w:rsidP="00CF43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1.1. Муниципальные социальные заказы формируются уполномоченными органами в соответствии с настоящим Порядком по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>направлениям деятельности, определенными частями 2 и 2.1. статьи 28 Федерального закона.</w:t>
      </w:r>
    </w:p>
    <w:p w14:paraId="32D38C21" w14:textId="77777777" w:rsidR="00CF4371" w:rsidRPr="004A4F53" w:rsidRDefault="00580E6F" w:rsidP="00CF43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2. </w:t>
      </w:r>
      <w:r w:rsidR="00CF4371" w:rsidRPr="004A4F5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CF4371" w:rsidRPr="004A4F53">
        <w:rPr>
          <w:rFonts w:ascii="Times New Roman" w:hAnsi="Times New Roman" w:cs="Times New Roman"/>
          <w:sz w:val="28"/>
        </w:rPr>
        <w:t xml:space="preserve">орган местного самоуправления </w:t>
      </w:r>
      <w:r w:rsidRPr="004A4F53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CF4371" w:rsidRPr="004A4F53">
        <w:rPr>
          <w:rFonts w:ascii="Times New Roman" w:hAnsi="Times New Roman" w:cs="Times New Roman"/>
          <w:sz w:val="28"/>
          <w:szCs w:val="28"/>
        </w:rPr>
        <w:t>, утверждающий муниципальный социальный заказ и обеспечивающий предоставление муниципальных</w:t>
      </w:r>
      <w:r w:rsidR="00CF4371" w:rsidRPr="004A4F53">
        <w:rPr>
          <w:rFonts w:ascii="Times New Roman" w:hAnsi="Times New Roman" w:cs="Times New Roman"/>
          <w:sz w:val="28"/>
        </w:rPr>
        <w:t xml:space="preserve"> услуг</w:t>
      </w:r>
      <w:r w:rsidR="00CF4371" w:rsidRPr="004A4F53">
        <w:rPr>
          <w:rFonts w:ascii="Times New Roman" w:hAnsi="Times New Roman" w:cs="Times New Roman"/>
          <w:sz w:val="28"/>
          <w:szCs w:val="28"/>
        </w:rPr>
        <w:t xml:space="preserve">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14:paraId="78B3946B" w14:textId="77777777" w:rsidR="00106459" w:rsidRPr="004A4F53" w:rsidRDefault="00632BC3" w:rsidP="0048323F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</w:t>
      </w:r>
      <w:r w:rsidR="00DA22C3" w:rsidRPr="004A4F53">
        <w:rPr>
          <w:rFonts w:ascii="Times New Roman" w:hAnsi="Times New Roman" w:cs="Times New Roman"/>
          <w:sz w:val="28"/>
          <w:szCs w:val="28"/>
        </w:rPr>
        <w:t xml:space="preserve"> от 13 июля 2020 года № 189-ФЗ</w:t>
      </w:r>
      <w:r w:rsidRPr="004A4F53">
        <w:rPr>
          <w:rFonts w:ascii="Times New Roman" w:hAnsi="Times New Roman" w:cs="Times New Roman"/>
          <w:sz w:val="28"/>
          <w:szCs w:val="28"/>
        </w:rPr>
        <w:t>.</w:t>
      </w:r>
    </w:p>
    <w:p w14:paraId="1C51C32F" w14:textId="77777777" w:rsidR="00B24B1E" w:rsidRPr="004A4F53" w:rsidRDefault="00B24B1E" w:rsidP="0048323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3.</w:t>
      </w:r>
      <w:r w:rsidR="00ED6EB6" w:rsidRPr="004A4F53">
        <w:rPr>
          <w:rFonts w:ascii="Times New Roman" w:hAnsi="Times New Roman" w:cs="Times New Roman"/>
          <w:sz w:val="28"/>
          <w:szCs w:val="28"/>
        </w:rPr>
        <w:t>Муниципальный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в форме электронного документа в </w:t>
      </w:r>
      <w:r w:rsidR="0048323F" w:rsidRPr="004A4F53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"Электронный бюджет"</w:t>
      </w:r>
      <w:r w:rsidRPr="004A4F53">
        <w:rPr>
          <w:rFonts w:ascii="Times New Roman" w:hAnsi="Times New Roman" w:cs="Times New Roman"/>
          <w:sz w:val="28"/>
          <w:szCs w:val="28"/>
        </w:rPr>
        <w:t>, в том числе посредством информационного взаимодействия с иными информационными системами.</w:t>
      </w:r>
    </w:p>
    <w:p w14:paraId="07B9B4B9" w14:textId="77777777" w:rsidR="001218D0" w:rsidRPr="004A4F53" w:rsidRDefault="001218D0" w:rsidP="001218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4. Информация об объеме оказания </w:t>
      </w:r>
      <w:r w:rsidR="00ED6EB6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 w:rsidRPr="004A4F53">
        <w:rPr>
          <w:rFonts w:ascii="Times New Roman" w:hAnsi="Times New Roman" w:cs="Times New Roman"/>
          <w:sz w:val="28"/>
          <w:szCs w:val="28"/>
        </w:rPr>
        <w:t>муниципальный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обоснования бюджетных ассигнований, формируемы</w:t>
      </w:r>
      <w:r w:rsidR="00DA1283" w:rsidRPr="004A4F53">
        <w:rPr>
          <w:rFonts w:ascii="Times New Roman" w:hAnsi="Times New Roman" w:cs="Times New Roman"/>
          <w:sz w:val="28"/>
          <w:szCs w:val="28"/>
        </w:rPr>
        <w:t>е</w:t>
      </w:r>
      <w:r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48323F" w:rsidRPr="004A4F53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48323F" w:rsidRPr="004A4F53">
        <w:rPr>
          <w:rFonts w:ascii="Times New Roman" w:hAnsi="Times New Roman" w:cs="Times New Roman"/>
          <w:sz w:val="28"/>
          <w:szCs w:val="28"/>
        </w:rPr>
        <w:t xml:space="preserve">в </w:t>
      </w:r>
      <w:r w:rsidRPr="004A4F53">
        <w:rPr>
          <w:rFonts w:ascii="Times New Roman" w:hAnsi="Times New Roman" w:cs="Times New Roman"/>
          <w:sz w:val="28"/>
          <w:szCs w:val="28"/>
        </w:rPr>
        <w:t xml:space="preserve">соответствии с порядком планирования бюджетных ассигнований бюджета </w:t>
      </w:r>
      <w:r w:rsidR="0048323F" w:rsidRPr="004A4F53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округа Архангельской области </w:t>
      </w:r>
      <w:r w:rsidRPr="004A4F53">
        <w:rPr>
          <w:rFonts w:ascii="Times New Roman" w:hAnsi="Times New Roman" w:cs="Times New Roman"/>
          <w:sz w:val="28"/>
          <w:szCs w:val="28"/>
        </w:rPr>
        <w:t xml:space="preserve">и методикой планирования бюджетных ассигнований бюджета </w:t>
      </w:r>
      <w:r w:rsidR="0048323F" w:rsidRPr="004A4F53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4A4F53">
        <w:rPr>
          <w:rFonts w:ascii="Times New Roman" w:hAnsi="Times New Roman" w:cs="Times New Roman"/>
          <w:sz w:val="28"/>
          <w:szCs w:val="28"/>
        </w:rPr>
        <w:t xml:space="preserve">, определенными </w:t>
      </w:r>
      <w:r w:rsidR="0048323F" w:rsidRPr="004A4F53">
        <w:rPr>
          <w:rFonts w:ascii="Times New Roman" w:hAnsi="Times New Roman" w:cs="Times New Roman"/>
          <w:sz w:val="28"/>
          <w:szCs w:val="28"/>
        </w:rPr>
        <w:t>Ф</w:t>
      </w:r>
      <w:r w:rsidRPr="004A4F53">
        <w:rPr>
          <w:rFonts w:ascii="Times New Roman" w:hAnsi="Times New Roman" w:cs="Times New Roman"/>
          <w:sz w:val="28"/>
          <w:szCs w:val="28"/>
        </w:rPr>
        <w:t xml:space="preserve">инансовым </w:t>
      </w:r>
      <w:r w:rsidR="0048323F" w:rsidRPr="004A4F53">
        <w:rPr>
          <w:rFonts w:ascii="Times New Roman" w:hAnsi="Times New Roman" w:cs="Times New Roman"/>
          <w:sz w:val="28"/>
          <w:szCs w:val="28"/>
        </w:rPr>
        <w:t xml:space="preserve">управлением Холмогорского муниципального округа Архангельской области </w:t>
      </w:r>
      <w:r w:rsidRPr="004A4F53"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 w:rsidR="0048323F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14:paraId="7A56DE17" w14:textId="77777777" w:rsidR="00E937BE" w:rsidRPr="004A4F53" w:rsidRDefault="00E937B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5.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Муниципальный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муниципальная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80E6F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 и (или) условиями (формами) оказания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</w:t>
      </w:r>
      <w:r w:rsidR="002044C3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сфере, в случае принятия уполномоченным органом решения о</w:t>
      </w:r>
      <w:r w:rsidR="002044C3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71932418" w14:textId="77777777" w:rsidR="004F1F89" w:rsidRPr="004A4F53" w:rsidRDefault="0048323F" w:rsidP="004F1F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6.</w:t>
      </w:r>
      <w:r w:rsidR="00633489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7427FA" w:rsidRPr="004A4F53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3664A1" w:rsidRPr="004A4F53">
        <w:rPr>
          <w:rFonts w:ascii="Times New Roman" w:hAnsi="Times New Roman" w:cs="Times New Roman"/>
          <w:sz w:val="28"/>
          <w:szCs w:val="28"/>
        </w:rPr>
        <w:t xml:space="preserve"> №1</w:t>
      </w:r>
      <w:r w:rsidR="002B154D" w:rsidRPr="004A4F5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664A1" w:rsidRPr="004A4F53">
        <w:rPr>
          <w:rFonts w:ascii="Times New Roman" w:hAnsi="Times New Roman" w:cs="Times New Roman"/>
          <w:sz w:val="28"/>
          <w:szCs w:val="28"/>
        </w:rPr>
        <w:t>П</w:t>
      </w:r>
      <w:r w:rsidR="002B154D" w:rsidRPr="004A4F53">
        <w:rPr>
          <w:rFonts w:ascii="Times New Roman" w:hAnsi="Times New Roman" w:cs="Times New Roman"/>
          <w:sz w:val="28"/>
          <w:szCs w:val="28"/>
        </w:rPr>
        <w:t>орядку</w:t>
      </w:r>
      <w:r w:rsidR="007427FA" w:rsidRPr="004A4F53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 </w:t>
      </w:r>
      <w:r w:rsidR="003664A1" w:rsidRPr="004A4F53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округа </w:t>
      </w:r>
      <w:r w:rsidR="003664A1" w:rsidRPr="004A4F53">
        <w:rPr>
          <w:rFonts w:ascii="Times New Roman" w:hAnsi="Times New Roman" w:cs="Times New Roman"/>
          <w:sz w:val="28"/>
          <w:szCs w:val="28"/>
        </w:rPr>
        <w:lastRenderedPageBreak/>
        <w:t xml:space="preserve">Архангельской области </w:t>
      </w:r>
      <w:r w:rsidR="007427FA" w:rsidRPr="004A4F53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="004C75D5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="004C75D5" w:rsidRPr="004A4F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4A4F53">
        <w:rPr>
          <w:rFonts w:ascii="Times New Roman" w:hAnsi="Times New Roman" w:cs="Times New Roman"/>
          <w:sz w:val="28"/>
          <w:szCs w:val="28"/>
        </w:rPr>
        <w:t>услуги в социальной сфере</w:t>
      </w:r>
      <w:r w:rsidR="004F1F89" w:rsidRPr="004A4F53">
        <w:rPr>
          <w:rFonts w:ascii="Times New Roman" w:hAnsi="Times New Roman" w:cs="Times New Roman"/>
          <w:sz w:val="28"/>
          <w:szCs w:val="28"/>
        </w:rPr>
        <w:t>.</w:t>
      </w:r>
    </w:p>
    <w:p w14:paraId="34DCA3C8" w14:textId="77777777" w:rsidR="003F6D95" w:rsidRPr="004A4F53" w:rsidRDefault="003664A1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7</w:t>
      </w:r>
      <w:r w:rsidR="003F6D95" w:rsidRPr="004A4F53">
        <w:rPr>
          <w:rFonts w:ascii="Times New Roman" w:hAnsi="Times New Roman" w:cs="Times New Roman"/>
          <w:sz w:val="28"/>
          <w:szCs w:val="28"/>
        </w:rPr>
        <w:t xml:space="preserve">. </w:t>
      </w:r>
      <w:r w:rsidR="00023245" w:rsidRPr="004A4F53">
        <w:rPr>
          <w:rFonts w:ascii="Times New Roman" w:hAnsi="Times New Roman" w:cs="Times New Roman"/>
          <w:sz w:val="28"/>
        </w:rPr>
        <w:t>Муниципальный</w:t>
      </w:r>
      <w:r w:rsidR="003F6D95"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не позднее 1</w:t>
      </w:r>
      <w:r w:rsidR="00CF4371" w:rsidRPr="004A4F53">
        <w:rPr>
          <w:rFonts w:ascii="Times New Roman" w:hAnsi="Times New Roman" w:cs="Times New Roman"/>
          <w:sz w:val="28"/>
          <w:szCs w:val="28"/>
        </w:rPr>
        <w:t>5</w:t>
      </w:r>
      <w:r w:rsidR="003F6D95" w:rsidRPr="004A4F53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CF4371" w:rsidRPr="004A4F53">
        <w:rPr>
          <w:rFonts w:ascii="Times New Roman" w:hAnsi="Times New Roman" w:cs="Times New Roman"/>
          <w:sz w:val="28"/>
          <w:szCs w:val="28"/>
        </w:rPr>
        <w:t xml:space="preserve">принятия решения о </w:t>
      </w:r>
      <w:r w:rsidR="003F6D95" w:rsidRPr="004A4F53">
        <w:rPr>
          <w:rFonts w:ascii="Times New Roman" w:hAnsi="Times New Roman" w:cs="Times New Roman"/>
          <w:sz w:val="28"/>
          <w:szCs w:val="28"/>
        </w:rPr>
        <w:t>бюджет</w:t>
      </w:r>
      <w:r w:rsidR="00CF4371" w:rsidRPr="004A4F53">
        <w:rPr>
          <w:rFonts w:ascii="Times New Roman" w:hAnsi="Times New Roman" w:cs="Times New Roman"/>
          <w:sz w:val="28"/>
          <w:szCs w:val="28"/>
        </w:rPr>
        <w:t>е</w:t>
      </w:r>
      <w:r w:rsidR="00174B1A" w:rsidRPr="004A4F53">
        <w:rPr>
          <w:rFonts w:ascii="Times New Roman" w:hAnsi="Times New Roman" w:cs="Times New Roman"/>
          <w:sz w:val="28"/>
          <w:szCs w:val="28"/>
        </w:rPr>
        <w:t xml:space="preserve"> Холмогорского муниципального округа Архангельской области</w:t>
      </w:r>
      <w:r w:rsidR="003F6D95" w:rsidRPr="004A4F5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0F83FB43" w14:textId="77777777" w:rsidR="002A4DAF" w:rsidRPr="004A4F53" w:rsidRDefault="00174B1A" w:rsidP="00174B1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8</w:t>
      </w:r>
      <w:r w:rsidR="002A4DAF" w:rsidRPr="004A4F53">
        <w:rPr>
          <w:rFonts w:ascii="Times New Roman" w:hAnsi="Times New Roman" w:cs="Times New Roman"/>
          <w:sz w:val="28"/>
          <w:szCs w:val="28"/>
        </w:rPr>
        <w:t xml:space="preserve">. Показатели, характеризующие объем оказания </w:t>
      </w:r>
      <w:r w:rsidR="00023245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</w:rPr>
        <w:t xml:space="preserve"> </w:t>
      </w:r>
      <w:r w:rsidR="002A4DAF" w:rsidRPr="004A4F53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</w:t>
      </w:r>
      <w:r w:rsidRPr="004A4F53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2A4DAF" w:rsidRPr="004A4F53">
        <w:rPr>
          <w:rFonts w:ascii="Times New Roman" w:hAnsi="Times New Roman" w:cs="Times New Roman"/>
          <w:sz w:val="28"/>
          <w:szCs w:val="28"/>
        </w:rPr>
        <w:t>орган</w:t>
      </w:r>
      <w:r w:rsidRPr="004A4F53">
        <w:rPr>
          <w:rFonts w:ascii="Times New Roman" w:hAnsi="Times New Roman" w:cs="Times New Roman"/>
          <w:sz w:val="28"/>
          <w:szCs w:val="28"/>
        </w:rPr>
        <w:t>ом</w:t>
      </w:r>
      <w:r w:rsidR="002A4DAF" w:rsidRPr="004A4F53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14:paraId="554AF761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1) </w:t>
      </w:r>
      <w:r w:rsidR="00580E6F" w:rsidRPr="004A4F53">
        <w:rPr>
          <w:rFonts w:ascii="Times New Roman" w:hAnsi="Times New Roman" w:cs="Times New Roman"/>
          <w:sz w:val="28"/>
          <w:szCs w:val="28"/>
        </w:rPr>
        <w:t xml:space="preserve">  </w:t>
      </w:r>
      <w:r w:rsidRPr="004A4F53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14:paraId="38012D5D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20361C8F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9" w:history="1">
        <w:r w:rsidRPr="004A4F53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74B1A" w:rsidRPr="004A4F53">
        <w:rPr>
          <w:rFonts w:ascii="Times New Roman" w:hAnsi="Times New Roman" w:cs="Times New Roman"/>
          <w:sz w:val="28"/>
          <w:szCs w:val="28"/>
        </w:rPr>
        <w:t xml:space="preserve">от 13 июля 2020 года № 189-ФЗ </w:t>
      </w:r>
      <w:r w:rsidRPr="004A4F53">
        <w:rPr>
          <w:rFonts w:ascii="Times New Roman" w:hAnsi="Times New Roman" w:cs="Times New Roman"/>
          <w:sz w:val="28"/>
          <w:szCs w:val="28"/>
        </w:rPr>
        <w:t>в отчетном финансовом году.</w:t>
      </w:r>
    </w:p>
    <w:p w14:paraId="56F25045" w14:textId="77777777" w:rsidR="002A4DAF" w:rsidRPr="004A4F53" w:rsidRDefault="00174B1A" w:rsidP="00174B1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9</w:t>
      </w:r>
      <w:r w:rsidR="002A4DAF" w:rsidRPr="004A4F53">
        <w:rPr>
          <w:rFonts w:ascii="Times New Roman" w:hAnsi="Times New Roman" w:cs="Times New Roman"/>
          <w:sz w:val="28"/>
          <w:szCs w:val="28"/>
        </w:rPr>
        <w:t xml:space="preserve">. Внесение изменений в утвержденный </w:t>
      </w:r>
      <w:r w:rsidR="00023245" w:rsidRPr="004A4F53">
        <w:rPr>
          <w:rFonts w:ascii="Times New Roman" w:hAnsi="Times New Roman" w:cs="Times New Roman"/>
          <w:sz w:val="28"/>
        </w:rPr>
        <w:t>муниципальный</w:t>
      </w:r>
      <w:r w:rsidR="002A4DAF" w:rsidRPr="004A4F53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осуществляетсяв случаях:</w:t>
      </w:r>
    </w:p>
    <w:p w14:paraId="28FE5B5B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023245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14:paraId="4103884D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 w:rsidR="00023245"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10" w:history="1">
        <w:r w:rsidRPr="004A4F53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72548" w:rsidRPr="004A4F53">
        <w:rPr>
          <w:rFonts w:ascii="Times New Roman" w:hAnsi="Times New Roman" w:cs="Times New Roman"/>
          <w:sz w:val="28"/>
          <w:szCs w:val="28"/>
        </w:rPr>
        <w:t xml:space="preserve"> от 13 июля 2020 года № 189-ФЗ</w:t>
      </w:r>
      <w:r w:rsidRPr="004A4F53">
        <w:rPr>
          <w:rFonts w:ascii="Times New Roman" w:hAnsi="Times New Roman" w:cs="Times New Roman"/>
          <w:sz w:val="28"/>
          <w:szCs w:val="28"/>
        </w:rPr>
        <w:t>;</w:t>
      </w:r>
    </w:p>
    <w:p w14:paraId="3F90CE6F" w14:textId="77777777" w:rsidR="002A4DAF" w:rsidRPr="004A4F53" w:rsidRDefault="002A4DAF" w:rsidP="00174B1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 w:rsidR="00023245"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11" w:history="1">
        <w:r w:rsidRPr="004A4F53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72548" w:rsidRPr="004A4F53">
        <w:rPr>
          <w:rFonts w:ascii="Times New Roman" w:hAnsi="Times New Roman" w:cs="Times New Roman"/>
          <w:sz w:val="28"/>
          <w:szCs w:val="28"/>
        </w:rPr>
        <w:t xml:space="preserve"> №1</w:t>
      </w:r>
      <w:r w:rsidRPr="004A4F53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14:paraId="314C57B6" w14:textId="77777777" w:rsidR="00E9134A" w:rsidRPr="004A4F53" w:rsidRDefault="00D3164D" w:rsidP="0067254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672548" w:rsidRPr="004A4F53">
        <w:rPr>
          <w:rFonts w:ascii="Times New Roman" w:hAnsi="Times New Roman" w:cs="Times New Roman"/>
          <w:sz w:val="28"/>
          <w:szCs w:val="28"/>
        </w:rPr>
        <w:t>0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12" w:history="1">
        <w:r w:rsidR="00E9134A" w:rsidRPr="004A4F53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A4F5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72548" w:rsidRPr="004A4F53">
        <w:rPr>
          <w:rFonts w:ascii="Times New Roman" w:hAnsi="Times New Roman" w:cs="Times New Roman"/>
          <w:sz w:val="28"/>
          <w:szCs w:val="28"/>
        </w:rPr>
        <w:t xml:space="preserve"> от 13 июля 2020 года № 189-ФЗ</w:t>
      </w:r>
      <w:r w:rsidR="00E9134A" w:rsidRPr="004A4F53">
        <w:rPr>
          <w:rFonts w:ascii="Times New Roman" w:hAnsi="Times New Roman" w:cs="Times New Roman"/>
          <w:sz w:val="28"/>
          <w:szCs w:val="28"/>
        </w:rPr>
        <w:t>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 w:rsidRPr="004A4F53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672548" w:rsidRPr="004A4F53">
        <w:rPr>
          <w:rFonts w:ascii="Times New Roman" w:hAnsi="Times New Roman" w:cs="Times New Roman"/>
          <w:sz w:val="28"/>
          <w:szCs w:val="28"/>
        </w:rPr>
        <w:t>Архангельской области, нормативными правовыми актами Холмогорского муниципального округа Архангельской области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 исходя из оценки</w:t>
      </w:r>
      <w:r w:rsidR="00672548" w:rsidRPr="004A4F53">
        <w:rPr>
          <w:rFonts w:ascii="Times New Roman" w:hAnsi="Times New Roman" w:cs="Times New Roman"/>
          <w:sz w:val="28"/>
          <w:szCs w:val="28"/>
        </w:rPr>
        <w:t xml:space="preserve"> значений следующих показателей</w:t>
      </w:r>
      <w:r w:rsidR="00E9134A" w:rsidRPr="004A4F53">
        <w:rPr>
          <w:rFonts w:ascii="Times New Roman" w:hAnsi="Times New Roman" w:cs="Times New Roman"/>
          <w:sz w:val="28"/>
          <w:szCs w:val="28"/>
        </w:rPr>
        <w:t>:</w:t>
      </w:r>
    </w:p>
    <w:p w14:paraId="58CD9D5C" w14:textId="77777777" w:rsidR="00E9134A" w:rsidRPr="004A4F53" w:rsidRDefault="00672548" w:rsidP="00174B1A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) доступность </w:t>
      </w:r>
      <w:r w:rsidR="00023245" w:rsidRPr="004A4F53">
        <w:rPr>
          <w:rFonts w:ascii="Times New Roman" w:hAnsi="Times New Roman" w:cs="Times New Roman"/>
          <w:sz w:val="28"/>
        </w:rPr>
        <w:t>муниципальных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 w:rsidRPr="004A4F53">
        <w:rPr>
          <w:rFonts w:ascii="Times New Roman" w:hAnsi="Times New Roman" w:cs="Times New Roman"/>
          <w:sz w:val="28"/>
        </w:rPr>
        <w:t>муниципальными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 учреждениями,для потребителей услуг;</w:t>
      </w:r>
    </w:p>
    <w:p w14:paraId="631AADC2" w14:textId="77777777" w:rsidR="00E9134A" w:rsidRPr="004A4F53" w:rsidRDefault="00672548" w:rsidP="00174B1A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) количество юридических лиц, не являющихся </w:t>
      </w:r>
      <w:r w:rsidR="00023245" w:rsidRPr="004A4F5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</w:t>
      </w:r>
      <w:r w:rsidRPr="004A4F53">
        <w:rPr>
          <w:rFonts w:ascii="Times New Roman" w:hAnsi="Times New Roman" w:cs="Times New Roman"/>
          <w:sz w:val="28"/>
          <w:szCs w:val="28"/>
        </w:rPr>
        <w:t>Е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дином государственном реестре индивидуальных </w:t>
      </w:r>
      <w:r w:rsidR="00E9134A" w:rsidRPr="004A4F53">
        <w:rPr>
          <w:rFonts w:ascii="Times New Roman" w:hAnsi="Times New Roman" w:cs="Times New Roman"/>
          <w:sz w:val="28"/>
          <w:szCs w:val="28"/>
        </w:rPr>
        <w:lastRenderedPageBreak/>
        <w:t>предпринимателей, что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 w:rsidRPr="004A4F53">
        <w:rPr>
          <w:rFonts w:ascii="Times New Roman" w:hAnsi="Times New Roman" w:cs="Times New Roman"/>
          <w:sz w:val="28"/>
          <w:szCs w:val="28"/>
        </w:rPr>
        <w:t>муниципальная</w:t>
      </w:r>
      <w:r w:rsidR="00E9134A" w:rsidRPr="004A4F53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E9134A" w:rsidRPr="004A4F53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1188D56E" w14:textId="77777777" w:rsidR="00284B6A" w:rsidRPr="004A4F53" w:rsidRDefault="00284B6A" w:rsidP="00174B1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672548" w:rsidRPr="004A4F53">
        <w:rPr>
          <w:rFonts w:ascii="Times New Roman" w:hAnsi="Times New Roman" w:cs="Times New Roman"/>
          <w:sz w:val="28"/>
          <w:szCs w:val="28"/>
        </w:rPr>
        <w:t>1</w:t>
      </w:r>
      <w:r w:rsidRPr="004A4F53">
        <w:rPr>
          <w:rFonts w:ascii="Times New Roman" w:hAnsi="Times New Roman" w:cs="Times New Roman"/>
          <w:sz w:val="28"/>
          <w:szCs w:val="28"/>
        </w:rPr>
        <w:t xml:space="preserve">. По результатам оценки уполномоченным органом значений показателей, указанных в </w:t>
      </w:r>
      <w:hyperlink r:id="rId13" w:history="1">
        <w:r w:rsidRPr="004A4F53">
          <w:rPr>
            <w:rFonts w:ascii="Times New Roman" w:hAnsi="Times New Roman" w:cs="Times New Roman"/>
            <w:sz w:val="28"/>
            <w:szCs w:val="28"/>
          </w:rPr>
          <w:t>пункте 1</w:t>
        </w:r>
        <w:r w:rsidR="00672548" w:rsidRPr="004A4F53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49708A4B" w14:textId="77777777" w:rsidR="00284B6A" w:rsidRPr="004A4F53" w:rsidRDefault="00284B6A" w:rsidP="00174B1A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14" w:history="1">
        <w:r w:rsidRPr="004A4F53">
          <w:rPr>
            <w:rFonts w:ascii="Times New Roman" w:hAnsi="Times New Roman" w:cs="Times New Roman"/>
            <w:sz w:val="28"/>
            <w:szCs w:val="28"/>
          </w:rPr>
          <w:t>подпункте 1 пункта 1</w:t>
        </w:r>
        <w:r w:rsidR="00672548" w:rsidRPr="004A4F53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Pr="004A4F53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Pr="004A4F53">
        <w:rPr>
          <w:rFonts w:ascii="Times New Roman" w:hAnsi="Times New Roman" w:cs="Times New Roman"/>
          <w:sz w:val="28"/>
          <w:szCs w:val="28"/>
        </w:rPr>
        <w:t>;</w:t>
      </w:r>
    </w:p>
    <w:p w14:paraId="7D7634F6" w14:textId="77777777" w:rsidR="00284B6A" w:rsidRPr="004A4F53" w:rsidRDefault="00284B6A" w:rsidP="00580E6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15" w:history="1">
        <w:r w:rsidRPr="004A4F53">
          <w:rPr>
            <w:rFonts w:ascii="Times New Roman" w:hAnsi="Times New Roman" w:cs="Times New Roman"/>
            <w:sz w:val="28"/>
            <w:szCs w:val="28"/>
          </w:rPr>
          <w:t>подпункте 2 пункта 1</w:t>
        </w:r>
        <w:r w:rsidR="00672548" w:rsidRPr="004A4F53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Pr="004A4F53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Pr="004A4F53">
        <w:rPr>
          <w:rFonts w:ascii="Times New Roman" w:hAnsi="Times New Roman" w:cs="Times New Roman"/>
          <w:sz w:val="28"/>
          <w:szCs w:val="28"/>
        </w:rPr>
        <w:t>.</w:t>
      </w:r>
    </w:p>
    <w:p w14:paraId="3ADAB9C7" w14:textId="77777777" w:rsidR="00580E6F" w:rsidRPr="004A4F53" w:rsidRDefault="00580E6F" w:rsidP="00580E6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Холмогорского муниципального округа Архангельской области (далее – общественный совет).</w:t>
      </w:r>
    </w:p>
    <w:p w14:paraId="7415DD3C" w14:textId="77777777" w:rsidR="000B1CE0" w:rsidRPr="004A4F53" w:rsidRDefault="00C93DA8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BB771B" w:rsidRPr="004A4F53">
        <w:rPr>
          <w:rFonts w:ascii="Times New Roman" w:hAnsi="Times New Roman" w:cs="Times New Roman"/>
          <w:sz w:val="28"/>
          <w:szCs w:val="28"/>
        </w:rPr>
        <w:t>2</w:t>
      </w:r>
      <w:r w:rsidRPr="004A4F53">
        <w:rPr>
          <w:rFonts w:ascii="Times New Roman" w:hAnsi="Times New Roman" w:cs="Times New Roman"/>
          <w:sz w:val="28"/>
          <w:szCs w:val="28"/>
        </w:rPr>
        <w:t>.</w:t>
      </w:r>
      <w:r w:rsidR="000B1CE0" w:rsidRPr="004A4F53">
        <w:rPr>
          <w:rFonts w:ascii="Times New Roman" w:hAnsi="Times New Roman" w:cs="Times New Roman"/>
          <w:sz w:val="28"/>
          <w:szCs w:val="28"/>
        </w:rPr>
        <w:t xml:space="preserve">  В случае если значение показателя, указанного в подпункте «1» пункта 10 настоящего Порядка, относится к категории «низкая», а значение показателя, указанного в подпункте «2» пункта 10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14:paraId="05D52DC1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«1» пункта 10 настоящего Порядка, относится к категории «низкая», а значение показателя, указанного в подпункте «2» пункта 10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5E48E867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«2» пункта 10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«1» пункта 10 настоящего Порядка.</w:t>
      </w:r>
    </w:p>
    <w:p w14:paraId="2E08A677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подпункте «1» пункта 10 настоящего Порядка, относится к категории «высокая», а значение показателя, указанного в подпункте «2» пункта 10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>удовлетворенности условиями оказания муниципальных услуг в социальной сфере:</w:t>
      </w:r>
    </w:p>
    <w:p w14:paraId="1CE6DE0D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5FE162C0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64964B45" w14:textId="77777777" w:rsidR="000B1CE0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«1» пункта 10 настоящего Порядка, относится к категории «высокая», а значение показателя, указанного в подпункте «2» пункта 10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74D28901" w14:textId="77777777" w:rsidR="00C93DA8" w:rsidRPr="004A4F53" w:rsidRDefault="000B1CE0" w:rsidP="000B1CE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«1» пункта 10 настоящего Порядка, относится к категории «высокая», а значение показателя, указанного в подпункте «2» пункта 10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</w:t>
      </w:r>
      <w:r w:rsidR="00C93DA8" w:rsidRPr="004A4F53">
        <w:rPr>
          <w:rFonts w:ascii="Times New Roman" w:hAnsi="Times New Roman" w:cs="Times New Roman"/>
          <w:sz w:val="28"/>
          <w:szCs w:val="28"/>
        </w:rPr>
        <w:t>.</w:t>
      </w:r>
    </w:p>
    <w:p w14:paraId="4BDEDDA1" w14:textId="77777777" w:rsidR="00BB771B" w:rsidRPr="004A4F53" w:rsidRDefault="00C414A2" w:rsidP="00BB771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BB771B" w:rsidRPr="004A4F53">
        <w:rPr>
          <w:rFonts w:ascii="Times New Roman" w:hAnsi="Times New Roman" w:cs="Times New Roman"/>
          <w:sz w:val="28"/>
          <w:szCs w:val="28"/>
        </w:rPr>
        <w:t>3</w:t>
      </w:r>
      <w:r w:rsidRPr="004A4F53">
        <w:rPr>
          <w:rFonts w:ascii="Times New Roman" w:hAnsi="Times New Roman" w:cs="Times New Roman"/>
          <w:sz w:val="28"/>
          <w:szCs w:val="28"/>
        </w:rPr>
        <w:t xml:space="preserve">. Информация об утвержденных </w:t>
      </w:r>
      <w:r w:rsidR="00B1321C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</w:t>
      </w:r>
      <w:r w:rsidR="00BB771B" w:rsidRPr="004A4F5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A4F5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3FE9437A" w14:textId="77777777" w:rsidR="00BB771B" w:rsidRPr="004A4F53" w:rsidRDefault="00BB771B" w:rsidP="00BB771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14. </w:t>
      </w:r>
      <w:hyperlink w:anchor="P895">
        <w:r w:rsidRPr="004A4F5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4A4F53">
        <w:rPr>
          <w:rFonts w:ascii="Times New Roman" w:hAnsi="Times New Roman" w:cs="Times New Roman"/>
          <w:sz w:val="28"/>
          <w:szCs w:val="28"/>
        </w:rPr>
        <w:t xml:space="preserve"> об исполнении муниципального социального заказа на оказание муниципальных услуг в социальной сфере</w:t>
      </w:r>
      <w:r w:rsidR="009E6BCC" w:rsidRPr="004A4F53">
        <w:rPr>
          <w:rFonts w:ascii="Times New Roman" w:hAnsi="Times New Roman" w:cs="Times New Roman"/>
          <w:sz w:val="28"/>
          <w:szCs w:val="28"/>
        </w:rPr>
        <w:t>,</w:t>
      </w:r>
      <w:r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="009E6BCC" w:rsidRPr="004A4F53">
        <w:rPr>
          <w:rFonts w:ascii="Times New Roman" w:hAnsi="Times New Roman" w:cs="Times New Roman"/>
          <w:sz w:val="28"/>
          <w:szCs w:val="28"/>
        </w:rPr>
        <w:t>отнесенных к полномочиям органов местного самоуправления Холмогорского муниципального округа Архангельской области</w:t>
      </w:r>
      <w:r w:rsidRPr="004A4F53">
        <w:rPr>
          <w:rFonts w:ascii="Times New Roman" w:hAnsi="Times New Roman" w:cs="Times New Roman"/>
          <w:sz w:val="28"/>
          <w:szCs w:val="28"/>
        </w:rPr>
        <w:t xml:space="preserve"> формируется по форме согласно приложению N 2 к настоящему Порядку.</w:t>
      </w:r>
    </w:p>
    <w:p w14:paraId="72CE7EED" w14:textId="77777777" w:rsidR="005628B1" w:rsidRPr="004A4F53" w:rsidRDefault="005628B1" w:rsidP="005628B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вышеуказанной формой формирует отчет об исполнении </w:t>
      </w:r>
      <w:r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социального заказа по итогам исполнения </w:t>
      </w:r>
      <w:r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16" w:history="1">
        <w:r w:rsidRPr="004A4F53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A4F53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</w:t>
      </w:r>
      <w:r w:rsidRPr="004A4F53">
        <w:rPr>
          <w:rFonts w:ascii="Times New Roman" w:hAnsi="Times New Roman" w:cs="Times New Roman"/>
          <w:sz w:val="28"/>
          <w:szCs w:val="28"/>
        </w:rPr>
        <w:t xml:space="preserve"> от 13 июля 2020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>года № 189-ФЗ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(далее - соглашение), и сведений о достижении показателей, характеризующих качество и (или) объем оказания </w:t>
      </w:r>
      <w:r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 в отчеты о выполнении </w:t>
      </w:r>
      <w:r w:rsidRPr="004A4F53">
        <w:rPr>
          <w:rFonts w:ascii="Times New Roman" w:hAnsi="Times New Roman" w:cs="Times New Roman"/>
          <w:sz w:val="28"/>
        </w:rPr>
        <w:t>муниципального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76E8419B" w14:textId="77777777" w:rsidR="00AC01C6" w:rsidRPr="004A4F53" w:rsidRDefault="00AC01C6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5628B1" w:rsidRPr="004A4F53">
        <w:rPr>
          <w:rFonts w:ascii="Times New Roman" w:hAnsi="Times New Roman" w:cs="Times New Roman"/>
          <w:sz w:val="28"/>
          <w:szCs w:val="28"/>
        </w:rPr>
        <w:t>5</w:t>
      </w:r>
      <w:r w:rsidRPr="004A4F53">
        <w:rPr>
          <w:rFonts w:ascii="Times New Roman" w:hAnsi="Times New Roman" w:cs="Times New Roman"/>
          <w:sz w:val="28"/>
          <w:szCs w:val="28"/>
        </w:rPr>
        <w:t xml:space="preserve">. Отчет об исполнении </w:t>
      </w:r>
      <w:r w:rsidR="00B1321C" w:rsidRPr="004A4F53">
        <w:rPr>
          <w:rFonts w:ascii="Times New Roman" w:hAnsi="Times New Roman" w:cs="Times New Roman"/>
          <w:sz w:val="28"/>
        </w:rPr>
        <w:t xml:space="preserve">муниципального </w:t>
      </w:r>
      <w:r w:rsidRPr="004A4F53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4A4F53">
        <w:rPr>
          <w:rFonts w:ascii="Times New Roman" w:hAnsi="Times New Roman" w:cs="Times New Roman"/>
          <w:sz w:val="28"/>
          <w:szCs w:val="28"/>
        </w:rPr>
        <w:t>«</w:t>
      </w:r>
      <w:r w:rsidRPr="004A4F53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A4F53">
        <w:rPr>
          <w:rFonts w:ascii="Times New Roman" w:hAnsi="Times New Roman" w:cs="Times New Roman"/>
          <w:sz w:val="28"/>
          <w:szCs w:val="28"/>
        </w:rPr>
        <w:t>»</w:t>
      </w:r>
      <w:r w:rsidRPr="004A4F53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10 рабочих дней со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 дня формирования такого отчета</w:t>
      </w:r>
      <w:r w:rsidRPr="004A4F53">
        <w:rPr>
          <w:rFonts w:ascii="Times New Roman" w:hAnsi="Times New Roman" w:cs="Times New Roman"/>
          <w:sz w:val="28"/>
          <w:szCs w:val="28"/>
        </w:rPr>
        <w:t>.</w:t>
      </w:r>
    </w:p>
    <w:p w14:paraId="4729CCB9" w14:textId="77777777" w:rsidR="00A013FB" w:rsidRPr="004A4F53" w:rsidRDefault="00AC01C6" w:rsidP="008D2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5628B1" w:rsidRPr="004A4F53">
        <w:rPr>
          <w:rFonts w:ascii="Times New Roman" w:hAnsi="Times New Roman" w:cs="Times New Roman"/>
          <w:sz w:val="28"/>
          <w:szCs w:val="28"/>
        </w:rPr>
        <w:t>6</w:t>
      </w:r>
      <w:r w:rsidRPr="004A4F53">
        <w:rPr>
          <w:rFonts w:ascii="Times New Roman" w:hAnsi="Times New Roman" w:cs="Times New Roman"/>
          <w:sz w:val="28"/>
          <w:szCs w:val="28"/>
        </w:rPr>
        <w:t>.</w:t>
      </w:r>
      <w:r w:rsidR="008D2DFF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Контроль за оказанием </w:t>
      </w:r>
      <w:r w:rsidR="00B1321C" w:rsidRPr="004A4F53">
        <w:rPr>
          <w:rFonts w:ascii="Times New Roman" w:hAnsi="Times New Roman" w:cs="Times New Roman"/>
          <w:sz w:val="28"/>
        </w:rPr>
        <w:t xml:space="preserve">муниципальных </w:t>
      </w:r>
      <w:r w:rsidRPr="004A4F53">
        <w:rPr>
          <w:rFonts w:ascii="Times New Roman" w:hAnsi="Times New Roman" w:cs="Times New Roman"/>
          <w:sz w:val="28"/>
          <w:szCs w:val="28"/>
        </w:rPr>
        <w:t>услуг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299FA0F6" w14:textId="77777777" w:rsidR="008D2DFF" w:rsidRPr="004A4F53" w:rsidRDefault="00FE06D9" w:rsidP="008D2DFF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муниципальным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 w:rsidRPr="004A4F5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A4F53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 w:rsidRPr="004A4F5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A4F53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муниципальным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 Положением о П</w:t>
      </w:r>
      <w:r w:rsidR="00A013FB" w:rsidRPr="004A4F53">
        <w:rPr>
          <w:rFonts w:ascii="Times New Roman" w:hAnsi="Times New Roman" w:cs="Times New Roman"/>
          <w:sz w:val="28"/>
          <w:szCs w:val="28"/>
        </w:rPr>
        <w:t>орядк</w:t>
      </w:r>
      <w:r w:rsidR="005628B1" w:rsidRPr="004A4F53">
        <w:rPr>
          <w:rFonts w:ascii="Times New Roman" w:hAnsi="Times New Roman" w:cs="Times New Roman"/>
          <w:sz w:val="28"/>
          <w:szCs w:val="28"/>
        </w:rPr>
        <w:t>е</w:t>
      </w:r>
      <w:r w:rsidR="00A013FB" w:rsidRPr="004A4F53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5628B1" w:rsidRPr="004A4F53">
        <w:rPr>
          <w:rFonts w:ascii="Times New Roman" w:hAnsi="Times New Roman" w:cs="Times New Roman"/>
          <w:sz w:val="28"/>
          <w:szCs w:val="28"/>
        </w:rPr>
        <w:t xml:space="preserve">муниципальных заданий муниципальным учреждениям Холмогорского муниципального округа </w:t>
      </w:r>
      <w:r w:rsidR="005628B1" w:rsidRPr="004A4F53">
        <w:rPr>
          <w:rFonts w:ascii="Times New Roman" w:hAnsi="Times New Roman" w:cs="Times New Roman"/>
          <w:sz w:val="28"/>
          <w:szCs w:val="28"/>
        </w:rPr>
        <w:br/>
        <w:t>и порядке финансового обеспечения выполнения этих заданий</w:t>
      </w:r>
      <w:r w:rsidR="008D2DFF" w:rsidRPr="004A4F53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Холмогорского муниципального округа Архангельской области  </w:t>
      </w:r>
      <w:r w:rsidR="008D2DFF" w:rsidRPr="004A4F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2DFF" w:rsidRPr="004A4F53">
        <w:rPr>
          <w:rFonts w:ascii="Times New Roman" w:hAnsi="Times New Roman" w:cs="Times New Roman"/>
          <w:sz w:val="28"/>
          <w:szCs w:val="28"/>
        </w:rPr>
        <w:t>от 10 января 2023 г. № 26.</w:t>
      </w:r>
    </w:p>
    <w:p w14:paraId="6BEEC958" w14:textId="77777777" w:rsidR="00051CE6" w:rsidRPr="004A4F53" w:rsidRDefault="00944614" w:rsidP="008D2DF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8D2DFF" w:rsidRPr="004A4F53">
        <w:rPr>
          <w:rFonts w:ascii="Times New Roman" w:hAnsi="Times New Roman" w:cs="Times New Roman"/>
          <w:sz w:val="28"/>
          <w:szCs w:val="28"/>
        </w:rPr>
        <w:t>7</w:t>
      </w:r>
      <w:r w:rsidRPr="004A4F53">
        <w:rPr>
          <w:rFonts w:ascii="Times New Roman" w:hAnsi="Times New Roman" w:cs="Times New Roman"/>
          <w:sz w:val="28"/>
          <w:szCs w:val="28"/>
        </w:rPr>
        <w:t xml:space="preserve">. Предметом контроля за оказанием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B1321C" w:rsidRPr="004A4F5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A4F53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муниципальный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="009E6BCC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14:paraId="42AF15DA" w14:textId="77777777" w:rsidR="00051CE6" w:rsidRPr="004A4F53" w:rsidRDefault="00944614" w:rsidP="008D2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</w:t>
      </w:r>
      <w:r w:rsidR="008D2DFF" w:rsidRPr="004A4F53">
        <w:rPr>
          <w:rFonts w:ascii="Times New Roman" w:hAnsi="Times New Roman" w:cs="Times New Roman"/>
          <w:sz w:val="28"/>
          <w:szCs w:val="28"/>
        </w:rPr>
        <w:t>8</w:t>
      </w:r>
      <w:r w:rsidRPr="004A4F53">
        <w:rPr>
          <w:rFonts w:ascii="Times New Roman" w:hAnsi="Times New Roman" w:cs="Times New Roman"/>
          <w:sz w:val="28"/>
          <w:szCs w:val="28"/>
        </w:rPr>
        <w:t xml:space="preserve">. Целями осуществления контроля за оказанием </w:t>
      </w:r>
      <w:r w:rsidR="00A15EF2" w:rsidRPr="004A4F5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A4F53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муниципальными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 xml:space="preserve">оказания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1E620CA" w14:textId="77777777" w:rsidR="00051CE6" w:rsidRPr="004A4F53" w:rsidRDefault="008D2DFF" w:rsidP="008D2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19</w:t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. Уполномоченным органом проводятся плановые проверки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</w:t>
      </w:r>
      <w:r w:rsidRPr="004A4F53">
        <w:rPr>
          <w:rFonts w:ascii="Times New Roman" w:hAnsi="Times New Roman" w:cs="Times New Roman"/>
          <w:sz w:val="28"/>
          <w:szCs w:val="28"/>
        </w:rPr>
        <w:t>два</w:t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4A4F53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="00944614" w:rsidRPr="004A4F53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0484C200" w14:textId="77777777" w:rsidR="00944614" w:rsidRPr="004A4F53" w:rsidRDefault="00944614" w:rsidP="008D2D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0</w:t>
      </w:r>
      <w:r w:rsidRPr="004A4F53">
        <w:rPr>
          <w:rFonts w:ascii="Times New Roman" w:hAnsi="Times New Roman" w:cs="Times New Roman"/>
          <w:sz w:val="28"/>
          <w:szCs w:val="28"/>
        </w:rPr>
        <w:t>. Внеплановые проверки проводятся на основании приказа уполномоченного органа в следующих случаях:</w:t>
      </w:r>
    </w:p>
    <w:p w14:paraId="74131A97" w14:textId="77777777" w:rsidR="00944614" w:rsidRPr="004A4F53" w:rsidRDefault="00944614" w:rsidP="008D2D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1) в связи с обращениями и требованиями контрольно-надзорных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1BF01396" w14:textId="77777777" w:rsidR="00051CE6" w:rsidRPr="004A4F53" w:rsidRDefault="00944614" w:rsidP="008D2D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2) в связи с поступлением в уполномоченный орган заявления потребителя услуг о неоказании или ненадлежащем оказании </w:t>
      </w:r>
      <w:r w:rsidR="00A15EF2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услуг.</w:t>
      </w:r>
    </w:p>
    <w:p w14:paraId="642C175D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1</w:t>
      </w:r>
      <w:r w:rsidRPr="004A4F53">
        <w:rPr>
          <w:rFonts w:ascii="Times New Roman" w:hAnsi="Times New Roman" w:cs="Times New Roman"/>
          <w:sz w:val="28"/>
          <w:szCs w:val="28"/>
        </w:rPr>
        <w:t>. Проверки подразделяются на:</w:t>
      </w:r>
    </w:p>
    <w:p w14:paraId="0A893BA1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4DC15818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0D5D6AF0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2</w:t>
      </w:r>
      <w:r w:rsidRPr="004A4F53">
        <w:rPr>
          <w:rFonts w:ascii="Times New Roman" w:hAnsi="Times New Roman" w:cs="Times New Roman"/>
          <w:sz w:val="28"/>
          <w:szCs w:val="28"/>
        </w:rPr>
        <w:t>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3DC20F9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3</w:t>
      </w:r>
      <w:r w:rsidRPr="004A4F53">
        <w:rPr>
          <w:rFonts w:ascii="Times New Roman" w:hAnsi="Times New Roman" w:cs="Times New Roman"/>
          <w:sz w:val="28"/>
          <w:szCs w:val="28"/>
        </w:rPr>
        <w:t xml:space="preserve">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3EE9DB9B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 xml:space="preserve">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2C9A9969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41FC0B4A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4</w:t>
      </w:r>
      <w:r w:rsidRPr="004A4F53">
        <w:rPr>
          <w:rFonts w:ascii="Times New Roman" w:hAnsi="Times New Roman" w:cs="Times New Roman"/>
          <w:sz w:val="28"/>
          <w:szCs w:val="28"/>
        </w:rPr>
        <w:t xml:space="preserve">. Результаты проведения проверки отражаются в акте проверки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7D49EDEC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183960FC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6C4A6CE6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5</w:t>
      </w:r>
      <w:r w:rsidRPr="004A4F53">
        <w:rPr>
          <w:rFonts w:ascii="Times New Roman" w:hAnsi="Times New Roman" w:cs="Times New Roman"/>
          <w:sz w:val="28"/>
          <w:szCs w:val="28"/>
        </w:rPr>
        <w:t>. В описании каждого нарушения, выявленного в ходе проведения проверки, указываются в том числе:</w:t>
      </w:r>
    </w:p>
    <w:p w14:paraId="7E40AD16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123D16D0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CA0D9BE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6</w:t>
      </w:r>
      <w:r w:rsidRPr="004A4F53">
        <w:rPr>
          <w:rFonts w:ascii="Times New Roman" w:hAnsi="Times New Roman" w:cs="Times New Roman"/>
          <w:sz w:val="28"/>
          <w:szCs w:val="28"/>
        </w:rPr>
        <w:t xml:space="preserve">. </w:t>
      </w:r>
      <w:r w:rsidR="009E6BCC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 xml:space="preserve">Результатами осуществления контроля за оказанием </w:t>
      </w:r>
      <w:r w:rsidR="00A15EF2" w:rsidRPr="004A4F53">
        <w:rPr>
          <w:rFonts w:ascii="Times New Roman" w:hAnsi="Times New Roman" w:cs="Times New Roman"/>
          <w:sz w:val="28"/>
        </w:rPr>
        <w:t>муниципальных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 w:rsidRPr="004A4F53">
        <w:rPr>
          <w:rFonts w:ascii="Times New Roman" w:hAnsi="Times New Roman" w:cs="Times New Roman"/>
          <w:sz w:val="28"/>
        </w:rPr>
        <w:t xml:space="preserve">муниципальными </w:t>
      </w:r>
      <w:r w:rsidRPr="004A4F53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51CE1FFF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BAE4889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82193E0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5B32C5A0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</w:t>
      </w:r>
      <w:r w:rsidRPr="004A4F53">
        <w:rPr>
          <w:rFonts w:ascii="Times New Roman" w:hAnsi="Times New Roman" w:cs="Times New Roman"/>
          <w:sz w:val="28"/>
          <w:szCs w:val="28"/>
        </w:rPr>
        <w:lastRenderedPageBreak/>
        <w:t xml:space="preserve">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45D46F61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7</w:t>
      </w:r>
      <w:r w:rsidRPr="004A4F53">
        <w:rPr>
          <w:rFonts w:ascii="Times New Roman" w:hAnsi="Times New Roman" w:cs="Times New Roman"/>
          <w:sz w:val="28"/>
          <w:szCs w:val="28"/>
        </w:rPr>
        <w:t>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</w:t>
      </w:r>
      <w:r w:rsidR="008D2DFF" w:rsidRPr="004A4F53">
        <w:rPr>
          <w:rFonts w:ascii="Times New Roman" w:hAnsi="Times New Roman" w:cs="Times New Roman"/>
          <w:sz w:val="28"/>
          <w:szCs w:val="28"/>
        </w:rPr>
        <w:t xml:space="preserve"> </w:t>
      </w:r>
      <w:r w:rsidRPr="004A4F53">
        <w:rPr>
          <w:rFonts w:ascii="Times New Roman" w:hAnsi="Times New Roman" w:cs="Times New Roman"/>
          <w:sz w:val="28"/>
          <w:szCs w:val="28"/>
        </w:rPr>
        <w:t>и предупреждения в дальнейшей деятельности, сроки выполнения указанных мер и ответственных исполнителей.</w:t>
      </w:r>
    </w:p>
    <w:p w14:paraId="01C1B76E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</w:t>
      </w:r>
      <w:r w:rsidR="008D2DFF" w:rsidRPr="004A4F53">
        <w:rPr>
          <w:rFonts w:ascii="Times New Roman" w:hAnsi="Times New Roman" w:cs="Times New Roman"/>
          <w:sz w:val="28"/>
          <w:szCs w:val="28"/>
        </w:rPr>
        <w:t>8</w:t>
      </w:r>
      <w:r w:rsidRPr="004A4F53">
        <w:rPr>
          <w:rFonts w:ascii="Times New Roman" w:hAnsi="Times New Roman" w:cs="Times New Roman"/>
          <w:sz w:val="28"/>
          <w:szCs w:val="28"/>
        </w:rPr>
        <w:t xml:space="preserve">. Материалы по результатам проверки, а также иные документы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и информация, полученные (разработанные) в ходе ее осуществления, хранятся уполномоченным органом не менее </w:t>
      </w:r>
      <w:r w:rsidR="008D2DFF" w:rsidRPr="004A4F53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4A4F53">
        <w:rPr>
          <w:rFonts w:ascii="Times New Roman" w:hAnsi="Times New Roman" w:cs="Times New Roman"/>
          <w:sz w:val="28"/>
          <w:szCs w:val="28"/>
        </w:rPr>
        <w:t>лет.</w:t>
      </w:r>
    </w:p>
    <w:p w14:paraId="7FA6AC9B" w14:textId="77777777" w:rsidR="00944614" w:rsidRPr="004A4F53" w:rsidRDefault="008D2DFF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29</w:t>
      </w:r>
      <w:r w:rsidR="00944614" w:rsidRPr="004A4F53">
        <w:rPr>
          <w:rFonts w:ascii="Times New Roman" w:hAnsi="Times New Roman" w:cs="Times New Roman"/>
          <w:sz w:val="28"/>
          <w:szCs w:val="28"/>
        </w:rPr>
        <w:t>. На основании акта проверки уполномоченный орган:</w:t>
      </w:r>
    </w:p>
    <w:p w14:paraId="3838B89D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30F24A4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 w:rsidRPr="004A4F53">
        <w:rPr>
          <w:rFonts w:ascii="Times New Roman" w:hAnsi="Times New Roman" w:cs="Times New Roman"/>
          <w:sz w:val="28"/>
        </w:rPr>
        <w:t>муниципальной</w:t>
      </w:r>
      <w:r w:rsidRPr="004A4F53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6FD9DF7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FC5B7C" w:rsidRPr="004A4F53">
        <w:rPr>
          <w:rFonts w:ascii="Times New Roman" w:hAnsi="Times New Roman" w:cs="Times New Roman"/>
          <w:sz w:val="28"/>
          <w:szCs w:val="28"/>
        </w:rPr>
        <w:t xml:space="preserve"> Холмогорского муниципального округа Архангельской области</w:t>
      </w:r>
      <w:r w:rsidRPr="004A4F53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6AA1E644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4A4F53">
        <w:rPr>
          <w:rFonts w:ascii="Times New Roman" w:hAnsi="Times New Roman" w:cs="Times New Roman"/>
          <w:sz w:val="28"/>
          <w:szCs w:val="28"/>
        </w:rPr>
        <w:br/>
      </w:r>
      <w:r w:rsidRPr="004A4F53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 w:rsidRPr="004A4F53">
        <w:rPr>
          <w:rFonts w:ascii="Times New Roman" w:hAnsi="Times New Roman" w:cs="Times New Roman"/>
          <w:sz w:val="28"/>
        </w:rPr>
        <w:t xml:space="preserve">муниципальной </w:t>
      </w:r>
      <w:r w:rsidRPr="004A4F53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услуги (или) нарушении стандарта (порядка) оказания </w:t>
      </w:r>
      <w:r w:rsidR="00A15EF2" w:rsidRPr="004A4F53">
        <w:rPr>
          <w:rFonts w:ascii="Times New Roman" w:hAnsi="Times New Roman" w:cs="Times New Roman"/>
          <w:sz w:val="28"/>
        </w:rPr>
        <w:t xml:space="preserve">муниципальной </w:t>
      </w:r>
      <w:r w:rsidRPr="004A4F53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600BC13A" w14:textId="77777777" w:rsidR="00944614" w:rsidRPr="004A4F53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F53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</w:t>
      </w:r>
      <w:r w:rsidR="00FC5B7C" w:rsidRPr="004A4F53">
        <w:rPr>
          <w:rFonts w:ascii="Times New Roman" w:hAnsi="Times New Roman" w:cs="Times New Roman"/>
          <w:sz w:val="28"/>
          <w:szCs w:val="28"/>
        </w:rPr>
        <w:t>трех</w:t>
      </w:r>
      <w:r w:rsidRPr="004A4F53">
        <w:rPr>
          <w:rFonts w:ascii="Times New Roman" w:hAnsi="Times New Roman" w:cs="Times New Roman"/>
          <w:sz w:val="28"/>
          <w:szCs w:val="28"/>
        </w:rPr>
        <w:t xml:space="preserve"> фактов превышения исполнителем услуг отклонений от показателей, характеризующих качество и (или) объем оказания </w:t>
      </w:r>
      <w:r w:rsidR="00A15EF2" w:rsidRPr="004A4F53">
        <w:rPr>
          <w:rFonts w:ascii="Times New Roman" w:hAnsi="Times New Roman" w:cs="Times New Roman"/>
          <w:sz w:val="28"/>
        </w:rPr>
        <w:t xml:space="preserve">муниципальной </w:t>
      </w:r>
      <w:r w:rsidRPr="004A4F53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3E00B7F2" w14:textId="77777777" w:rsidR="006E2F1B" w:rsidRPr="004A4F53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4A4F53" w:rsidSect="006A3857">
          <w:headerReference w:type="default" r:id="rId17"/>
          <w:headerReference w:type="first" r:id="rId18"/>
          <w:footerReference w:type="first" r:id="rId19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4A4F53">
        <w:rPr>
          <w:rFonts w:ascii="Times New Roman" w:hAnsi="Times New Roman" w:cs="Times New Roman"/>
          <w:sz w:val="28"/>
          <w:szCs w:val="28"/>
        </w:rPr>
        <w:t>_____________</w:t>
      </w:r>
    </w:p>
    <w:p w14:paraId="3C9D8BA4" w14:textId="77777777" w:rsidR="006536B3" w:rsidRPr="004A4F53" w:rsidRDefault="006536B3" w:rsidP="006536B3">
      <w:pPr>
        <w:widowControl w:val="0"/>
        <w:autoSpaceDE w:val="0"/>
        <w:autoSpaceDN w:val="0"/>
        <w:adjustRightInd w:val="0"/>
        <w:spacing w:after="0" w:line="240" w:lineRule="auto"/>
        <w:ind w:left="12049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4F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14:paraId="0302EC6C" w14:textId="77777777" w:rsidR="00FC5B7C" w:rsidRPr="004A4F53" w:rsidRDefault="00FC5B7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к Порядку формирования муниципальных</w:t>
      </w:r>
    </w:p>
    <w:p w14:paraId="2234968C" w14:textId="77777777" w:rsidR="00FC5B7C" w:rsidRPr="004A4F53" w:rsidRDefault="00FC5B7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социальных заказов на оказание</w:t>
      </w:r>
    </w:p>
    <w:p w14:paraId="56802BE3" w14:textId="77777777" w:rsidR="00FC5B7C" w:rsidRPr="004A4F53" w:rsidRDefault="00FC5B7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муниципальных услуг в социальной сфере</w:t>
      </w:r>
    </w:p>
    <w:p w14:paraId="0E2088B2" w14:textId="77777777" w:rsidR="009E6BCC" w:rsidRPr="004A4F53" w:rsidRDefault="009E6BC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отнесенных к полномочиям органов местного</w:t>
      </w:r>
    </w:p>
    <w:p w14:paraId="1128D75A" w14:textId="77777777" w:rsidR="009E6BCC" w:rsidRPr="004A4F53" w:rsidRDefault="009E6BC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 xml:space="preserve"> самоуправления Холмогорского муниципального</w:t>
      </w:r>
    </w:p>
    <w:p w14:paraId="66DA647F" w14:textId="77777777" w:rsidR="00FC5B7C" w:rsidRPr="004A4F53" w:rsidRDefault="009E6BCC" w:rsidP="00FC5B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 xml:space="preserve"> округа Архангельской области</w:t>
      </w:r>
    </w:p>
    <w:p w14:paraId="634E3CF1" w14:textId="77777777" w:rsidR="006536B3" w:rsidRPr="004A4F53" w:rsidRDefault="00FC5B7C" w:rsidP="006536B3">
      <w:pPr>
        <w:widowControl w:val="0"/>
        <w:autoSpaceDE w:val="0"/>
        <w:autoSpaceDN w:val="0"/>
        <w:adjustRightInd w:val="0"/>
        <w:spacing w:after="0" w:line="240" w:lineRule="auto"/>
        <w:ind w:left="12049"/>
        <w:jc w:val="center"/>
        <w:outlineLvl w:val="0"/>
        <w:rPr>
          <w:rFonts w:ascii="Times New Roman" w:eastAsia="Times New Roman" w:hAnsi="Times New Roman" w:cs="Times New Roman"/>
          <w:color w:val="000000"/>
        </w:rPr>
      </w:pPr>
      <w:r w:rsidRPr="004A4F53">
        <w:rPr>
          <w:rFonts w:ascii="Times New Roman" w:eastAsia="Times New Roman" w:hAnsi="Times New Roman" w:cs="Times New Roman"/>
          <w:color w:val="000000"/>
        </w:rPr>
        <w:t xml:space="preserve">                                   (форма)</w:t>
      </w: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6536B3" w:rsidRPr="004A4F53" w14:paraId="4330F7FF" w14:textId="77777777" w:rsidTr="001E17C2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B84DD77" w14:textId="77777777" w:rsidR="006536B3" w:rsidRPr="004A4F53" w:rsidRDefault="00DB2390" w:rsidP="007767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  <w:r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Муниципальн</w:t>
            </w:r>
            <w:r w:rsidR="00FC5B7C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ый</w:t>
            </w:r>
            <w:r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  <w:r w:rsidR="006536B3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социальн</w:t>
            </w:r>
            <w:r w:rsidR="00FC5B7C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ый</w:t>
            </w:r>
            <w:r w:rsidR="006536B3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за</w:t>
            </w:r>
            <w:r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каз на оказание муниципальных</w:t>
            </w:r>
            <w:r w:rsidR="006536B3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услуг в социальной сфере</w:t>
            </w:r>
            <w:r w:rsidR="009E6BCC" w:rsidRPr="004A4F5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6536B3" w:rsidRPr="004A4F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на 20__ год и на плановый период 20__ - 20__ годов</w:t>
            </w:r>
          </w:p>
        </w:tc>
      </w:tr>
      <w:tr w:rsidR="006536B3" w:rsidRPr="004A4F53" w14:paraId="3F94331E" w14:textId="77777777" w:rsidTr="001E17C2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48A6BC57" w14:textId="77777777" w:rsidR="006536B3" w:rsidRPr="004A4F5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6536B3" w:rsidRPr="004A4F53" w14:paraId="32A68DE8" w14:textId="77777777" w:rsidTr="001E17C2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3379D3C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3BD3C0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DB492C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36F21D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97267F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50B11F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4BC58F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8AEC73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141D52A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F7FFE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C20D56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6536B3" w:rsidRPr="004A4F53" w14:paraId="3BFF8237" w14:textId="77777777" w:rsidTr="001E17C2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3A9EC27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79635A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8942D6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79E2F5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A8A160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E7C286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C275FD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D94CC8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6077B9A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1913C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917AAC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A4F53" w14:paraId="4C972516" w14:textId="77777777" w:rsidTr="001E17C2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54333D5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CC5FA4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21EE89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6CE5D5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5DFED6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AA392F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049BB9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7AE49A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144B5AB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E2EA6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14845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A4F53" w14:paraId="4451B423" w14:textId="77777777" w:rsidTr="001E17C2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5D76AAD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2C84C3F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C5F782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7590852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A4F53" w14:paraId="3EDFE40D" w14:textId="77777777" w:rsidTr="001E17C2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0D7883C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36318D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BCE3D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487EADD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A4F53" w14:paraId="20EE23A7" w14:textId="77777777" w:rsidTr="001E17C2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2E3CA37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758A0F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230FA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321D165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A4F53" w14:paraId="19BA6188" w14:textId="77777777" w:rsidTr="001E17C2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6ADA8BA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5D2CFC5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1D9213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21DC411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3C6524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0E00DB8A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51F2FF38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7235E91F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193D4C0A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A4F53" w14:paraId="547D8F03" w14:textId="77777777" w:rsidTr="001E17C2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AE62F" w14:textId="77777777" w:rsidR="006536B3" w:rsidRPr="004A4F53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I. </w:t>
            </w:r>
            <w:r w:rsidR="00DB2390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сведения о муниципальном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ок</w:t>
            </w:r>
            <w:r w:rsidR="00DB2390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азание муниципальных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</w:t>
            </w:r>
            <w:r w:rsidR="00DB2390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 в социальной сфере (далее - муниципальный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6536B3" w:rsidRPr="004A4F53" w14:paraId="21E5A59A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43C2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 Общие сведения о </w:t>
            </w:r>
            <w:r w:rsidR="003E417F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очередной финансовый год)</w:t>
            </w:r>
          </w:p>
        </w:tc>
      </w:tr>
      <w:tr w:rsidR="006536B3" w:rsidRPr="004A4F53" w14:paraId="13FB3306" w14:textId="77777777" w:rsidTr="00FC5B7C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C63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C11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18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F203" w14:textId="77777777" w:rsidR="006536B3" w:rsidRPr="004A4F53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характеризующий объем оказания 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3B0C" w14:textId="77777777" w:rsidR="006536B3" w:rsidRPr="004A4F53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услуги (укрупненной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A4F53" w14:paraId="44FE6509" w14:textId="77777777" w:rsidTr="00FC5B7C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123B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4796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22E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F732" w14:textId="77777777" w:rsidR="006536B3" w:rsidRPr="004A4F53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0DF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47B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7EFB" w14:textId="77777777" w:rsidR="006536B3" w:rsidRPr="004A4F5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A4F53" w14:paraId="418C95D0" w14:textId="77777777" w:rsidTr="00FC5B7C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6DBD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DA61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8D2E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19D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42F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F33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7DF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3A3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FC3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C3D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E9E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A4F53" w14:paraId="384FDDCA" w14:textId="77777777" w:rsidTr="00FC5B7C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191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661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1E3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AF9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3A0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EAD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76C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720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5A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EAC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9CF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A4F53" w14:paraId="50A7BEAB" w14:textId="77777777" w:rsidTr="00FC5B7C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665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479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1F7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D79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95C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7F3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E98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886E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BA2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597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A73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3643A153" w14:textId="77777777" w:rsidTr="00FC5B7C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A84F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C696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359B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E8F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1E5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766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FB62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92AD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D9E8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5D2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03D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0D3258D8" w14:textId="77777777" w:rsidTr="00FC5B7C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0C7A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8AEC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6095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606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87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F02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025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46C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25B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C1E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E439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5ECF597" w14:textId="77777777" w:rsidTr="00FC5B7C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0CF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556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918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057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720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56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A70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14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FD7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1C9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B76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2E967AA6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A4F53" w14:paraId="3F424B2A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BEF2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2. Общие сведения о </w:t>
            </w:r>
            <w:r w:rsidR="003E417F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1-ый год планового периода)</w:t>
            </w:r>
          </w:p>
        </w:tc>
      </w:tr>
      <w:tr w:rsidR="006536B3" w:rsidRPr="004A4F53" w14:paraId="70267E66" w14:textId="77777777" w:rsidTr="001E17C2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533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21D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82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1A5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35F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A4F53" w14:paraId="21C605D3" w14:textId="77777777" w:rsidTr="001E17C2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C134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D61B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B77A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6CBA" w14:textId="77777777" w:rsidR="006536B3" w:rsidRPr="004A4F53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0F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816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F0F0" w14:textId="77777777" w:rsidR="006536B3" w:rsidRPr="004A4F5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A4F53" w14:paraId="110ED95A" w14:textId="77777777" w:rsidTr="001E17C2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A32F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0FF6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1C5B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ACE0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DD8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41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A37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F32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1C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D87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B1F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A4F53" w14:paraId="1E7DA968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00E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620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84A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F0E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C00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E53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82C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941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E5A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69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C3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A4F53" w14:paraId="26D47854" w14:textId="77777777" w:rsidTr="001E17C2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CBE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386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E56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434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269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A8F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3A1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2BBE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C6C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A75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C54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28AF5FA4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8F1F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6E36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E9E0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D0B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32A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603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AF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F9DC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681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EF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245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09CFC5B9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4E81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F8E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1661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9F0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AAF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69A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F8E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33B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C42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8ED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7FF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5323D2E5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1122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1C7F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F6B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B59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FD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38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84D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4C4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E70E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E4D2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12D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7C0AF745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8BE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93E2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180C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529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A9C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E3E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E522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449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E6C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69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EDFE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3B338057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D15A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40CE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0732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981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D7A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DA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A7E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5DC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E7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FD8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8DD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55CCA88C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555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766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07F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56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336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9B2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415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864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9D0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D3D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3DA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B97A96B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F95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9F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FEA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108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E0C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90F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C0B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8DB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7FC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7DA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899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1CF50413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4B0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5D1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6BF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9B1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188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806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EFD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FD6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B93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D6B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B1C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7EAA0C23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A4F53" w14:paraId="1A2466F2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0A69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3. Общие сведения о </w:t>
            </w:r>
            <w:r w:rsidR="003E417F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2-ой год планового периода)</w:t>
            </w:r>
          </w:p>
        </w:tc>
      </w:tr>
      <w:tr w:rsidR="006536B3" w:rsidRPr="004A4F53" w14:paraId="3C22D11D" w14:textId="77777777" w:rsidTr="001E17C2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153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23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E35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9CC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406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A4F53" w14:paraId="4BCC08F1" w14:textId="77777777" w:rsidTr="001E17C2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D1EA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CB8D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BEC5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B672" w14:textId="77777777" w:rsidR="006536B3" w:rsidRPr="004A4F53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226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E3E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6F2" w14:textId="77777777" w:rsidR="006536B3" w:rsidRPr="004A4F5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A4F53" w14:paraId="49C8209F" w14:textId="77777777" w:rsidTr="001E17C2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FD60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2812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2122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6F1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2C1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D97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1D1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302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2DB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9E0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46E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A4F53" w14:paraId="2BAC44D8" w14:textId="77777777" w:rsidTr="006E2F1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496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E5D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02E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845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62A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ABB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03D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14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809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8E4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EB7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A4F53" w14:paraId="75A83D2E" w14:textId="77777777" w:rsidTr="006E2F1B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DBA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411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62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042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406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78A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7D7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9C5D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71B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D38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852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1294A8A3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F72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C31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5C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7D9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208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E66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F83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71A8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E53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5442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181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E68ACB1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21D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4BB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88D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AC7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998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24A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3AB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57B8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148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202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839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BD05515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D9A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470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52C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519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C0E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926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02A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0DE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F7BD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D69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486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2E362755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F34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ACC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35A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00D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024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7D9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DAB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2AF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7F2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AA99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889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3AE9E4C3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A1D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D87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B2E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7DE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5BF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A94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491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C7E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CCD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CB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886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024ADA4F" w14:textId="77777777" w:rsidTr="006E2F1B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EFE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02F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020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5F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1F2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719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423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E13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10F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864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95B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6E1699FA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B9D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C00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C99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767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113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591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412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B2A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BF4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CDA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7F9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CC7696E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F3E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7D9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1AB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903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5EE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E4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7D5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85B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C66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255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897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0C6E963C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7A9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3C8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132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D90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84F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681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55C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7C7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460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7D3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9EC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9863007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A4F53" w14:paraId="53107BBE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D20C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4. Общие сведения о </w:t>
            </w:r>
            <w:r w:rsidR="003E417F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- 20__ годы (на срок оказания </w:t>
            </w:r>
            <w:r w:rsidR="00960593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за пределами планового периода)</w:t>
            </w:r>
          </w:p>
        </w:tc>
      </w:tr>
      <w:tr w:rsidR="006536B3" w:rsidRPr="004A4F53" w14:paraId="48AECC55" w14:textId="77777777" w:rsidTr="001E17C2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FA1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5A6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27C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57D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40B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A4F53" w14:paraId="4681B8C1" w14:textId="77777777" w:rsidTr="001E17C2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1B6C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D478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E0D7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6425" w14:textId="77777777" w:rsidR="006536B3" w:rsidRPr="004A4F53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ACF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660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5856" w14:textId="77777777" w:rsidR="006536B3" w:rsidRPr="004A4F5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A4F53" w14:paraId="1D4C541A" w14:textId="77777777" w:rsidTr="001E17C2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991F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1800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8871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90A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A7A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2F4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4B1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E08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DBA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A26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8E2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A4F53" w14:paraId="0FA44745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A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8D3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292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04C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F5D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2CD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32D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350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108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19C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0EB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A4F53" w14:paraId="413DA8E8" w14:textId="77777777" w:rsidTr="001E17C2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CBF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17B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E40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E55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E2F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6A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BF0D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20A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72B9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E4B1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510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798DCD64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59AE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3985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7D29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B3C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35A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4FD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B9F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766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107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E1E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F68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415FD71E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D7D8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6466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73EB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20B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9F9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49A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D8DD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90A4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D52C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BA8B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643A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7E5AE59C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C6FC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8923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091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8B8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577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853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19F3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04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9929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60EE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7CA7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775D7042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794C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42B2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8573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2F0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819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5B43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ED09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47FC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86F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3AE0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5CF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2D74071E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89B1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1EE9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9C8C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D0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807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AE3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9BBF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BC76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DF0C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A39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44E5" w14:textId="77777777" w:rsidR="006536B3" w:rsidRPr="004A4F53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3B429F55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E28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9D67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470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530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D11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687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D33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602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198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F85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8A6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511AA58A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5AC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F7B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A0D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1F0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5D1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CD1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AD40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305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284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698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E04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A4F53" w14:paraId="3B62BB04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887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BF5B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FCBF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FA71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665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E929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888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C3EA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C12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94AC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3C3E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55AD4D8A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74847834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89072A" w:rsidRPr="004A4F53" w14:paraId="6AC9C4B3" w14:textId="77777777" w:rsidTr="0089072A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1904514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5AE403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3809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34EF869D" w14:textId="77777777" w:rsidTr="0089072A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598BF3A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690FF60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D937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8562D9F" w14:textId="77777777" w:rsidTr="0089072A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BFFF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6772C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AB4A8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9072A" w:rsidRPr="004A4F53" w14:paraId="62CD7A96" w14:textId="77777777" w:rsidTr="0089072A">
        <w:trPr>
          <w:trHeight w:val="228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4D21292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hideMark/>
          </w:tcPr>
          <w:p w14:paraId="0C34380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</w:tcPr>
          <w:p w14:paraId="4A551D6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3E551A1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61D67D8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hideMark/>
          </w:tcPr>
          <w:p w14:paraId="7C9AA57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53C9D47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00E9A3B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1E3B6BD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hideMark/>
          </w:tcPr>
          <w:p w14:paraId="68A408D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hideMark/>
          </w:tcPr>
          <w:p w14:paraId="77F321B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hideMark/>
          </w:tcPr>
          <w:p w14:paraId="45622FB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пальную услугу), %</w:t>
            </w:r>
          </w:p>
        </w:tc>
      </w:tr>
      <w:tr w:rsidR="0089072A" w:rsidRPr="004A4F53" w14:paraId="57E97AA7" w14:textId="77777777" w:rsidTr="0089072A">
        <w:trPr>
          <w:trHeight w:val="555"/>
        </w:trPr>
        <w:tc>
          <w:tcPr>
            <w:tcW w:w="308" w:type="pct"/>
            <w:vMerge/>
            <w:hideMark/>
          </w:tcPr>
          <w:p w14:paraId="7FE4B70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44EDFB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60E9244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B22A05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A6E524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6556F61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42C703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7DA5C0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F09552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vMerge w:val="restart"/>
            <w:hideMark/>
          </w:tcPr>
          <w:p w14:paraId="4414A67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29" w:type="pct"/>
            <w:gridSpan w:val="2"/>
            <w:hideMark/>
          </w:tcPr>
          <w:p w14:paraId="6743E3C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19" w:type="pct"/>
            <w:vMerge w:val="restart"/>
            <w:hideMark/>
          </w:tcPr>
          <w:p w14:paraId="3285FF0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hideMark/>
          </w:tcPr>
          <w:p w14:paraId="59951F5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муниципальными бюджетными и автономными учреждениями на основании муниципального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задания</w:t>
            </w:r>
          </w:p>
        </w:tc>
        <w:tc>
          <w:tcPr>
            <w:tcW w:w="256" w:type="pct"/>
            <w:vMerge w:val="restart"/>
            <w:hideMark/>
          </w:tcPr>
          <w:p w14:paraId="48E0DD4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4" w:type="pct"/>
            <w:vMerge w:val="restart"/>
            <w:hideMark/>
          </w:tcPr>
          <w:p w14:paraId="7595798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hideMark/>
          </w:tcPr>
          <w:p w14:paraId="02642B9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72A" w:rsidRPr="004A4F53" w14:paraId="52D78331" w14:textId="77777777" w:rsidTr="0089072A">
        <w:trPr>
          <w:trHeight w:val="2550"/>
        </w:trPr>
        <w:tc>
          <w:tcPr>
            <w:tcW w:w="308" w:type="pct"/>
            <w:vMerge/>
            <w:hideMark/>
          </w:tcPr>
          <w:p w14:paraId="33132BF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18B792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5EB3AAC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DAA82E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16DE17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6F6E84F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DF0CF0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A4415B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102E2C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vMerge/>
            <w:hideMark/>
          </w:tcPr>
          <w:p w14:paraId="26C2D47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1B5CDF5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0" w:type="pct"/>
            <w:hideMark/>
          </w:tcPr>
          <w:p w14:paraId="54F038A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hideMark/>
          </w:tcPr>
          <w:p w14:paraId="1EBB80F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" w:type="pct"/>
            <w:vMerge/>
            <w:hideMark/>
          </w:tcPr>
          <w:p w14:paraId="1A506DF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" w:type="pct"/>
            <w:vMerge/>
            <w:hideMark/>
          </w:tcPr>
          <w:p w14:paraId="1A96459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hideMark/>
          </w:tcPr>
          <w:p w14:paraId="11F95F1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6C0F08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72A" w:rsidRPr="004A4F53" w14:paraId="2E6C9CAA" w14:textId="77777777" w:rsidTr="0089072A">
        <w:trPr>
          <w:trHeight w:val="288"/>
        </w:trPr>
        <w:tc>
          <w:tcPr>
            <w:tcW w:w="308" w:type="pct"/>
            <w:hideMark/>
          </w:tcPr>
          <w:p w14:paraId="30D0D21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" w:type="pct"/>
            <w:hideMark/>
          </w:tcPr>
          <w:p w14:paraId="56183CF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3" w:type="pct"/>
          </w:tcPr>
          <w:p w14:paraId="7AE747D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8" w:type="pct"/>
          </w:tcPr>
          <w:p w14:paraId="15BCC05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8" w:type="pct"/>
          </w:tcPr>
          <w:p w14:paraId="052C193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1" w:type="pct"/>
          </w:tcPr>
          <w:p w14:paraId="07D0D2C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8" w:type="pct"/>
          </w:tcPr>
          <w:p w14:paraId="7133478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8" w:type="pct"/>
          </w:tcPr>
          <w:p w14:paraId="574AFB9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" w:type="pct"/>
          </w:tcPr>
          <w:p w14:paraId="72A21CD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9" w:type="pct"/>
          </w:tcPr>
          <w:p w14:paraId="5038D67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9" w:type="pct"/>
          </w:tcPr>
          <w:p w14:paraId="2F88915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0" w:type="pct"/>
          </w:tcPr>
          <w:p w14:paraId="253C5E9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19" w:type="pct"/>
          </w:tcPr>
          <w:p w14:paraId="1806AD1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19" w:type="pct"/>
          </w:tcPr>
          <w:p w14:paraId="532B0F1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6" w:type="pct"/>
          </w:tcPr>
          <w:p w14:paraId="35EEC6F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4" w:type="pct"/>
          </w:tcPr>
          <w:p w14:paraId="2454A56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4" w:type="pct"/>
          </w:tcPr>
          <w:p w14:paraId="5E5999C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89072A" w:rsidRPr="004A4F53" w14:paraId="477D7B43" w14:textId="77777777" w:rsidTr="0089072A">
        <w:trPr>
          <w:trHeight w:val="675"/>
        </w:trPr>
        <w:tc>
          <w:tcPr>
            <w:tcW w:w="308" w:type="pct"/>
            <w:vMerge w:val="restart"/>
            <w:hideMark/>
          </w:tcPr>
          <w:p w14:paraId="17C302E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2F52DC9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18E4643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0CE48A8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6A28DD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1528718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4B9854F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2E01149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7A7F1AC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9321F4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2E7A80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C25493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D77944F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F816AC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72EAF49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AB72971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FBD980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780700FB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33EEA0D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49C45D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5A305A1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BFD106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66B166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5478F9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55B63D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E12623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24D838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22BCE0A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30399D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7C30F2B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CDD3A9C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E1E7FE9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31DF6A0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2F8AF799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0149672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0C0B1C2D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3FBD97C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77425D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6DDDDCE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36FDA7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51DC82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294327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A6014B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3064C2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3A5399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349E81D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3FE74D7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2794024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4287080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E70D15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591CC828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40378B89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2DF0DAE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1EE76D9C" w14:textId="77777777" w:rsidTr="0089072A">
        <w:trPr>
          <w:trHeight w:val="705"/>
        </w:trPr>
        <w:tc>
          <w:tcPr>
            <w:tcW w:w="308" w:type="pct"/>
            <w:vMerge/>
            <w:hideMark/>
          </w:tcPr>
          <w:p w14:paraId="2144A3A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147AF3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161A820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1FA988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5BAABB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755B680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EB36DE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548BECC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1707F23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6E463A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2D0BE1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D1839F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5747D83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100010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3835303B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6B881F79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02C4F3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2320D58C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2F64CCD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491345C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0368857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BD4D31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EB3D1C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2384B69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55E524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E87D5F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C296DC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1C664D7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BB732C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E233CD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8E170A1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BAA7B46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647FB67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7284897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19B6FE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AFDFABC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3DAD338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389E897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350BDE9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3670A3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2FFC52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693A8B6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603F24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0713B5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2FD89D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039EAB4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91E252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148418E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ABBC6DC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0C8AC35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2D832F44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1CB91E85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04D498F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5BDA0D24" w14:textId="77777777" w:rsidTr="0089072A">
        <w:trPr>
          <w:trHeight w:val="288"/>
        </w:trPr>
        <w:tc>
          <w:tcPr>
            <w:tcW w:w="308" w:type="pct"/>
            <w:vMerge w:val="restart"/>
            <w:hideMark/>
          </w:tcPr>
          <w:p w14:paraId="2C88F82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1DA5613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6C8F3B6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4DE759C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F6CF6E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52489ED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470243F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CF56A5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2DFD53C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6A83369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6D2BF2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1DFD56F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AFE73B0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EA8E9A0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21176BEE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1A9443E8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44FDE8D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33ED848D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57370F2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764CDBF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14:paraId="7D9EED7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509CA1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39BEEE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0285C5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76A985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F62562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A902A9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14:paraId="07BF295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BA1CEE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198AC3F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B8CAAFA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E882743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28572BA7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332783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323B9C7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47825D2E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3A02E57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1C2A1B0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14:paraId="165C1E6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7084CF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47D3B8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136192C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1494D0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41D439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1B5B75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14:paraId="734852A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3897079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150BE82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4D50884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BB47136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54682CD6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B8CF046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28EA81C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575C6A62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6F3D810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258BE92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14:paraId="037C172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A91A79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0D6EC9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603F91E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1CC5EF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18634D9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4A3A3D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4D1831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49ED93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D00780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609D5BF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259F07B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F6B6E54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7748FF2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DC2DB1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15EA431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0F6A07B3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71B6063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14:paraId="6F18471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16B12B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3BAEC7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50DC10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BB428A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9885E1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F8E86E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14:paraId="29D9162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83349F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2A8FE8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839D95D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E548778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BDDF9C3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5DC3685B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2C8765F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F5DD11D" w14:textId="77777777" w:rsidTr="0089072A">
        <w:trPr>
          <w:trHeight w:val="288"/>
        </w:trPr>
        <w:tc>
          <w:tcPr>
            <w:tcW w:w="308" w:type="pct"/>
            <w:vMerge/>
            <w:hideMark/>
          </w:tcPr>
          <w:p w14:paraId="06CDDD3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22AD6D8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14:paraId="724F1A3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FACE7A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740A6E7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64F913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5836FC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E6516D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72A0A3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14:paraId="52D8126A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6474C31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842CBE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595C139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D229328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2742B4B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DAD93D8" w14:textId="77777777" w:rsidR="0089072A" w:rsidRPr="004A4F53" w:rsidRDefault="0089072A" w:rsidP="0089072A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470D96C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562B2DD5" w14:textId="77777777" w:rsidTr="0089072A">
        <w:trPr>
          <w:trHeight w:val="288"/>
        </w:trPr>
        <w:tc>
          <w:tcPr>
            <w:tcW w:w="308" w:type="pct"/>
            <w:noWrap/>
            <w:hideMark/>
          </w:tcPr>
          <w:p w14:paraId="7D2C45A9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noWrap/>
            <w:hideMark/>
          </w:tcPr>
          <w:p w14:paraId="2679559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17D62D3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0E90A3BE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5DE67BE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noWrap/>
            <w:hideMark/>
          </w:tcPr>
          <w:p w14:paraId="6E2D0D0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515904BB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5F174F4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1C492C5D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3E37AFE5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7963C24C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0" w:type="pct"/>
            <w:noWrap/>
            <w:hideMark/>
          </w:tcPr>
          <w:p w14:paraId="0321E336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46163CFF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5E2EED30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noWrap/>
            <w:hideMark/>
          </w:tcPr>
          <w:p w14:paraId="494E2028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noWrap/>
            <w:hideMark/>
          </w:tcPr>
          <w:p w14:paraId="55347094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14:paraId="57CFB3A2" w14:textId="77777777" w:rsidR="0089072A" w:rsidRPr="004A4F53" w:rsidRDefault="0089072A" w:rsidP="0089072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518A385E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89072A" w:rsidRPr="004A4F53" w14:paraId="4D5BFAAF" w14:textId="77777777" w:rsidTr="0089072A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EA14EE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89072A" w:rsidRPr="004A4F53" w14:paraId="70851E32" w14:textId="77777777" w:rsidTr="0089072A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CE97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072A" w:rsidRPr="004A4F53" w14:paraId="08AF7541" w14:textId="77777777" w:rsidTr="0089072A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DE4453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793F71B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11F98E0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2DCAB72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4E027E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3666DA1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22C9D87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482DA0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AF1FA6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501F46E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5AF0332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4BE76F8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89072A" w:rsidRPr="004A4F53" w14:paraId="6A5CED40" w14:textId="77777777" w:rsidTr="0089072A">
        <w:trPr>
          <w:trHeight w:val="555"/>
        </w:trPr>
        <w:tc>
          <w:tcPr>
            <w:tcW w:w="312" w:type="pct"/>
            <w:vMerge/>
            <w:hideMark/>
          </w:tcPr>
          <w:p w14:paraId="4E31E9D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BE4FC4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AAE1BF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7377D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C889C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459A27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BB1BB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22AC1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331F20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2E1F15C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7992D98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11AFA19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19D671B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52D5A09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687DDD2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3F98F78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72A" w:rsidRPr="004A4F53" w14:paraId="7B561823" w14:textId="77777777" w:rsidTr="0089072A">
        <w:trPr>
          <w:trHeight w:val="2550"/>
        </w:trPr>
        <w:tc>
          <w:tcPr>
            <w:tcW w:w="312" w:type="pct"/>
            <w:vMerge/>
            <w:hideMark/>
          </w:tcPr>
          <w:p w14:paraId="0A06B01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D9DC47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886AA7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47BCD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24D48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7FB31D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B4C2C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A2124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A5206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18D85EF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FBF096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1ED7D98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59C1039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5CB3486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4EDE9D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162FD29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43ADBDC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72A" w:rsidRPr="004A4F53" w14:paraId="2E8D586C" w14:textId="77777777" w:rsidTr="0089072A">
        <w:trPr>
          <w:trHeight w:val="288"/>
        </w:trPr>
        <w:tc>
          <w:tcPr>
            <w:tcW w:w="312" w:type="pct"/>
            <w:hideMark/>
          </w:tcPr>
          <w:p w14:paraId="30E8F44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73F0CB9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77BE703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5FE3AF3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3CC6BF7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2FABAE7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6851DA1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27284E5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5051487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59563BF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5C48910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66EFDEB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1B40801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147E586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4E1353A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67CB90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09D43F4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89072A" w:rsidRPr="004A4F53" w14:paraId="2698C118" w14:textId="77777777" w:rsidTr="0089072A">
        <w:trPr>
          <w:trHeight w:val="675"/>
        </w:trPr>
        <w:tc>
          <w:tcPr>
            <w:tcW w:w="312" w:type="pct"/>
            <w:vMerge w:val="restart"/>
            <w:hideMark/>
          </w:tcPr>
          <w:p w14:paraId="7F85ECD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51" w:type="pct"/>
            <w:vMerge w:val="restart"/>
            <w:hideMark/>
          </w:tcPr>
          <w:p w14:paraId="4FDBEA7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42BFBD5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0CE823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D66AE9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74456D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3C4E96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43ABFB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CDA1BF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66F7A9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DBEE4F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F62F06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AEB334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1DCCC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0459D92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9BADB7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082D7A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EE252A4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4D3486D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326C19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0DEDBD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A469F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81548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293F92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C97B9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96716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88217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079289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17694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42E674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33D590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38D1E8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7D94211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4C846EB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2555674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7B02D454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7B8947C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C92796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A491AF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9D7EA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10BA9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6D2F83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8A1DC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A5C23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18D78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1103EB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741C31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0E58CC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1567A6B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DA349B0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C4ED793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7B11F4E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10AEBBE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6775C902" w14:textId="77777777" w:rsidTr="0089072A">
        <w:trPr>
          <w:trHeight w:val="690"/>
        </w:trPr>
        <w:tc>
          <w:tcPr>
            <w:tcW w:w="312" w:type="pct"/>
            <w:vMerge/>
            <w:hideMark/>
          </w:tcPr>
          <w:p w14:paraId="3698817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3ABA24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A7C39E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C740A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07C3F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9F5EC9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8335F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BA83B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C5C2A2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6C8BFE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E76D63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003BE0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A9E4DDD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1DF50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64DA393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B890150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2043BC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05ED2E21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2CAD46C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809C6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6FCF50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51170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ED9A1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C3D852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29FB8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A2C26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08E64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B75F04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68EC0A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D80EA9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5B426E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B453E6B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A7841E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284E2C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EFCDE6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313CD633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770F532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1F5A44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7AB4E8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F0164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93E3C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E9653C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182D1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86AF9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0BCED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40BA9E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E8311C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54D3AC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ED5F04A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701F9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8790CD1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6ED9EC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4F0B42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5E107910" w14:textId="77777777" w:rsidTr="0089072A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05F230A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74247F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4D0D1B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A0AF9C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21E2BE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A861AA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5B8357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6E882D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0F0D6D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26FA4D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012B92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9569F4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B286B8A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8B24853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A8D850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2350E1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86AA388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76C99FB3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390140C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01F676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FCE314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457BB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A7D43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98495A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6CE09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F09C9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B3BB8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82EC55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555B8D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4A1750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12CA8F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8F19AF3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7D255AA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B2D181F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C035467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0A4647B5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30007D4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DD2F25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0A7125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77C30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812C6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391048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67366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9E462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F676B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473488C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56FBBF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A89E63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7529C42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741719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4B03B2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7D9F39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F6329C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01033CC8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453995C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D333DB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1D39A8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DD03D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E9292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5DD3D5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3875A4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A9FDCB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1E340C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6390C8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5A16E28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D0BD55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A03DC2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214F1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5E4AC94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0BD8794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206FC21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748DB5F5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743F805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2CB3C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4FA851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D046A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334E3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94C236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F78361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78136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B8D374C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738F597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D690C6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20E300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553724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311535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3073D6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CBD6F6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2027D4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28B20E94" w14:textId="77777777" w:rsidTr="0089072A">
        <w:trPr>
          <w:trHeight w:val="288"/>
        </w:trPr>
        <w:tc>
          <w:tcPr>
            <w:tcW w:w="312" w:type="pct"/>
            <w:vMerge/>
            <w:hideMark/>
          </w:tcPr>
          <w:p w14:paraId="7B8A60A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6ABC39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67C0DC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28E6B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C285533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2594105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203F3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254DF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2CA65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3EF54400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23E796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1C4F60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C205E69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0D2CE7E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2488448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075CBA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C7D299C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072A" w:rsidRPr="004A4F53" w14:paraId="7E87662A" w14:textId="77777777" w:rsidTr="0089072A">
        <w:trPr>
          <w:trHeight w:val="288"/>
        </w:trPr>
        <w:tc>
          <w:tcPr>
            <w:tcW w:w="312" w:type="pct"/>
            <w:noWrap/>
            <w:hideMark/>
          </w:tcPr>
          <w:p w14:paraId="51E6137D" w14:textId="77777777" w:rsidR="0089072A" w:rsidRPr="004A4F53" w:rsidRDefault="0089072A" w:rsidP="0089072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0286867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7DE0635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44F9C4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D2A5B6F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D02616D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F6083F6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4B36DD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289225A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21F7A359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34426034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717180A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A629297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29E7C9B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351F004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015B7A72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2D750D2E" w14:textId="77777777" w:rsidR="0089072A" w:rsidRPr="004A4F53" w:rsidRDefault="0089072A" w:rsidP="008907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675767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141FF" w:rsidRPr="004A4F53" w14:paraId="6B80F876" w14:textId="77777777" w:rsidTr="00413C24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0C92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141FF" w:rsidRPr="004A4F53" w14:paraId="114C75C6" w14:textId="77777777" w:rsidTr="001141F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4DC8C24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29D1D79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72478AD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</w:t>
            </w:r>
            <w:r w:rsidRPr="004A4F53">
              <w:rPr>
                <w:rFonts w:ascii="Times New Roman" w:eastAsia="Calibri" w:hAnsi="Times New Roman" w:cs="Times New Roman"/>
              </w:rPr>
              <w:lastRenderedPageBreak/>
              <w:t>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DA78BD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FAD8B0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1FBC75E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Уполномоченный орган (орган, уполномоченный на формирование муниципального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C03BBE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муниципальной услуги (муниципальных услуг, составляющих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64CE52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F0037F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муниципальной услуги (муниципальных услуг, составляющих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267042B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3BBD537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6937809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141FF" w:rsidRPr="004A4F53" w14:paraId="5F94867C" w14:textId="77777777" w:rsidTr="001141FF">
        <w:trPr>
          <w:trHeight w:val="555"/>
        </w:trPr>
        <w:tc>
          <w:tcPr>
            <w:tcW w:w="312" w:type="pct"/>
            <w:vMerge/>
            <w:hideMark/>
          </w:tcPr>
          <w:p w14:paraId="3D4EF5C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937029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E6B695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B6276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131FD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4B9717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43C85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68813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32519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41708DD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ие показателя</w:t>
            </w:r>
          </w:p>
        </w:tc>
        <w:tc>
          <w:tcPr>
            <w:tcW w:w="433" w:type="pct"/>
            <w:gridSpan w:val="2"/>
            <w:hideMark/>
          </w:tcPr>
          <w:p w14:paraId="15FEE46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6E8CEEB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2FAF2EF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оказываемого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6EA961A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314AFD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7BAAB95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5665AE26" w14:textId="77777777" w:rsidTr="001141FF">
        <w:trPr>
          <w:trHeight w:val="2550"/>
        </w:trPr>
        <w:tc>
          <w:tcPr>
            <w:tcW w:w="312" w:type="pct"/>
            <w:vMerge/>
            <w:hideMark/>
          </w:tcPr>
          <w:p w14:paraId="5FF81B1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C34053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2B9E4B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889F2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4F082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6F9386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F5BF0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AD5F4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2E1A4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64B3696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1DEF95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7211756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22D193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5D0B36A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123C58D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02833F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15DCBF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28477655" w14:textId="77777777" w:rsidTr="001141FF">
        <w:trPr>
          <w:trHeight w:val="288"/>
        </w:trPr>
        <w:tc>
          <w:tcPr>
            <w:tcW w:w="312" w:type="pct"/>
            <w:hideMark/>
          </w:tcPr>
          <w:p w14:paraId="15D6BA3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69B3156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1649754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1B23E7C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B7E7FE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4EFC870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48D4B21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22C01B8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3EEDE73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47CBC72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6FA4EAE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24D48CC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0929F86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2A2A504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345729C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0EEAC40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5F6E5F3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141FF" w:rsidRPr="004A4F53" w14:paraId="3C7512FD" w14:textId="77777777" w:rsidTr="001141FF">
        <w:trPr>
          <w:trHeight w:val="675"/>
        </w:trPr>
        <w:tc>
          <w:tcPr>
            <w:tcW w:w="312" w:type="pct"/>
            <w:vMerge w:val="restart"/>
            <w:hideMark/>
          </w:tcPr>
          <w:p w14:paraId="58935AF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814B50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3D70BEF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95A7D7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F8B39F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6B3C3B8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0C4B91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5FD2B0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C68819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03F445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62EC48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B36EA5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4C9611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C9E02B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4DA5CF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82DB56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C949DC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407E19C9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726642E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820C32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BEC5E8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5F432D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4E75D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10B5A8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9CA11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DDDEF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BF20E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35F03F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F28177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0186A8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3BAE99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49F78E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4EE213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E7D190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03586B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605B179B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40AFFEC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ACEBC9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825B69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DA682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DA0A2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9C3D17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4843A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596EE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D00AE6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E302D8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94FEBE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A1A2F3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93696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73FE61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969FCD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2163FD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A9CE71D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B97DA70" w14:textId="77777777" w:rsidTr="001141FF">
        <w:trPr>
          <w:trHeight w:val="690"/>
        </w:trPr>
        <w:tc>
          <w:tcPr>
            <w:tcW w:w="312" w:type="pct"/>
            <w:vMerge/>
            <w:hideMark/>
          </w:tcPr>
          <w:p w14:paraId="21A57E8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4F31BF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D84AB4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AC50E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A8CD5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CDB570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5A5A2B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5F5EA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BBE29E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95AF7B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1DDC4B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3D0011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DC67EB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2F7DE2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A12C73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D70D68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CE3D60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55DE24F0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7BA3BE1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3C1976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4D968A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3900D7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62007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2B9052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07E29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8D906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E8AFE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2B21D5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61D8C2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697327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78388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C1D747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1093EB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AB7AB4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332907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6507429B" w14:textId="77777777" w:rsidTr="001141FF">
        <w:trPr>
          <w:trHeight w:val="852"/>
        </w:trPr>
        <w:tc>
          <w:tcPr>
            <w:tcW w:w="312" w:type="pct"/>
            <w:vMerge/>
            <w:hideMark/>
          </w:tcPr>
          <w:p w14:paraId="463BEBF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3D9633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5BF023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C44F9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2E57B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DE86EC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EEE44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B8F1D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522311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BC2794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EB27F1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0C366D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34CD76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5F0D5C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345E5B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B8AA70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137641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51B3955A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6293315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D99CB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E5D1F5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8771A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1F8D2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D76CC3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85128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14:paraId="49258A6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403A9F4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3FE34A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A37934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11B1BF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80C732D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AB51D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76FDD2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983190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563D37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3BB1CE03" w14:textId="77777777" w:rsidTr="001141FF">
        <w:trPr>
          <w:trHeight w:val="288"/>
        </w:trPr>
        <w:tc>
          <w:tcPr>
            <w:tcW w:w="312" w:type="pct"/>
            <w:vMerge w:val="restart"/>
            <w:hideMark/>
          </w:tcPr>
          <w:p w14:paraId="71758ED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45F58C3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811308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67EE83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D9F123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2A89D2F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6E4C0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66798A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F5774D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92B1F5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65E63B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E250B5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E3220D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421BB9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D260BD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9FE56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C2FAAA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E507FC2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2F3915A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C010D0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F5D791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FB665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A92ACB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7F7D0E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15F62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90ED8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F5A9E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0F8352B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C09FE7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673107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74B6FC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0C419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53D3A4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8F2DD9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82BAB1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D0945D0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6141F17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9DA5B9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8F7BFF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38D1F7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7FD91F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5D59A3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8A99A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3696A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73E7AF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5300C1C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F15E96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6A7B13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A45750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5A83BCD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20B1DA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F7CBAD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F18FF5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5F7F960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57C80AD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055930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5DF57B9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92E46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7507AF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58A16C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D98508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755C6B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0B4867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8982B7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0C988E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E967AD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DF41B7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8CDBB5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7987A5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F99C92D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9C782F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0126442B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3526A1D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61B269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7AA37FB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68412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99ABD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963775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E5D23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BF709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4FF39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1B40459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BBB718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0FE10B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D3444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CEFE3F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A0931B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DC592D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F9F665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38CEA6C7" w14:textId="77777777" w:rsidTr="001141FF">
        <w:trPr>
          <w:trHeight w:val="288"/>
        </w:trPr>
        <w:tc>
          <w:tcPr>
            <w:tcW w:w="312" w:type="pct"/>
            <w:vMerge/>
            <w:hideMark/>
          </w:tcPr>
          <w:p w14:paraId="3411E55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D96F0A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129BEE2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30D4E4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813A7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8ACFE0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9A1F0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A4646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AC5A4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E0FF24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4CDF57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C4DC89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F1623B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645CB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846F99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5E290A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FD3BB8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1DAE3D27" w14:textId="77777777" w:rsidTr="001141FF">
        <w:trPr>
          <w:trHeight w:val="288"/>
        </w:trPr>
        <w:tc>
          <w:tcPr>
            <w:tcW w:w="312" w:type="pct"/>
            <w:noWrap/>
            <w:hideMark/>
          </w:tcPr>
          <w:p w14:paraId="6AE0ED9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5208B19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3292F7E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B3D3C4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73E1DB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507294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EC8932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FC1A50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2E47B9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32665AB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1BB24EC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2284382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56A00B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EA92A5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0ACA339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0A2A9FA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203B4AB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6CBF82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p w14:paraId="26FBBCDD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141FF" w:rsidRPr="004A4F53" w14:paraId="15FC28EA" w14:textId="77777777" w:rsidTr="00413C24">
        <w:trPr>
          <w:trHeight w:val="870"/>
        </w:trPr>
        <w:tc>
          <w:tcPr>
            <w:tcW w:w="312" w:type="pct"/>
          </w:tcPr>
          <w:p w14:paraId="22892D9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88" w:type="pct"/>
            <w:gridSpan w:val="16"/>
            <w:hideMark/>
          </w:tcPr>
          <w:p w14:paraId="03A6183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141FF" w:rsidRPr="004A4F53" w14:paraId="3CA1B833" w14:textId="77777777" w:rsidTr="00413C24">
        <w:trPr>
          <w:trHeight w:val="2685"/>
        </w:trPr>
        <w:tc>
          <w:tcPr>
            <w:tcW w:w="312" w:type="pct"/>
            <w:vMerge w:val="restart"/>
            <w:hideMark/>
          </w:tcPr>
          <w:p w14:paraId="05BA433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55B092C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1FADBC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3FCEC0E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9CA522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61BF6B6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07882D5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0E40B4D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367034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01F4E2A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2AA8EFA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hideMark/>
          </w:tcPr>
          <w:p w14:paraId="2DFF77B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услугу)</w:t>
            </w:r>
          </w:p>
        </w:tc>
      </w:tr>
      <w:tr w:rsidR="001141FF" w:rsidRPr="004A4F53" w14:paraId="74B7EC2E" w14:textId="77777777" w:rsidTr="00413C24">
        <w:trPr>
          <w:trHeight w:val="630"/>
        </w:trPr>
        <w:tc>
          <w:tcPr>
            <w:tcW w:w="312" w:type="pct"/>
            <w:vMerge/>
            <w:hideMark/>
          </w:tcPr>
          <w:p w14:paraId="23243FE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0B3CC9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CBDAB7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3685E9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0240B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F7A8A1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10A93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395FE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21EDF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55B3525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5B6B524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F40A39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2DCFE4D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</w:t>
            </w: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 задания</w:t>
            </w:r>
          </w:p>
        </w:tc>
        <w:tc>
          <w:tcPr>
            <w:tcW w:w="259" w:type="pct"/>
            <w:vMerge w:val="restart"/>
            <w:hideMark/>
          </w:tcPr>
          <w:p w14:paraId="1B8AECE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3BAF9A8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5AC939B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4636907C" w14:textId="77777777" w:rsidTr="00413C24">
        <w:trPr>
          <w:trHeight w:val="3060"/>
        </w:trPr>
        <w:tc>
          <w:tcPr>
            <w:tcW w:w="312" w:type="pct"/>
            <w:vMerge/>
            <w:hideMark/>
          </w:tcPr>
          <w:p w14:paraId="4EECA49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772DC5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C7BEB3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FC8A1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4B0CD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937940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37A6A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01AFD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C363A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47D3FA3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A33721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12ADA3B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2A6E93E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F2BBD8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7C12FD5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F8E0B6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757968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7D056982" w14:textId="77777777" w:rsidTr="00413C24">
        <w:trPr>
          <w:trHeight w:val="405"/>
        </w:trPr>
        <w:tc>
          <w:tcPr>
            <w:tcW w:w="312" w:type="pct"/>
            <w:hideMark/>
          </w:tcPr>
          <w:p w14:paraId="3651BDE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78EF7DD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16BAA38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11203B6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1C938B3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6350FB5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34C85A6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05411B0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2DB6ADD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5436EF5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5A8889D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431DB20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6543D96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76F9732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5AC48F3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41B7133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2768DD7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141FF" w:rsidRPr="004A4F53" w14:paraId="409B6C28" w14:textId="77777777" w:rsidTr="00413C24">
        <w:trPr>
          <w:trHeight w:val="435"/>
        </w:trPr>
        <w:tc>
          <w:tcPr>
            <w:tcW w:w="312" w:type="pct"/>
            <w:vMerge w:val="restart"/>
            <w:hideMark/>
          </w:tcPr>
          <w:p w14:paraId="53AD986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45BCDB7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93C76F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FABC80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C26861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CF32BB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7E12C5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46F51D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A4449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1E8C66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A110E7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B643D3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8D9FD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739660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00CD8FD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7ED3AB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2F1C83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AF801D5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2591039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7436F2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10C06F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73AC0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9BB69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DB9156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75DF2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FE302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8A64B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645C54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DAEDD2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8664A2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387EA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D60CD5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5B2BE0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52FEAB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A4BDA0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58454BF0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076B003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EF38AB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01DF87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D26AA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51D4E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D611B5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62199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B7C98F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05E14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AA1143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091B30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08E426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C9727A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D8827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611D87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5A905E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055024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92CFE83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757F107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6A7FBD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574AFE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8C4FF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E4688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A8C07C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12F7E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BCD22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1D7D50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01333D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BB9C7C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13302D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0136F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A59BE9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65B0F4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E64E51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FB4765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3316A260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3E2CBAB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502B64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417681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00C07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E5C44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DA84A5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C389DF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3109C3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46C11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6869EBD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2896D3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D2F0C0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0EE365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DA7D630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AD0D1D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80E372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467F45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0FAF56F5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066009C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D62F28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7FEEE7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0F721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98F0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F46299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B7156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7BCA7B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7B2A7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F19E5E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F96EA9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BB1E0B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05D7A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52F8E2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C6CDEC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7AC7BF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F1CD1F3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ABAC067" w14:textId="77777777" w:rsidTr="00413C24">
        <w:trPr>
          <w:trHeight w:val="435"/>
        </w:trPr>
        <w:tc>
          <w:tcPr>
            <w:tcW w:w="312" w:type="pct"/>
            <w:vMerge w:val="restart"/>
            <w:hideMark/>
          </w:tcPr>
          <w:p w14:paraId="54A7BC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41EE263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683CD79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127538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CBC718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445C422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263A08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311146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148C5A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FD46D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70A75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3D176B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5C46C2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B76D37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89A487A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1DB538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620286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2D9759E6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5973F6C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0CDFA9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91360B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7197C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BD99F7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6C6713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F2299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3355A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A6AF8C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34D610AE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4AB3C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3DEFD6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CAD4AA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F153BB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CA08F8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6B01DB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D70DB3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02D69B5B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2260A2E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055287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DFD525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4BAA3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CCFF8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A74B7A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B7B14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17EE0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13F74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A0181F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6E36BD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DAC2CA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39186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6AAB58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53C2D1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09A377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74FFE2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510B1BB0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7E129C7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B097A1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59DB4A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290F0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32C35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E7C5F6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64F63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046893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D0B497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50E3A7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DE4CB9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D63C8E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81E5C3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C3B8A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2911F9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474B93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CF368DF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60DE7C5B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3231FF5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1D5C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58693DE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7865F0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EB89A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00D4B0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04003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89327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62F6EB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72A78BD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0AC4AE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CC1BE8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B6451C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E8632BE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D556855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0905F6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DA8695B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0BF97893" w14:textId="77777777" w:rsidTr="00413C24">
        <w:trPr>
          <w:trHeight w:val="435"/>
        </w:trPr>
        <w:tc>
          <w:tcPr>
            <w:tcW w:w="312" w:type="pct"/>
            <w:vMerge/>
            <w:hideMark/>
          </w:tcPr>
          <w:p w14:paraId="5255A70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AF53D3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D3B1F81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34899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A8FCEF5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A036A1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08D89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698DC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70768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4F8059E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A0607F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46BD9F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89650D1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9A74B94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20B2496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08774B2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794A13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4429D466" w14:textId="77777777" w:rsidTr="00413C24">
        <w:trPr>
          <w:trHeight w:val="630"/>
        </w:trPr>
        <w:tc>
          <w:tcPr>
            <w:tcW w:w="312" w:type="pct"/>
            <w:noWrap/>
            <w:hideMark/>
          </w:tcPr>
          <w:p w14:paraId="7C935EB7" w14:textId="77777777" w:rsidR="001141FF" w:rsidRPr="004A4F53" w:rsidRDefault="001141FF" w:rsidP="001141F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CA57EFA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3405174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25A220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6D86BB2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07A8368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B40889F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5C622B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D2E8FFD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6E5697A7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B04CB18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51F02113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431A91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0300936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4DDDFEC9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58843844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636F695C" w14:textId="77777777" w:rsidR="001141FF" w:rsidRPr="004A4F53" w:rsidRDefault="001141FF" w:rsidP="001141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C62F10" w14:textId="77777777" w:rsidR="006536B3" w:rsidRPr="004A4F53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39"/>
        <w:gridCol w:w="1053"/>
        <w:gridCol w:w="298"/>
        <w:gridCol w:w="266"/>
        <w:gridCol w:w="954"/>
        <w:gridCol w:w="445"/>
        <w:gridCol w:w="957"/>
        <w:gridCol w:w="1338"/>
        <w:gridCol w:w="704"/>
        <w:gridCol w:w="698"/>
        <w:gridCol w:w="1338"/>
        <w:gridCol w:w="216"/>
        <w:gridCol w:w="1001"/>
        <w:gridCol w:w="1182"/>
        <w:gridCol w:w="637"/>
        <w:gridCol w:w="615"/>
        <w:gridCol w:w="848"/>
        <w:gridCol w:w="1463"/>
      </w:tblGrid>
      <w:tr w:rsidR="001141FF" w:rsidRPr="004A4F53" w14:paraId="188E9FD0" w14:textId="77777777" w:rsidTr="001141FF">
        <w:trPr>
          <w:trHeight w:val="1215"/>
        </w:trPr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350842C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F63DC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C0C2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BE5E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141FF" w:rsidRPr="004A4F53" w14:paraId="11CA94CE" w14:textId="77777777" w:rsidTr="001141FF">
        <w:trPr>
          <w:trHeight w:val="2070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B57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A9C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54A6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5A5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9836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4010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633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3815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A5D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0EE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141FF" w:rsidRPr="004A4F53" w14:paraId="0AFF9E21" w14:textId="77777777" w:rsidTr="001141FF">
        <w:trPr>
          <w:trHeight w:val="450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B50F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EF5E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D037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A2CC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43AD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310EB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E2B1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FC9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190D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E17C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2929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7A65FAED" w14:textId="77777777" w:rsidTr="001141FF">
        <w:trPr>
          <w:trHeight w:val="2430"/>
        </w:trPr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20CA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CA3D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068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702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1C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24A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D95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FA60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9EF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A72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C3DD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D1D3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41FF" w:rsidRPr="004A4F53" w14:paraId="79BC94F3" w14:textId="77777777" w:rsidTr="001141FF">
        <w:trPr>
          <w:trHeight w:val="288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484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11D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ACEC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7D3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E6C9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86C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A8E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B44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E67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870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CD9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0C2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141FF" w:rsidRPr="004A4F53" w14:paraId="58E96510" w14:textId="77777777" w:rsidTr="001141FF">
        <w:trPr>
          <w:trHeight w:val="1575"/>
        </w:trPr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2B7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FB9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542EB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1DC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D367A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3B93D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28D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FDE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644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042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949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AD8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4B3EF976" w14:textId="77777777" w:rsidTr="001141FF">
        <w:trPr>
          <w:trHeight w:val="288"/>
        </w:trPr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6F4E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EE0F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895EC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5426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D1EC2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5D293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34B2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ED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578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AB2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04D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BD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65464DC6" w14:textId="77777777" w:rsidTr="001141FF">
        <w:trPr>
          <w:trHeight w:val="288"/>
        </w:trPr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7F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A8B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380C0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83E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9E840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3B8FC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B41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62B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058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B2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AE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622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1AE1FF67" w14:textId="77777777" w:rsidTr="001141FF">
        <w:trPr>
          <w:trHeight w:val="288"/>
        </w:trPr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2913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93D6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2647A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7AF5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2E054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8E485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B1F7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89A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889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AFD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D02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18E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41FF" w:rsidRPr="004A4F53" w14:paraId="6CD4537B" w14:textId="77777777" w:rsidTr="001141FF">
        <w:trPr>
          <w:trHeight w:val="288"/>
        </w:trPr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FC47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1165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F222D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EED1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784A6FA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6EB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3D3F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7E1B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AA61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3535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1224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CA00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1FF" w:rsidRPr="004A4F53" w14:paraId="49EDA393" w14:textId="77777777" w:rsidTr="001141FF">
        <w:trPr>
          <w:trHeight w:val="288"/>
        </w:trPr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95B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4377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0DF3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F4A8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0E0AA37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EBDB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0DE0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1EC5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4718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3995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F586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F5C8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A4F53" w14:paraId="25713FEA" w14:textId="77777777" w:rsidTr="001141FF">
        <w:trPr>
          <w:gridAfter w:val="2"/>
          <w:wAfter w:w="775" w:type="pct"/>
          <w:trHeight w:val="864"/>
        </w:trPr>
        <w:tc>
          <w:tcPr>
            <w:tcW w:w="8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913E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15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D1BB2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6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C5DE6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11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AF90D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6536B3" w:rsidRPr="004A4F53" w14:paraId="1A71A761" w14:textId="77777777" w:rsidTr="001141FF">
        <w:trPr>
          <w:gridAfter w:val="2"/>
          <w:wAfter w:w="775" w:type="pct"/>
          <w:trHeight w:val="288"/>
        </w:trPr>
        <w:tc>
          <w:tcPr>
            <w:tcW w:w="8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DC5D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15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B3D58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D1EF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94325" w14:textId="77777777" w:rsidR="006536B3" w:rsidRPr="004A4F53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52EEBEA" w14:textId="77777777" w:rsidR="004F1F89" w:rsidRPr="004A4F53" w:rsidRDefault="00FC5B7C" w:rsidP="006536B3">
      <w:pPr>
        <w:rPr>
          <w:rFonts w:ascii="Times New Roman" w:hAnsi="Times New Roman" w:cs="Times New Roman"/>
          <w:lang w:eastAsia="ru-RU"/>
        </w:rPr>
      </w:pPr>
      <w:r w:rsidRPr="004A4F53">
        <w:rPr>
          <w:rFonts w:ascii="Times New Roman" w:hAnsi="Times New Roman" w:cs="Times New Roman"/>
          <w:lang w:eastAsia="ru-RU"/>
        </w:rPr>
        <w:t>_______________________________</w:t>
      </w:r>
      <w:r w:rsidR="004F1F89" w:rsidRPr="004A4F53">
        <w:rPr>
          <w:rFonts w:ascii="Times New Roman" w:hAnsi="Times New Roman" w:cs="Times New Roman"/>
          <w:lang w:eastAsia="ru-RU"/>
        </w:rPr>
        <w:t xml:space="preserve">     </w:t>
      </w:r>
    </w:p>
    <w:p w14:paraId="441D21E9" w14:textId="77777777" w:rsidR="004F1F89" w:rsidRPr="004A4F53" w:rsidRDefault="004F1F89" w:rsidP="004F1F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4F53">
        <w:rPr>
          <w:rFonts w:ascii="Times New Roman" w:hAnsi="Times New Roman" w:cs="Times New Roman"/>
        </w:rPr>
        <w:t xml:space="preserve">Примечание. </w:t>
      </w:r>
      <w:hyperlink w:anchor="P259">
        <w:r w:rsidRPr="004A4F53">
          <w:rPr>
            <w:rFonts w:ascii="Times New Roman" w:hAnsi="Times New Roman" w:cs="Times New Roman"/>
          </w:rPr>
          <w:t>Подразделы 2</w:t>
        </w:r>
      </w:hyperlink>
      <w:r w:rsidRPr="004A4F53">
        <w:rPr>
          <w:rFonts w:ascii="Times New Roman" w:hAnsi="Times New Roman" w:cs="Times New Roman"/>
        </w:rPr>
        <w:t xml:space="preserve"> - </w:t>
      </w:r>
      <w:hyperlink w:anchor="P387">
        <w:r w:rsidRPr="004A4F53">
          <w:rPr>
            <w:rFonts w:ascii="Times New Roman" w:hAnsi="Times New Roman" w:cs="Times New Roman"/>
          </w:rPr>
          <w:t>4 раздела I</w:t>
        </w:r>
      </w:hyperlink>
      <w:r w:rsidRPr="004A4F53">
        <w:rPr>
          <w:rFonts w:ascii="Times New Roman" w:hAnsi="Times New Roman" w:cs="Times New Roman"/>
        </w:rPr>
        <w:t xml:space="preserve"> и </w:t>
      </w:r>
      <w:hyperlink w:anchor="P460">
        <w:r w:rsidRPr="004A4F53">
          <w:rPr>
            <w:rFonts w:ascii="Times New Roman" w:hAnsi="Times New Roman" w:cs="Times New Roman"/>
          </w:rPr>
          <w:t>подразделы 1</w:t>
        </w:r>
      </w:hyperlink>
      <w:r w:rsidRPr="004A4F53">
        <w:rPr>
          <w:rFonts w:ascii="Times New Roman" w:hAnsi="Times New Roman" w:cs="Times New Roman"/>
        </w:rPr>
        <w:t xml:space="preserve"> - </w:t>
      </w:r>
      <w:hyperlink w:anchor="P730">
        <w:r w:rsidRPr="004A4F53">
          <w:rPr>
            <w:rFonts w:ascii="Times New Roman" w:hAnsi="Times New Roman" w:cs="Times New Roman"/>
          </w:rPr>
          <w:t>4 раздела II</w:t>
        </w:r>
      </w:hyperlink>
      <w:r w:rsidRPr="004A4F53">
        <w:rPr>
          <w:rFonts w:ascii="Times New Roman" w:hAnsi="Times New Roman" w:cs="Times New Roman"/>
        </w:rPr>
        <w:t xml:space="preserve">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14:paraId="2CAAC070" w14:textId="77777777" w:rsidR="00FC5B7C" w:rsidRPr="004A4F53" w:rsidRDefault="004F1F89" w:rsidP="006536B3">
      <w:pPr>
        <w:rPr>
          <w:rFonts w:ascii="Times New Roman" w:hAnsi="Times New Roman" w:cs="Times New Roman"/>
          <w:lang w:eastAsia="ru-RU"/>
        </w:rPr>
      </w:pPr>
      <w:r w:rsidRPr="004A4F53">
        <w:rPr>
          <w:rFonts w:ascii="Times New Roman" w:hAnsi="Times New Roman" w:cs="Times New Roman"/>
          <w:lang w:eastAsia="ru-RU"/>
        </w:rPr>
        <w:t>.</w:t>
      </w:r>
    </w:p>
    <w:p w14:paraId="2DA54588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386938C4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37B3802F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7C4961C3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26387C1D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5FFE2B31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34CBDBA8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</w:pPr>
    </w:p>
    <w:p w14:paraId="0BB6823E" w14:textId="77777777" w:rsidR="006536B3" w:rsidRPr="004A4F53" w:rsidRDefault="006536B3" w:rsidP="006536B3">
      <w:pPr>
        <w:rPr>
          <w:rFonts w:ascii="Times New Roman" w:hAnsi="Times New Roman" w:cs="Times New Roman"/>
          <w:lang w:eastAsia="ru-RU"/>
        </w:rPr>
        <w:sectPr w:rsidR="006536B3" w:rsidRPr="004A4F53" w:rsidSect="006536B3">
          <w:footerReference w:type="first" r:id="rId20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73AF3F90" w14:textId="77777777" w:rsidR="006536B3" w:rsidRPr="004A4F53" w:rsidRDefault="006536B3" w:rsidP="006536B3">
      <w:pPr>
        <w:widowControl w:val="0"/>
        <w:autoSpaceDE w:val="0"/>
        <w:autoSpaceDN w:val="0"/>
        <w:adjustRightInd w:val="0"/>
        <w:spacing w:line="240" w:lineRule="auto"/>
        <w:ind w:left="1134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4F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 w:rsidR="00480115" w:rsidRPr="004A4F5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14:paraId="25267C9D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к Порядку формирования муниципальных</w:t>
      </w:r>
    </w:p>
    <w:p w14:paraId="50874BE8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социальных заказов на оказание</w:t>
      </w:r>
    </w:p>
    <w:p w14:paraId="7177D7F3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муниципальных услуг в социальной сфере</w:t>
      </w:r>
    </w:p>
    <w:p w14:paraId="1DA468DC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>отнесенных к полномочиям органов местного</w:t>
      </w:r>
    </w:p>
    <w:p w14:paraId="475782D5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 xml:space="preserve"> самоуправления Холмогорского муниципального</w:t>
      </w:r>
    </w:p>
    <w:p w14:paraId="03430717" w14:textId="77777777" w:rsidR="0077677C" w:rsidRPr="004A4F53" w:rsidRDefault="0077677C" w:rsidP="007767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A4F53">
        <w:rPr>
          <w:rFonts w:ascii="Times New Roman" w:hAnsi="Times New Roman" w:cs="Times New Roman"/>
          <w:szCs w:val="22"/>
        </w:rPr>
        <w:t xml:space="preserve"> округа Архангельской области</w:t>
      </w:r>
    </w:p>
    <w:p w14:paraId="3D73AB70" w14:textId="77777777" w:rsidR="0077677C" w:rsidRPr="004A4F53" w:rsidRDefault="0077677C" w:rsidP="0077677C">
      <w:pPr>
        <w:widowControl w:val="0"/>
        <w:autoSpaceDE w:val="0"/>
        <w:autoSpaceDN w:val="0"/>
        <w:adjustRightInd w:val="0"/>
        <w:spacing w:after="0" w:line="240" w:lineRule="auto"/>
        <w:ind w:left="12049"/>
        <w:jc w:val="center"/>
        <w:outlineLvl w:val="0"/>
        <w:rPr>
          <w:rFonts w:ascii="Times New Roman" w:eastAsia="Times New Roman" w:hAnsi="Times New Roman" w:cs="Times New Roman"/>
          <w:color w:val="000000"/>
        </w:rPr>
      </w:pPr>
      <w:r w:rsidRPr="004A4F53">
        <w:rPr>
          <w:rFonts w:ascii="Times New Roman" w:eastAsia="Times New Roman" w:hAnsi="Times New Roman" w:cs="Times New Roman"/>
          <w:color w:val="000000"/>
        </w:rPr>
        <w:t xml:space="preserve">                                   (форма)</w:t>
      </w:r>
    </w:p>
    <w:p w14:paraId="1984B65E" w14:textId="77777777" w:rsidR="004F1F89" w:rsidRPr="004A4F53" w:rsidRDefault="004F1F89" w:rsidP="004F1F89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480115" w:rsidRPr="004A4F53" w14:paraId="3D210175" w14:textId="77777777" w:rsidTr="001E17C2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4F3F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480115" w:rsidRPr="004A4F53" w14:paraId="14DA732F" w14:textId="77777777" w:rsidTr="001E17C2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1C976" w14:textId="77777777" w:rsidR="00480115" w:rsidRPr="004A4F53" w:rsidRDefault="00480115" w:rsidP="007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 исполнении </w:t>
            </w:r>
            <w:r w:rsidR="00960593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социального заказа на оказание </w:t>
            </w:r>
            <w:r w:rsidR="00960593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в социальной сфере</w:t>
            </w:r>
            <w:r w:rsidR="0077677C" w:rsidRPr="004A4F5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отнесенных к полномочиям федеральных органов местного самоуправления,</w:t>
            </w:r>
            <w:r w:rsidR="004F1F89" w:rsidRPr="004A4F53">
              <w:rPr>
                <w:rFonts w:ascii="Times New Roman" w:hAnsi="Times New Roman" w:cs="Times New Roman"/>
                <w:b/>
              </w:rPr>
              <w:t xml:space="preserve"> </w:t>
            </w:r>
            <w:r w:rsidR="004F1F89" w:rsidRPr="004A4F53">
              <w:rPr>
                <w:rFonts w:ascii="Times New Roman" w:hAnsi="Times New Roman" w:cs="Times New Roman"/>
                <w:b/>
                <w:bCs/>
                <w:color w:val="000000"/>
              </w:rPr>
              <w:t>на 20__ год и на плановый период 20__ - 20__ годов</w:t>
            </w:r>
          </w:p>
        </w:tc>
      </w:tr>
      <w:tr w:rsidR="00480115" w:rsidRPr="004A4F53" w14:paraId="35CF805B" w14:textId="77777777" w:rsidTr="001E17C2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198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03B1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80115" w:rsidRPr="004A4F53" w14:paraId="70A5383E" w14:textId="77777777" w:rsidTr="001E17C2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C01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8C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694FD80" w14:textId="77777777" w:rsidTr="001E17C2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B897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D6F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06D2362" w14:textId="77777777" w:rsidTr="00480115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DF8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FDB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EA2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33E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478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4693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4593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E5E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9B7E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1B3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7A1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021D7D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36E0BCA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46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68D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7A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91A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803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BC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06B4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1B4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700F3B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99A51D5" w14:textId="77777777" w:rsidTr="00480115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08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67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3C4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E00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73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27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CE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3B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B8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CA9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C5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B53D1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F4BBC1E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22C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3A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01D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36CE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62688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6E8A576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CF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6DE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58F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F9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EAFBC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D91296B" w14:textId="77777777" w:rsidTr="00480115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4A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9D7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8F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F49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11BE53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5B5FD33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D9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239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68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D3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54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7CF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4E3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83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02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3A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61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6CB84E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039FCB3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7F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AA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B0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1A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CC4AD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A05E07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52442E40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1CAF22E5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05DA7646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28F80F0F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480115" w:rsidRPr="004A4F53" w14:paraId="7F1980D7" w14:textId="77777777" w:rsidTr="004F1F89">
        <w:trPr>
          <w:trHeight w:val="684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6B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E5CD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I. Сведения о фактическом достижении показателей, характеризующих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668A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3FF3B19" w14:textId="77777777" w:rsidTr="004F1F89">
        <w:trPr>
          <w:trHeight w:val="264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0A7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A7D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258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1AFE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6F4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131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61F4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AC5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950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C37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A5A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311CF85" w14:textId="77777777" w:rsidTr="004F1F89">
        <w:trPr>
          <w:trHeight w:val="1164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F15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815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услуг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801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762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806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480115" w:rsidRPr="004A4F53" w14:paraId="7D9D9824" w14:textId="77777777" w:rsidTr="004F1F89">
        <w:trPr>
          <w:trHeight w:val="264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9D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65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39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350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A6E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EA1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705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44E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D59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FE1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480115" w:rsidRPr="004A4F53" w14:paraId="44D9A8F6" w14:textId="77777777" w:rsidTr="004F1F89">
        <w:trPr>
          <w:trHeight w:val="3348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95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31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B5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A39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DDD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054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81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D0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2F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29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ED6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4BAEE27" w14:textId="77777777" w:rsidTr="004F1F89">
        <w:trPr>
          <w:trHeight w:val="276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AF78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811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F17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952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F05A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6C9B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743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354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7E1E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3B83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D8BF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80115" w:rsidRPr="004A4F53" w14:paraId="0E6066D9" w14:textId="77777777" w:rsidTr="004F1F89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35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CF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69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16E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28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F0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2B5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9C3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CE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08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18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731A0BB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4D0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6CA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C4E1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85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35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95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A3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1D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6E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33C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3C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E6C53B4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FEAC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F44D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BBF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31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3A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BF9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B75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204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38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6D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85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DC290B9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07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324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C34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FAD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5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76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03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5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93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21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21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13D2962" w14:textId="77777777" w:rsidTr="004F1F89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D0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B4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C0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591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0D3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1D2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7D7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35F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289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C7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A4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4A4AAC4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9776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7A7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933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AE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34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63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F6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EA9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F6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18B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5F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B1D5BE9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7EB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0C1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BE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90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B2E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F15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5C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6A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EC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589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20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208F0BB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BE4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230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A27F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B5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AA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6C2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15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D1D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A0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7E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14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DB8A297" w14:textId="77777777" w:rsidTr="004F1F89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1B8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3C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0E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6A4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EE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DF7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B4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EF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85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41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EB0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E1BEEFC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271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4F0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6E2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F0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5F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3A7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653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F1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4B3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85F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96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1D81D96" w14:textId="77777777" w:rsidTr="004F1F89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C0D3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4D9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F1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43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DB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597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20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A5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6E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8F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89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9791AA9" w14:textId="77777777" w:rsidTr="004F1F89">
        <w:trPr>
          <w:trHeight w:val="276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E9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C021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8BF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F7E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DB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FAB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2F0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1B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01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2D5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258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60099D6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33"/>
        <w:gridCol w:w="659"/>
        <w:gridCol w:w="2805"/>
        <w:gridCol w:w="2805"/>
        <w:gridCol w:w="1181"/>
        <w:gridCol w:w="1283"/>
        <w:gridCol w:w="1797"/>
        <w:gridCol w:w="1534"/>
        <w:gridCol w:w="1534"/>
        <w:gridCol w:w="221"/>
      </w:tblGrid>
      <w:tr w:rsidR="00480115" w:rsidRPr="004A4F53" w14:paraId="73F35199" w14:textId="77777777" w:rsidTr="001E17C2">
        <w:trPr>
          <w:gridAfter w:val="1"/>
          <w:wAfter w:w="68" w:type="pct"/>
          <w:trHeight w:val="68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9BC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17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68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B3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3E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F8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A4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68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8C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212AAAD" w14:textId="77777777" w:rsidTr="001E17C2">
        <w:trPr>
          <w:gridAfter w:val="1"/>
          <w:wAfter w:w="68" w:type="pct"/>
          <w:trHeight w:val="26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E45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EE8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F6F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352B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8CA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FC3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9CF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8F0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222E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B71236C" w14:textId="77777777" w:rsidTr="001E17C2">
        <w:trPr>
          <w:gridAfter w:val="1"/>
          <w:wAfter w:w="68" w:type="pct"/>
          <w:trHeight w:val="1164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7AC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3F1AA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 на «___» ___________ 20__ г.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DF6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215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03BC1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исполнителей услуг, исполнивших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480115" w:rsidRPr="004A4F53" w14:paraId="0B46437B" w14:textId="77777777" w:rsidTr="001E17C2">
        <w:trPr>
          <w:gridAfter w:val="1"/>
          <w:wAfter w:w="68" w:type="pct"/>
          <w:trHeight w:val="509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A4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7A0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94E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(муниципальными) казенными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D98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(муниципальными) бюджетными и автономными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02C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CFE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C1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E5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28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0C9AB6A" w14:textId="77777777" w:rsidTr="001E17C2">
        <w:trPr>
          <w:trHeight w:val="3348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826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7B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D3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2A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32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61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803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DA5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F8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142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254BB0F" w14:textId="77777777" w:rsidTr="001E17C2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A34D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97BE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42000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80E2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329E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D36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07F0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B3CC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A026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" w:type="pct"/>
            <w:vAlign w:val="center"/>
            <w:hideMark/>
          </w:tcPr>
          <w:p w14:paraId="08077D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ED3F412" w14:textId="77777777" w:rsidTr="001E17C2">
        <w:trPr>
          <w:trHeight w:val="264"/>
        </w:trPr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F1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BC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17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EA6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B0A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95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A8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834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023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667342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6FE698C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45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E7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03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77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05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7A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7F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9D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42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8927E2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4BB09BC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EF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6B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AC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B8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15E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82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45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AE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10C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BDBA7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5251685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2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1D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E26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94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30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78B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3D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D6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0CF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F5BF07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3BBBD3E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A7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2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E70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47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C2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C6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1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1D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5B6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5A3A25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55E3563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AE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6F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B0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13A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24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BE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47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8A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C769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6CFEC87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EDA652C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BF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35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5C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5A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E6D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B9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870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62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32A9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5616417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A61313C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14E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226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BB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7C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27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9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42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82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6BC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F430D4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D7EBFEB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BF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43F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4E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84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AF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F2F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043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2E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AAF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D1D70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3AEEFC3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96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52E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7F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B63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7B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2C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CA5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511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49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8619C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BE7C8D4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BC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FCE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42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A8A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F6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E3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C1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DF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B37D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BFA49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FBFDF35" w14:textId="77777777" w:rsidTr="001E17C2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6C5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50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8F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C52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39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E6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73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10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9B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527439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EE2CDA6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6"/>
        <w:gridCol w:w="915"/>
        <w:gridCol w:w="254"/>
        <w:gridCol w:w="872"/>
        <w:gridCol w:w="468"/>
        <w:gridCol w:w="556"/>
        <w:gridCol w:w="956"/>
        <w:gridCol w:w="359"/>
        <w:gridCol w:w="991"/>
        <w:gridCol w:w="216"/>
        <w:gridCol w:w="871"/>
        <w:gridCol w:w="492"/>
        <w:gridCol w:w="462"/>
        <w:gridCol w:w="548"/>
        <w:gridCol w:w="1196"/>
        <w:gridCol w:w="1196"/>
        <w:gridCol w:w="1196"/>
        <w:gridCol w:w="1196"/>
        <w:gridCol w:w="1196"/>
        <w:gridCol w:w="1196"/>
      </w:tblGrid>
      <w:tr w:rsidR="001141FF" w:rsidRPr="004A4F53" w14:paraId="1E519A60" w14:textId="77777777" w:rsidTr="001141FF">
        <w:trPr>
          <w:trHeight w:val="1020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012B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1141FF" w:rsidRPr="004A4F53" w14:paraId="24BD3EBC" w14:textId="77777777" w:rsidTr="001141FF">
        <w:trPr>
          <w:gridAfter w:val="8"/>
          <w:wAfter w:w="2835" w:type="pct"/>
          <w:trHeight w:val="264"/>
        </w:trPr>
        <w:tc>
          <w:tcPr>
            <w:tcW w:w="4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C20D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52C1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8CFC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827A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66FD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1FF" w:rsidRPr="004A4F53" w14:paraId="76A9FE83" w14:textId="77777777" w:rsidTr="001141FF">
        <w:trPr>
          <w:gridBefore w:val="1"/>
          <w:wBefore w:w="35" w:type="pct"/>
          <w:trHeight w:val="624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6B8C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84A4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B7CEA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40814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Calibri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D6D5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7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94FA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0E5D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F3EE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CBE7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199C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5474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услуги 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DDBA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1141FF" w:rsidRPr="004A4F53" w14:paraId="0DB197A0" w14:textId="77777777" w:rsidTr="001141FF">
        <w:trPr>
          <w:gridBefore w:val="1"/>
          <w:wBefore w:w="35" w:type="pct"/>
          <w:trHeight w:val="1116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CE8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742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1C4E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C79F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9F3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F54C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5466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CD8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AE3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F72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78B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DD0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29E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1FF" w:rsidRPr="004A4F53" w14:paraId="1CA61A83" w14:textId="77777777" w:rsidTr="001141FF">
        <w:trPr>
          <w:gridBefore w:val="1"/>
          <w:wBefore w:w="35" w:type="pct"/>
          <w:trHeight w:val="1704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846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54D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561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6B1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616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EB1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7594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7186" w14:textId="77777777" w:rsidR="001141FF" w:rsidRPr="004A4F53" w:rsidRDefault="001141FF" w:rsidP="0011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1BD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D76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3FE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E85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61C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AE6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1FF" w:rsidRPr="004A4F53" w14:paraId="798BBB50" w14:textId="77777777" w:rsidTr="001141FF">
        <w:trPr>
          <w:gridBefore w:val="1"/>
          <w:wBefore w:w="35" w:type="pct"/>
          <w:trHeight w:val="276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CCB0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3F26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36C05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3E623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C341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55E0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543A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3DD0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416F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163E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16F8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2F1E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51AA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B057" w14:textId="77777777" w:rsidR="001141FF" w:rsidRPr="004A4F53" w:rsidRDefault="001141FF" w:rsidP="001141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141FF" w:rsidRPr="004A4F53" w14:paraId="55A91D9E" w14:textId="77777777" w:rsidTr="001141FF">
        <w:trPr>
          <w:gridBefore w:val="1"/>
          <w:wBefore w:w="35" w:type="pct"/>
          <w:trHeight w:val="264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F7B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58A9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8B8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F36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120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A5A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F55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53C2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9D8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0DF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316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9F4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271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934ACB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41FF" w:rsidRPr="004A4F53" w14:paraId="35C92BC4" w14:textId="77777777" w:rsidTr="001141FF">
        <w:trPr>
          <w:gridBefore w:val="1"/>
          <w:wBefore w:w="35" w:type="pct"/>
          <w:trHeight w:val="264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285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5C3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869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1614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005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7F16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BFC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C408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4CDE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82E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11B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6B7C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362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B0982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41FF" w:rsidRPr="004A4F53" w14:paraId="3A47FA87" w14:textId="77777777" w:rsidTr="001141FF">
        <w:trPr>
          <w:gridBefore w:val="1"/>
          <w:wBefore w:w="35" w:type="pct"/>
          <w:trHeight w:val="264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C8C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8A0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AD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2DF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EB98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FC8B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93C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A2DB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897D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3E0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6BA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B858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E269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8292D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41FF" w:rsidRPr="004A4F53" w14:paraId="1053AAA5" w14:textId="77777777" w:rsidTr="001141FF">
        <w:trPr>
          <w:gridBefore w:val="1"/>
          <w:wBefore w:w="35" w:type="pct"/>
          <w:trHeight w:val="264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DE4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ACA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CF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269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65D1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ADEF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88DB5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1281A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5500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9587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1C2E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FD22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D4D3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B6376" w14:textId="77777777" w:rsidR="001141FF" w:rsidRPr="004A4F53" w:rsidRDefault="001141FF" w:rsidP="0011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4C635DC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6"/>
        <w:gridCol w:w="1291"/>
        <w:gridCol w:w="1176"/>
        <w:gridCol w:w="1291"/>
        <w:gridCol w:w="1073"/>
        <w:gridCol w:w="1291"/>
        <w:gridCol w:w="1291"/>
        <w:gridCol w:w="1291"/>
        <w:gridCol w:w="1291"/>
        <w:gridCol w:w="1291"/>
        <w:gridCol w:w="1176"/>
        <w:gridCol w:w="1176"/>
        <w:gridCol w:w="648"/>
      </w:tblGrid>
      <w:tr w:rsidR="00480115" w:rsidRPr="004A4F53" w14:paraId="2D3904F1" w14:textId="77777777" w:rsidTr="001E17C2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D22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E597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III. Сведения о плановых показателях, характеризующих объем и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BB23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04BA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352E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0772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1A110C6" w14:textId="77777777" w:rsidTr="001E17C2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543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F74F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6E23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285C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2AC3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55EB1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EACA8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2625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3EED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D6C6A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509F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BC1C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533C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2C5B67A" w14:textId="77777777" w:rsidTr="001E17C2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D497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8CD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E7F7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D6F3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F9F0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42B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E5F2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53A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450793C" w14:textId="77777777" w:rsidTr="001E17C2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62F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872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26F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88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8A0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C04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6BA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683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DEC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6AD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C14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746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0C9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E0D215C" w14:textId="77777777" w:rsidTr="00480115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DDD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7D38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929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0B5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C3D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0FC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5A9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603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</w:tr>
      <w:tr w:rsidR="00480115" w:rsidRPr="004A4F53" w14:paraId="7949A384" w14:textId="77777777" w:rsidTr="00480115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A368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B696" w14:textId="77777777" w:rsidR="00480115" w:rsidRPr="004A4F53" w:rsidRDefault="00480115" w:rsidP="004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испо</w:t>
            </w:r>
            <w:r w:rsidR="004F1F89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нителя</w:t>
            </w:r>
            <w:r w:rsidR="004F1F89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37E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DD6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7B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2D3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587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9D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58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28F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15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480115" w:rsidRPr="004A4F53" w14:paraId="77C4A6E7" w14:textId="77777777" w:rsidTr="00480115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EA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96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C8E5" w14:textId="77777777" w:rsidR="00480115" w:rsidRPr="004A4F53" w:rsidRDefault="004F1F89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="00480115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AA1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323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4D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8C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58A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EA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AE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C3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36A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3B4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480115" w:rsidRPr="004A4F53" w14:paraId="5F4F4C65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D30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3E43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842D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1C48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B86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C40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D38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D3B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B5A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F748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179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077F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435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80115" w:rsidRPr="004A4F53" w14:paraId="5AFEEF0B" w14:textId="77777777" w:rsidTr="00480115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B3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7B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1B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2E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5E1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DD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20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09A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D8B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88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64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AB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6A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9A06E02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520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0E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081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A3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04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6B5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D4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B7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1B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7A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EB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45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DB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A00F4A4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1F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128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A4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B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3D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F6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40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EC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38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FD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306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160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E8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144A614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1E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10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9B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FE2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E4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0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1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4D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F7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F2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B2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09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4D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C148A09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19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9F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BB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B2B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A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5B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FE4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0F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04C0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6BD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3B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CA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B5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11085AE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7E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3D3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5CE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797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98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0B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33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315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76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9A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56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31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984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5D30C21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2C4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09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D5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59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CF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02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C2E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30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04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80C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AEB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81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1F4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9C7F7F3" w14:textId="77777777" w:rsidTr="00480115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30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B3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AA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79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2BE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813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2AD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4AA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A68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71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91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37A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F0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2C0D9D4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DD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2D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2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0C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76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1F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F0BE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1C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24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2DB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87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8D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53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78D91DE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934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D40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83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DB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81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8C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C9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2A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D0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53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85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15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AF9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0632798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D33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5E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35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01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CB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5F4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9E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47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6B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EDAA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FD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61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8DE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9063F8A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C70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95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20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F25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92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60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DB5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49C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9D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5C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5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EE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BE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162436BF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5A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01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E4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0C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7B1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C8A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27A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22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44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EE4D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F2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EA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45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FD0F28D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E8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AD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7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C2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194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1F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287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4B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BC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58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A57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D0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76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1147BF00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F43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0E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C4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7DF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91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F9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56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31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98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4C5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56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AE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21B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C2E528F" w14:textId="77777777" w:rsidTr="00480115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16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77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56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8C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F3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AA7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1A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0C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542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BCA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0DE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57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51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5CF0A8E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08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D4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5C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8B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C8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5C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D1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F6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E95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089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E6A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E6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14A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02D56CFF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A7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AE6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97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9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FC0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B3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74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90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B7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58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93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2F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05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1D66F83B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27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B5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B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BE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38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6C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1A2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A5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CC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E8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49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FA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88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3B28E72B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BA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ED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304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72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E6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79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71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E53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791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9E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25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7A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09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2C6223C0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28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71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D6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F56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66E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60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9C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B7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D07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3A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73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A40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1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7B261EE6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361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28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7FE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EC8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A2D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95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75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F4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FB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EA2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8A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4A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61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0E8645BD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512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C2F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C6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73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AE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71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E8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B8D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47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D9F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A21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F9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6B6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57BB7592" w14:textId="77777777" w:rsidTr="00480115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10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B5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A35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56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4B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65D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01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1C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EC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6F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FF0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62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A3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4D9A4BB0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33567D20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180AF477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775149C6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04883B40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7955C5B6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6A8ED18C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"/>
        <w:gridCol w:w="802"/>
        <w:gridCol w:w="375"/>
        <w:gridCol w:w="991"/>
        <w:gridCol w:w="505"/>
        <w:gridCol w:w="657"/>
        <w:gridCol w:w="679"/>
        <w:gridCol w:w="307"/>
        <w:gridCol w:w="1084"/>
        <w:gridCol w:w="216"/>
        <w:gridCol w:w="652"/>
        <w:gridCol w:w="464"/>
        <w:gridCol w:w="1084"/>
        <w:gridCol w:w="290"/>
        <w:gridCol w:w="872"/>
        <w:gridCol w:w="739"/>
        <w:gridCol w:w="423"/>
        <w:gridCol w:w="872"/>
        <w:gridCol w:w="216"/>
        <w:gridCol w:w="1025"/>
        <w:gridCol w:w="388"/>
        <w:gridCol w:w="559"/>
        <w:gridCol w:w="1247"/>
      </w:tblGrid>
      <w:tr w:rsidR="00480115" w:rsidRPr="004A4F53" w14:paraId="556BFBDD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E0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90C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E34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BEF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512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1692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CA2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D9A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972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244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8206BA0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A221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B30F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22E5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801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3C21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A2A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C90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E01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03B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7EB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521AB924" w14:textId="77777777" w:rsidTr="004F1F89">
        <w:trPr>
          <w:trHeight w:val="1188"/>
        </w:trPr>
        <w:tc>
          <w:tcPr>
            <w:tcW w:w="6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B29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200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11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5A5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200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216A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5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8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</w:tr>
      <w:tr w:rsidR="00480115" w:rsidRPr="004A4F53" w14:paraId="7A372AD1" w14:textId="77777777" w:rsidTr="004F1F89">
        <w:trPr>
          <w:trHeight w:val="1320"/>
        </w:trPr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71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B4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3CC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60E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6A1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2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F7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13D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0B1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F46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5F1FA60D" w14:textId="77777777" w:rsidTr="004F1F89">
        <w:trPr>
          <w:trHeight w:val="1392"/>
        </w:trPr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7E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2D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4F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D6E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2D19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6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DA3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654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05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55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EB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D531446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377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7661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61B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92EAE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AAB2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2E3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5BEF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8789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76F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1C80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480115" w:rsidRPr="004A4F53" w14:paraId="38CE4CA7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76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D6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228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F8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71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B92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36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C5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19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D9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66A7199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81D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6F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A7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78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FE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3F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1BE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77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7DD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05E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E043E37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B1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91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74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EA6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26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CD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F28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5C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2E4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597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2401E28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93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04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7D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B5B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C11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85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3D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16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D26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D8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3E328C9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9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D3D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BD5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5F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70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DF8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81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8E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EB4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EB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32580B2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A9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C30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DD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F8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17E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AB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4C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768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F97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8E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7CC1FE8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1B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8F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C80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6DE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49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32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6D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08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47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90F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5F48EC5" w14:textId="77777777" w:rsidTr="004F1F89">
        <w:trPr>
          <w:trHeight w:val="276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BD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72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A5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77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A0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19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3A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B2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4E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55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0D64AC8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D4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21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5C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2C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F8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7BD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3AF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3CE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3003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4FA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6C08B12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B7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18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D1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D2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41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09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9E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DEA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E3E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7E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B1F212E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FC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92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44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A5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8B8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E2D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A8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17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B5F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03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67AA155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D6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33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08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FF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F76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04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62E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4B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BED0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DF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622A1FE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03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27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5B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52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66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68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D4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05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652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47C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A95E28F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5B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CA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53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76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B5F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A2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D1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D5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190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4D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61861BA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611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753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BD8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02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42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CB0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CA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B7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6607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97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54F51F46" w14:textId="77777777" w:rsidTr="004F1F89">
        <w:trPr>
          <w:trHeight w:val="276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00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5DA4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AB5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9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73E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72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0A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22D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F3D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9E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C8D86F6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A4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688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86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035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CB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09D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1E7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26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39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C8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05D4352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7E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7478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4E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CD4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F9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32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DC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43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71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23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934F29B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5E1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2156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19F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0B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AB8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24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D7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8F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2BA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7C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34CCC5C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09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95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6F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D15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CD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22D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91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19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101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31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8EAD8F9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DA6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D0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EB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B95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F4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D6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F4B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89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A44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A6A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6D286DA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7C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610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71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81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26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EE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EF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F6B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F2ED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7A3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AA2517C" w14:textId="77777777" w:rsidTr="004F1F89">
        <w:trPr>
          <w:trHeight w:val="264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03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C24D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20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70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54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49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31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28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C10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7B3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7FB16DC" w14:textId="77777777" w:rsidTr="004F1F89">
        <w:trPr>
          <w:trHeight w:val="276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C2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DF0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90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AA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F5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A0E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7D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47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F48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B5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92D1567" w14:textId="77777777" w:rsidTr="004F1F89">
        <w:trPr>
          <w:trHeight w:val="80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D5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7736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IV. Сведения о фактических показателях, характеризующих объем и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 на "     "              20      г.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E77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12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00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E3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4E5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D924E86" w14:textId="77777777" w:rsidTr="004F1F89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FA4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0DC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6992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ED42C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E75C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8117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26CA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F108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98DA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9A5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A39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97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D7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9B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F4D6E08" w14:textId="77777777" w:rsidTr="004F1F89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6F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F89E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98DA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BFE6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D0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D1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E1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E44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6E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9D4766E" w14:textId="77777777" w:rsidTr="004F1F89">
        <w:trPr>
          <w:trHeight w:val="264"/>
        </w:trPr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DC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8C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D5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2A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F6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18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464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7CD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16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64C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09E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99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87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86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360467A" w14:textId="77777777" w:rsidTr="004F1F89">
        <w:trPr>
          <w:trHeight w:val="1116"/>
        </w:trPr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0652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3FA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7E3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3B87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 w:rsidR="000F31C6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6B1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 w:rsidR="000F31C6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D195" w14:textId="77777777" w:rsidR="00DB2390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0F31C6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</w:t>
            </w:r>
          </w:p>
          <w:p w14:paraId="1F8C0983" w14:textId="77777777" w:rsidR="00DB2390" w:rsidRPr="004A4F53" w:rsidRDefault="00DB2390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55ABE6" w14:textId="77777777" w:rsidR="00DB2390" w:rsidRPr="004A4F53" w:rsidRDefault="00DB2390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B07112" w14:textId="77777777" w:rsidR="00480115" w:rsidRPr="004A4F53" w:rsidRDefault="00480115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833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1631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76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480115" w:rsidRPr="004A4F53" w14:paraId="6181CFAC" w14:textId="77777777" w:rsidTr="004F1F89">
        <w:trPr>
          <w:trHeight w:val="708"/>
        </w:trPr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88A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уникальный код 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по Сводному реестру</w:t>
            </w:r>
          </w:p>
        </w:tc>
        <w:tc>
          <w:tcPr>
            <w:tcW w:w="5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D38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испо</w:t>
            </w:r>
            <w:r w:rsidR="004F1F89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ля</w:t>
            </w:r>
            <w:r w:rsidR="004F1F89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A500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C0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5E4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645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5C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1B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42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3128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920B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60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B80278A" w14:textId="77777777" w:rsidTr="004F1F89">
        <w:trPr>
          <w:trHeight w:val="2088"/>
        </w:trPr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DA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5C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CDFB" w14:textId="77777777" w:rsidR="00480115" w:rsidRPr="004A4F53" w:rsidRDefault="00480115" w:rsidP="004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="004F1F89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06D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A0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98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09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8E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E31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B94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91D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BB3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1BD5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79D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41306964" w14:textId="77777777" w:rsidTr="004F1F89">
        <w:trPr>
          <w:trHeight w:val="264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AB5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9952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B68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4DC7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BCB58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D925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22AE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E3690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2BD9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EF22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DA3F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7623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C8A0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6689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80115" w:rsidRPr="004A4F53" w14:paraId="3F552664" w14:textId="77777777" w:rsidTr="004F1F89">
        <w:trPr>
          <w:trHeight w:val="264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F0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05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48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1D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FA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02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17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9A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A8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A4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77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37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556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AEA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A8F26A0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AF7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E3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A7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570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AB9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DB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C1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39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AE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E4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B18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72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0766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A5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1E5055D1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A6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E9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9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3AE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C8F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95E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FB5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49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9E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86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BF8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6D3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66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996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26BA835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E74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4D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75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F6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F2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09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3A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F8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38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FC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0C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FC6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43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B7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04395048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B1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8B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6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77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1F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E4C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7D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6E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051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45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AC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B2F7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269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90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6A4B63A3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86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FE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94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EB4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25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A6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AD7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90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DD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00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0AB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BC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D5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53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14B8F445" w14:textId="77777777" w:rsidTr="004F1F89">
        <w:trPr>
          <w:trHeight w:val="264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54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AAD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CDD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2D6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D8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17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C5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038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DB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A0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C3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081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7F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7E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B48767D" w14:textId="77777777" w:rsidTr="004F1F89">
        <w:trPr>
          <w:trHeight w:val="276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C3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B7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8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F5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4A7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CD7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461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FE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25A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E9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72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DB8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B6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0CCA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0A75AAE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866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0ED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2E2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AF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84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8F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710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4D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0BE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14A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51A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8C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18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51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5518B591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9E0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493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3C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1C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9C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D71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2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67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E12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0D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80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5EA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52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BCB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67F754A5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4E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C64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EB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D4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84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4A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E80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D9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49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F5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77D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953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DB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C3E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763F23BA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29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E6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908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73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B0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A9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60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52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54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B0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08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345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CC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03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43050FAC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8C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CD0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8EE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2C1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0EF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14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27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250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CB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10E6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2F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04E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30F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91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2F5B84E2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16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0E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C1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95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E7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3B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1E5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E9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1A9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22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76D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0F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78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50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783D6CAA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90A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BD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E9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D5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6B2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FD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6A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C7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80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EA4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05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E0B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F74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97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1993DE4D" w14:textId="77777777" w:rsidTr="004F1F89">
        <w:trPr>
          <w:trHeight w:val="27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B18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D7A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A17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7D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4A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1E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60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585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14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5A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3AA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4D7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D9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16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A4F53" w14:paraId="4E05980A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EAF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F78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66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D93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услуге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45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87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0E3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96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48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9B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06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F8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668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299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25BF553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A0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07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2C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02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A5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B7C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8B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22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03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E98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0FF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8A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39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E12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E90611C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3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71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2D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7E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C1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4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AB3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50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34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C5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8F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CF7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52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7C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4294633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55E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33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3C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E3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AD2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B4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B41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46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9C8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24E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E3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0C5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CEB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D2E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DFDE960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F66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D27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F6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449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D4E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4D57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12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716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04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965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EE1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91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9E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3F6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C685EA0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EB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0A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68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45C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77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D0D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CDF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A0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314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07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2E2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F5D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2B7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4F1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2A17DD3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E7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69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E50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E4C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D9C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092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FC7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89F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A50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42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3D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4A4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DD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42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4663C76" w14:textId="77777777" w:rsidTr="004F1F89">
        <w:trPr>
          <w:trHeight w:val="276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BD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8E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7D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01F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1ED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0E7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E3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00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EB8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A77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D7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FD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65D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D1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2936980C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53F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B6B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8D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29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BF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19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2C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11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B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EC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0AF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69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364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6E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4B8731D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DB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0B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2FB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73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C9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F87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E5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60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89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773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62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384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22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F5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04695302" w14:textId="77777777" w:rsidTr="004F1F89">
        <w:trPr>
          <w:trHeight w:val="264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C7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5F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542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233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62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004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BB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69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DE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577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CC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5F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ACE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F8F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62A1A958" w14:textId="77777777" w:rsidTr="004F1F89">
        <w:trPr>
          <w:trHeight w:val="79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327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F42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C4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9E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6D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A41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B3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C3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F1C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28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C1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561B7BE" w14:textId="77777777" w:rsidTr="004F1F89">
        <w:trPr>
          <w:trHeight w:val="528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90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B20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94B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89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417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C94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681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C04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4A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70F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52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58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B3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C3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D2F75F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7868E162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6A9B5FB0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p w14:paraId="65B2E323" w14:textId="77777777" w:rsidR="00480115" w:rsidRPr="004A4F53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4"/>
        <w:gridCol w:w="1184"/>
        <w:gridCol w:w="1184"/>
        <w:gridCol w:w="652"/>
        <w:gridCol w:w="1429"/>
        <w:gridCol w:w="1429"/>
        <w:gridCol w:w="1121"/>
        <w:gridCol w:w="1259"/>
        <w:gridCol w:w="1505"/>
        <w:gridCol w:w="1505"/>
        <w:gridCol w:w="1505"/>
        <w:gridCol w:w="1075"/>
      </w:tblGrid>
      <w:tr w:rsidR="00480115" w:rsidRPr="004A4F53" w14:paraId="771D30FD" w14:textId="77777777" w:rsidTr="004F1F89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AD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782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CB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3B1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AD6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56B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35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B8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C4D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BA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16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6C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5EDF6176" w14:textId="77777777" w:rsidTr="004F1F89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5A6A" w14:textId="77777777" w:rsidR="00480115" w:rsidRPr="004A4F53" w:rsidRDefault="00480115" w:rsidP="007A7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</w:t>
            </w:r>
            <w:r w:rsidR="007A73D6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5BC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3E1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510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8DE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449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DB2390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2C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480115" w:rsidRPr="004A4F53" w14:paraId="189C7D21" w14:textId="77777777" w:rsidTr="004F1F89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DA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3F1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552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077D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3634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4308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5116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A84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E2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63D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1B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07E502B" w14:textId="77777777" w:rsidTr="004F1F89">
        <w:trPr>
          <w:trHeight w:val="208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0F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1B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23E3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E8F" w14:textId="77777777" w:rsidR="00480115" w:rsidRPr="004A4F53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EE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122F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E3E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DE2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F0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7A7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EFD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2E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5E479DF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63578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311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C3F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05E1A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6EC06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A7A1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924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3A0A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4F98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82BC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64B4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115A" w14:textId="77777777" w:rsidR="00480115" w:rsidRPr="004A4F53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80115" w:rsidRPr="004A4F53" w14:paraId="60638DC2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21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79C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6B1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4A0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7FD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A6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2D5A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71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3F78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724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A4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FDE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36E8312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30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F31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74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4B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08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68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93A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3B6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92F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250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6D7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5C5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33E0E75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20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916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B4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AE1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2BF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FEB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97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C3D3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65C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63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6D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CAEE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3D813C77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90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D0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A214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A59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9A69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B7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A3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A57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190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0CD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F260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DE9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EBD88C0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68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938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0F5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605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940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301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165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0A06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6945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B04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C2D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FE7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8090368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267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48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484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BD6F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2E3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649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F88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726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33C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7E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E682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97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4023E081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99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729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B2F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A83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DF3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BC7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7050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DBE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97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18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926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F4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5AB1BC9C" w14:textId="77777777" w:rsidTr="004F1F89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923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7AF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ED1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5EA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C5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28A4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7F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10D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FE0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9BD3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BD3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EA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A4F53" w14:paraId="7209EC67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811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2A9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18C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654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15D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7F6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3EA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86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C3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A24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92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876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F3573CD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2CE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223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37D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B82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AA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90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6BA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948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BA2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76B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B4C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10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5EAB254E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5711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E79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53F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1F8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F82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D6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2B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849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E86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A26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7F0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883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21CC4CFD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09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26B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BFA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319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A2D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AC1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3CA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A8A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812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A73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ADB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4E8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123DFED5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456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47F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E11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D2FB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988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9AB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2BC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42F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D71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8E7D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1D29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A03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72956DFC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ED7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085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7D54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B310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6BD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064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5AA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E35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C54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7A93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2E26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2BFE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A4F53" w14:paraId="31623BA9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5E0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13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27C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5ECC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94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442A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D9B2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64B8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C5C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4275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29D7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04CF" w14:textId="77777777" w:rsidR="00480115" w:rsidRPr="004A4F53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FB941E9" w14:textId="77777777" w:rsidTr="004F1F89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A0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13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EB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A4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A2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2B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CB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59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AA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0E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63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EE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2646F28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A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F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77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7E0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7C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8F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E1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F2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68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A8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DE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0E5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92E6222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30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63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59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7B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31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37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FF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09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A0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05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FC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4D8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81049D0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7D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9E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B9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D8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95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80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6AE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27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AA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F3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D7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ED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223CFEC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A9F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8C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66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4C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EC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A1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A7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01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77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98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F3D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B0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9E46B2B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70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B1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9A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48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3D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92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16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9B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A8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D3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5F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2D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9540389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3C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E3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73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D0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AC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1F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B2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D6C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AC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397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76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1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E9FD17D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7D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E2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7A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33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8A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A4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E7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AB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36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51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45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E6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3960C18" w14:textId="77777777" w:rsidTr="004F1F89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76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D6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7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D7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AD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D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52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93A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2EF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FC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05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F9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A09FEEC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BF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10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AE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22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55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19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04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6D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84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C2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C8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DA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54E8797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73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92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E6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CD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9AB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30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27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07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F4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81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72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BE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90277D1" w14:textId="77777777" w:rsidTr="004F1F89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71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32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9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10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8F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6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0C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FE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14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72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D3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B3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DFC6E84" w14:textId="77777777" w:rsidTr="004F1F89">
        <w:trPr>
          <w:trHeight w:val="792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83E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6C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D8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3C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53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B3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4D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BA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6A6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B3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9D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AF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828A2A9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19F4E5AB" w14:textId="77777777" w:rsidR="006536B3" w:rsidRPr="00480115" w:rsidRDefault="006536B3" w:rsidP="006536B3">
      <w:pPr>
        <w:tabs>
          <w:tab w:val="left" w:pos="1608"/>
        </w:tabs>
        <w:ind w:left="11340"/>
        <w:rPr>
          <w:rFonts w:ascii="Times New Roman" w:hAnsi="Times New Roman" w:cs="Times New Roman"/>
          <w:lang w:eastAsia="ru-RU"/>
        </w:rPr>
      </w:pPr>
    </w:p>
    <w:sectPr w:rsidR="006536B3" w:rsidRPr="00480115" w:rsidSect="006536B3">
      <w:pgSz w:w="16838" w:h="11906" w:orient="landscape"/>
      <w:pgMar w:top="1701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C2DDB" w14:textId="77777777" w:rsidR="003C05BB" w:rsidRDefault="003C05BB" w:rsidP="00D07079">
      <w:pPr>
        <w:spacing w:after="0" w:line="240" w:lineRule="auto"/>
      </w:pPr>
      <w:r>
        <w:separator/>
      </w:r>
    </w:p>
  </w:endnote>
  <w:endnote w:type="continuationSeparator" w:id="0">
    <w:p w14:paraId="3B166EBB" w14:textId="77777777" w:rsidR="003C05BB" w:rsidRDefault="003C05BB" w:rsidP="00D07079">
      <w:pPr>
        <w:spacing w:after="0" w:line="240" w:lineRule="auto"/>
      </w:pPr>
      <w:r>
        <w:continuationSeparator/>
      </w:r>
    </w:p>
  </w:endnote>
  <w:endnote w:type="continuationNotice" w:id="1">
    <w:p w14:paraId="0D3B1DC6" w14:textId="77777777" w:rsidR="003C05BB" w:rsidRDefault="003C05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C46EE" w14:textId="77777777" w:rsidR="0089072A" w:rsidRPr="00104A38" w:rsidRDefault="0089072A" w:rsidP="00086209">
    <w:pPr>
      <w:pStyle w:val="ad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E4C03" w14:textId="77777777" w:rsidR="0089072A" w:rsidRPr="00104A38" w:rsidRDefault="0089072A" w:rsidP="00086209">
    <w:pPr>
      <w:pStyle w:val="ad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68347" w14:textId="77777777" w:rsidR="003C05BB" w:rsidRDefault="003C05BB" w:rsidP="00D07079">
      <w:pPr>
        <w:spacing w:after="0" w:line="240" w:lineRule="auto"/>
      </w:pPr>
      <w:r>
        <w:separator/>
      </w:r>
    </w:p>
  </w:footnote>
  <w:footnote w:type="continuationSeparator" w:id="0">
    <w:p w14:paraId="53FF3D51" w14:textId="77777777" w:rsidR="003C05BB" w:rsidRDefault="003C05BB" w:rsidP="00D07079">
      <w:pPr>
        <w:spacing w:after="0" w:line="240" w:lineRule="auto"/>
      </w:pPr>
      <w:r>
        <w:continuationSeparator/>
      </w:r>
    </w:p>
  </w:footnote>
  <w:footnote w:type="continuationNotice" w:id="1">
    <w:p w14:paraId="0E0C3D2E" w14:textId="77777777" w:rsidR="003C05BB" w:rsidRDefault="003C05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21404399"/>
      <w:docPartObj>
        <w:docPartGallery w:val="Page Numbers (Top of Page)"/>
        <w:docPartUnique/>
      </w:docPartObj>
    </w:sdtPr>
    <w:sdtContent>
      <w:p w14:paraId="627E8A68" w14:textId="77777777" w:rsidR="0089072A" w:rsidRPr="00A4750D" w:rsidRDefault="0089072A">
        <w:pPr>
          <w:pStyle w:val="ab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2B909119" w14:textId="77777777" w:rsidR="0089072A" w:rsidRPr="00A4750D" w:rsidRDefault="0089072A">
    <w:pPr>
      <w:pStyle w:val="ab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D607C" w14:textId="77777777" w:rsidR="0089072A" w:rsidRPr="00104A38" w:rsidRDefault="0089072A" w:rsidP="00086209">
    <w:pPr>
      <w:pStyle w:val="ab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45807495">
    <w:abstractNumId w:val="4"/>
    <w:lvlOverride w:ilvl="0">
      <w:startOverride w:val="1"/>
    </w:lvlOverride>
  </w:num>
  <w:num w:numId="2" w16cid:durableId="555318550">
    <w:abstractNumId w:val="1"/>
    <w:lvlOverride w:ilvl="0">
      <w:startOverride w:val="1"/>
    </w:lvlOverride>
  </w:num>
  <w:num w:numId="3" w16cid:durableId="690255604">
    <w:abstractNumId w:val="7"/>
    <w:lvlOverride w:ilvl="0">
      <w:startOverride w:val="1"/>
    </w:lvlOverride>
  </w:num>
  <w:num w:numId="4" w16cid:durableId="929965845">
    <w:abstractNumId w:val="0"/>
  </w:num>
  <w:num w:numId="5" w16cid:durableId="1620377785">
    <w:abstractNumId w:val="9"/>
  </w:num>
  <w:num w:numId="6" w16cid:durableId="1610509761">
    <w:abstractNumId w:val="6"/>
  </w:num>
  <w:num w:numId="7" w16cid:durableId="2079862659">
    <w:abstractNumId w:val="8"/>
  </w:num>
  <w:num w:numId="8" w16cid:durableId="149254624">
    <w:abstractNumId w:val="2"/>
  </w:num>
  <w:num w:numId="9" w16cid:durableId="1092237440">
    <w:abstractNumId w:val="5"/>
  </w:num>
  <w:num w:numId="10" w16cid:durableId="593900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434"/>
    <w:rsid w:val="00007816"/>
    <w:rsid w:val="000102FA"/>
    <w:rsid w:val="0001575C"/>
    <w:rsid w:val="0001601B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16B"/>
    <w:rsid w:val="00062686"/>
    <w:rsid w:val="00062F0A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1CE0"/>
    <w:rsid w:val="000B4342"/>
    <w:rsid w:val="000B4FD7"/>
    <w:rsid w:val="000C1205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41FF"/>
    <w:rsid w:val="00116122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64D8B"/>
    <w:rsid w:val="001705DD"/>
    <w:rsid w:val="001729F8"/>
    <w:rsid w:val="00173374"/>
    <w:rsid w:val="00174B1A"/>
    <w:rsid w:val="00174EFD"/>
    <w:rsid w:val="00175A24"/>
    <w:rsid w:val="00175B9A"/>
    <w:rsid w:val="00175DDF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B7ED0"/>
    <w:rsid w:val="001C266E"/>
    <w:rsid w:val="001C5F6A"/>
    <w:rsid w:val="001D0D19"/>
    <w:rsid w:val="001D1AD2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44C3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31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570EA"/>
    <w:rsid w:val="00364B06"/>
    <w:rsid w:val="00365DA3"/>
    <w:rsid w:val="003664A1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05BB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323F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A4F53"/>
    <w:rsid w:val="004B37C0"/>
    <w:rsid w:val="004B5304"/>
    <w:rsid w:val="004B5613"/>
    <w:rsid w:val="004C11A0"/>
    <w:rsid w:val="004C22F8"/>
    <w:rsid w:val="004C50E7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1F89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3FE8"/>
    <w:rsid w:val="005571A1"/>
    <w:rsid w:val="00560068"/>
    <w:rsid w:val="00560669"/>
    <w:rsid w:val="0056241C"/>
    <w:rsid w:val="00562698"/>
    <w:rsid w:val="005628B1"/>
    <w:rsid w:val="00572234"/>
    <w:rsid w:val="00573D43"/>
    <w:rsid w:val="00575CDF"/>
    <w:rsid w:val="005769B0"/>
    <w:rsid w:val="00576AFD"/>
    <w:rsid w:val="00577738"/>
    <w:rsid w:val="00580E6F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6B5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3489"/>
    <w:rsid w:val="006340D4"/>
    <w:rsid w:val="0063439B"/>
    <w:rsid w:val="006344B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548"/>
    <w:rsid w:val="00675335"/>
    <w:rsid w:val="00675F4B"/>
    <w:rsid w:val="00677BEC"/>
    <w:rsid w:val="006903D4"/>
    <w:rsid w:val="00694BB8"/>
    <w:rsid w:val="00696BE7"/>
    <w:rsid w:val="0069788B"/>
    <w:rsid w:val="00697E8C"/>
    <w:rsid w:val="006A23E2"/>
    <w:rsid w:val="006A3857"/>
    <w:rsid w:val="006A4D3E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75B3"/>
    <w:rsid w:val="00717D50"/>
    <w:rsid w:val="00721272"/>
    <w:rsid w:val="0072619E"/>
    <w:rsid w:val="007271E2"/>
    <w:rsid w:val="0073308E"/>
    <w:rsid w:val="0073338C"/>
    <w:rsid w:val="00734B3D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7C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73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4B83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540C"/>
    <w:rsid w:val="008460B0"/>
    <w:rsid w:val="00847B52"/>
    <w:rsid w:val="00850DDA"/>
    <w:rsid w:val="00852299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072A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2DFF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1A6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121D"/>
    <w:rsid w:val="009D238D"/>
    <w:rsid w:val="009D5BFE"/>
    <w:rsid w:val="009E0146"/>
    <w:rsid w:val="009E10C9"/>
    <w:rsid w:val="009E21A6"/>
    <w:rsid w:val="009E6BCC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5401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333C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16668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B3EE1"/>
    <w:rsid w:val="00BB64F3"/>
    <w:rsid w:val="00BB6D37"/>
    <w:rsid w:val="00BB771B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10F3C"/>
    <w:rsid w:val="00C13540"/>
    <w:rsid w:val="00C174E9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5A7B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0491"/>
    <w:rsid w:val="00CE2AB4"/>
    <w:rsid w:val="00CE6DC6"/>
    <w:rsid w:val="00CF4371"/>
    <w:rsid w:val="00CF4BF2"/>
    <w:rsid w:val="00CF58F8"/>
    <w:rsid w:val="00CF5AA6"/>
    <w:rsid w:val="00CF74E6"/>
    <w:rsid w:val="00D026A8"/>
    <w:rsid w:val="00D030F2"/>
    <w:rsid w:val="00D04805"/>
    <w:rsid w:val="00D05567"/>
    <w:rsid w:val="00D05C13"/>
    <w:rsid w:val="00D05E69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57F36"/>
    <w:rsid w:val="00D62A5D"/>
    <w:rsid w:val="00D64F8A"/>
    <w:rsid w:val="00D65021"/>
    <w:rsid w:val="00D70126"/>
    <w:rsid w:val="00D70F18"/>
    <w:rsid w:val="00D728FC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22C3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43B8"/>
    <w:rsid w:val="00DE690C"/>
    <w:rsid w:val="00DE73E9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0FC6"/>
    <w:rsid w:val="00E3349D"/>
    <w:rsid w:val="00E346D6"/>
    <w:rsid w:val="00E40F43"/>
    <w:rsid w:val="00E44B92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4DF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5B7C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FC99D"/>
  <w15:docId w15:val="{7DA30278-6FB9-4685-9520-ECA08033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A1146C"/>
    <w:pPr>
      <w:spacing w:after="0" w:line="240" w:lineRule="auto"/>
    </w:pPr>
  </w:style>
  <w:style w:type="paragraph" w:styleId="2">
    <w:name w:val="Body Text 2"/>
    <w:basedOn w:val="a"/>
    <w:link w:val="20"/>
    <w:rsid w:val="00E44B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44B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1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E64F3-1954-435B-A64C-DF95AC19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35</Pages>
  <Words>8379</Words>
  <Characters>47764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user</cp:lastModifiedBy>
  <cp:revision>11</cp:revision>
  <cp:lastPrinted>2022-08-05T08:20:00Z</cp:lastPrinted>
  <dcterms:created xsi:type="dcterms:W3CDTF">2023-07-24T09:10:00Z</dcterms:created>
  <dcterms:modified xsi:type="dcterms:W3CDTF">2024-05-20T10:49:00Z</dcterms:modified>
</cp:coreProperties>
</file>