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9A" w:rsidRDefault="00EF349A" w:rsidP="002E319B">
      <w:pPr>
        <w:tabs>
          <w:tab w:val="left" w:pos="10266"/>
        </w:tabs>
        <w:spacing w:after="0" w:line="240" w:lineRule="auto"/>
        <w:ind w:left="102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349A" w:rsidRDefault="00EF349A" w:rsidP="002E319B">
      <w:pPr>
        <w:tabs>
          <w:tab w:val="left" w:pos="10266"/>
        </w:tabs>
        <w:spacing w:after="0" w:line="240" w:lineRule="auto"/>
        <w:ind w:left="102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 МО</w:t>
      </w:r>
    </w:p>
    <w:p w:rsidR="00EF349A" w:rsidRDefault="00EF349A" w:rsidP="002E319B">
      <w:pPr>
        <w:tabs>
          <w:tab w:val="left" w:pos="10266"/>
        </w:tabs>
        <w:spacing w:after="0" w:line="240" w:lineRule="auto"/>
        <w:ind w:left="102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«Холмогорский муниципальный район»</w:t>
      </w:r>
    </w:p>
    <w:p w:rsidR="00EF349A" w:rsidRDefault="00EF349A" w:rsidP="002E319B">
      <w:pPr>
        <w:tabs>
          <w:tab w:val="left" w:pos="10266"/>
        </w:tabs>
        <w:spacing w:after="0" w:line="240" w:lineRule="auto"/>
        <w:ind w:left="102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августа 2019 года № 1061</w:t>
      </w:r>
    </w:p>
    <w:p w:rsidR="00EF349A" w:rsidRPr="002E319B" w:rsidRDefault="00EF349A" w:rsidP="001B261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9A" w:rsidRPr="002E319B" w:rsidRDefault="00EF349A" w:rsidP="00C61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19B">
        <w:rPr>
          <w:rFonts w:ascii="Times New Roman" w:hAnsi="Times New Roman" w:cs="Times New Roman"/>
          <w:b/>
          <w:bCs/>
          <w:sz w:val="28"/>
          <w:szCs w:val="28"/>
        </w:rPr>
        <w:t xml:space="preserve">ПЛАН МЕРОПРИЯТИЙ («дорожная карта») по содействию развитию конкуренции в Холмогорском муниципальном районе на 2019 - 2021 годы </w:t>
      </w:r>
    </w:p>
    <w:p w:rsidR="00EF349A" w:rsidRPr="00C611D3" w:rsidRDefault="00EF349A" w:rsidP="00572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49A" w:rsidRPr="00C611D3" w:rsidRDefault="00EF349A" w:rsidP="00C611D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6"/>
        <w:gridCol w:w="4371"/>
        <w:gridCol w:w="2950"/>
        <w:gridCol w:w="1384"/>
        <w:gridCol w:w="2677"/>
        <w:gridCol w:w="3094"/>
      </w:tblGrid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Мероприятия по достижению ключевого показателя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Целевой показатель и его значение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содействию развитию конкуренции на товарных рынках в муниципальном образовании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дошкольного образования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муниципальной системе дошкольного образования основную общеобразовательную программу дошкольного образования реализуют 13 муниципальных бюджетных </w:t>
            </w:r>
            <w:bookmarkStart w:id="0" w:name="_GoBack"/>
            <w:bookmarkEnd w:id="0"/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и 1 муниципальное автономное общеобразовательное учреждение «Холмогорская средняя школа имени М.В. Ломоносова». 22 детских сада входит в структуру образовательных учреждений (60 групп).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Всем детям, желающим посещать детские сады в возрасте с 3 лет, место в детском саду предоставлено.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Семейные и частные детские сады в районе отсутствуют. По результатам исследования можно сделать вывод, что в настоящее время потребность в увеличении количества организаций на рынке услуг дошкольного образования отсутствует.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процентов – 1,6, но не менее 1 частной организации.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организационно-методической и информационно-консультативной помощи частным образовательным организациям, предоставляющим услуги детям дошкольного возраста в условиях реализации стандарта дошкольного образования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обучающихся дошкольного возраста в частных образовательных организациях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обучающихся дошкольного возраста в частных образовательных организациях в общей численности обучающихся дошкольного возраста(%):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2021 – 0 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общего образования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13 муниципальных бюджетных образовательных учреждений и  1 муниципальное автономное общеобразовательное учреждение «Холмогорская средняя школа имени М.В. Ломоносова». 19 школвходят в структуру образовательных учреждений.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Одной из проблем остается низкая наполняемость классов – 10,95 человек (при норме – 14).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Частный сектор данного рынка не представлен организациями.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процентов – 1, но не менее 1 частной организации.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Консультирование частных образовательных организаций и индивидуальных предпринимателей по вопросам получения лицензии на ведение образовательной деятельности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Развитие сети частных образовательных организаций и индивидуальных предпринимателей, реализующих программы общего образования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обучающихся в частных образовательных организациях в общем числе обучающихся(%):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среднего профессионального образования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Услуги профессионального образования в районе представляют два образовательных учреждения: </w:t>
            </w:r>
          </w:p>
          <w:p w:rsidR="00EF349A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ГБПОУ АО «Профессиональное училище № 27 имени Н.Д. Буторина» (с. Ломоносово).  </w:t>
            </w:r>
          </w:p>
          <w:p w:rsidR="00EF349A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 w:rsidRPr="006C05EF">
              <w:t>Филиал ГБПОУ АО «Архангельский аграрный техникум» (д. Надручей).</w:t>
            </w:r>
          </w:p>
          <w:p w:rsidR="00EF349A" w:rsidRPr="00395BC8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>
              <w:t>Частный сектор данного рынка не представлен организациями.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обучающихся в частных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образования, в общем числе обучающихся в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образования, процентов – 5, но не менее 1 частной организации.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и консультационной помощи частным образовательным организациям, предоставляющим услуги по образовательным программам среднего профессионального образования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хозяйствующих субъектов частной формы собственности в общем объеме хозяйствующих субъектов в сфере услуг среднего профессионального образования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частных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 (ед.):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дополнительного образования детей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Услуги дополнительного образования в районе предоставляются МБОУ ДО «Детская школа искусств № 52» и филиалом муниципального бюджетного общеобразовательного учреждения «Емецкая средняя школа им. Н.М. Рубцова – «Районный центр дополнительного образования». Дополнительное образование реализуется и в общеобразовательных организациях.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Рынок дополнительного образования детей  не является конкурентным в связи с отсутствием в районе коммерческих организаций. Наблюдается отсутствие заинтересованности в организации дополнительного образования негосударственными организациями.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Основным направлением развития конкуренции на рынке предоставления дополнительных образовательных услуг должна стать работа по расширению спектра услуг существующих организаций, по созданию условий для появления частных организаций дополнительного образования.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услуг дополнительного образования детей, процентов – 5.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информационно-просветительских мероприятий с целью повышения мотивации семей к вовлечению детей к занятию дополнительным образованием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Повышение охвата учащихся системой дополнительного образования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численности детей, которым в отчетном периоде оказаны услуги дополнительного образования  организациями частной формы собственности(%.):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2021 – 0 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для потребителей о возможностях получения дополнительного образования в образовательных организациях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Повышение охвата учащихся системой дополнительного образования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Наличие информации на сайтах образовательных учреждений:</w:t>
            </w:r>
            <w:r w:rsidRPr="00FA0D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2019 – да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да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да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детского отдыха и оздоровления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 территории Холмогорского муниципального района находится стационарный оздоровительный лагерь «Северный Артек», в котором в летний период 2018 года отдохнули 1146 человек (в основном из Архангельской области), в т.ч. 59 человек из Холмогорского района.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Также на территории Холмогорского муниципального района в летний период 2018 года функционировали два палаточных лагеря: «Квест Артек» (в нем отдохнули 142 человека) и «Сбор старшеклассников в с.Копачево» (в нем отдохнули 73 человека).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Коммерческие организации на данном рынке отсутствуют.Рынок услуг детского отдыха и оздоровления детей  не является конкурентным в связи с отсутствием в районе негосударственных организаций.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Административные и иные барьеры, затрудняющие предпринимательскую деятельность на данном рынке услуг, в районе отсутствуют.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отдыха и оздоровления детей частной формы собственности, процентов 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организационной, методической и общественной поддержки частных инициатив негосударственных организаций отдыха, оздоровления детей, в том числе на принципах муниципального частного партнерства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детей, отдохнувших в лагерях с дневным пребыванием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организаций отдыха и оздоровления детей частной формы собственности (ед.):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информации для потребителей о возможностях получения государственной компенсации за отдых детей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детей, отдохнувших в лагерях с дневным пребыванием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Наличие информации на сайте управления образования:</w:t>
            </w:r>
            <w:r w:rsidRPr="00FA0D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2019 – да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да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да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медицинских услуг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 w:rsidRPr="00395BC8">
              <w:t xml:space="preserve">В Холмогорском муниципальном районе осуществляет деятельность в данной сфере – ГБУЗ АО «Холмогорская центральная районная больница». В структуру ГБУЗ </w:t>
            </w:r>
            <w:r>
              <w:t>АО</w:t>
            </w:r>
            <w:r w:rsidRPr="00395BC8">
              <w:t xml:space="preserve"> «Холмогорская ЦРБ» входят обособленные структурные под</w:t>
            </w:r>
            <w:r w:rsidRPr="00565B5F">
              <w:t>р</w:t>
            </w:r>
            <w:r w:rsidRPr="00395BC8">
              <w:t>азделения: Холмогорская центральная районная больница, Емецкая районная больница, Луковецкая участковая больница, 4 амбулатории (Усть-Пинежская амбулатория, Брин–Наволоцкая амбулатория, Светлозерская амбулатория и Двинская амбулатория) и 43 фельдшерско-акушерских пункт</w:t>
            </w:r>
            <w:r>
              <w:t>ов</w:t>
            </w:r>
            <w:r w:rsidRPr="00395BC8">
              <w:t>.</w:t>
            </w:r>
          </w:p>
          <w:p w:rsidR="00EF349A" w:rsidRPr="00395BC8" w:rsidRDefault="00EF349A" w:rsidP="00FA0D3B">
            <w:pPr>
              <w:pStyle w:val="p14"/>
              <w:shd w:val="clear" w:color="auto" w:fill="FFFFFF"/>
              <w:spacing w:before="0" w:beforeAutospacing="0" w:after="0" w:afterAutospacing="0"/>
              <w:jc w:val="both"/>
            </w:pPr>
            <w:r>
              <w:t>Частный сектор данного рынка представлен одним индивидуальным предпринимателем, предоставляющим стоматологические услуги.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медицинских организаций частной системы здравоохранения, участвующих в реализации территориальных программ обязательного медицинского страхования, процентов – 10.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Информирование субъектов частной формы собственности о наличии свободных площадей с целью предоставления для ведения предпринимательской деятельности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хозяйствующих субъектов частной формы собственности в общем объеме хозяйствующих субъектов в сфере медицинских услуг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частных медицинских организаций (ед.):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МО «Холмогорский муниципальный район» по социальным вопросам,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розничная торговля лекарственными препаратами, медицинскими изделиями и сопутствующими товарами осуществляется юридическими лицами и индивидуальными предпринимателями.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района осуществляют свою деятельность 10 аптек и аптечных киосков. 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Из них одно государственное предприятие – филиал ГУПАО «Фармация», которое имеет 5 точек продаж в пяти населенных пунктах Холмогорского муниципального района. 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препятствиями для развития конкурентной среды на рынке розничной торговли лекарственными препаратами, медицинскими изделиями и сопутствующими товарами является невысокая численность населения в населенных пунктах района и их низкая платежеспособность, особенно в  отдаленных, труднодоступных населенных пунктах, являющихся непривлекательными для участников рынка. </w:t>
            </w:r>
          </w:p>
          <w:p w:rsidR="00EF349A" w:rsidRPr="00FA0D3B" w:rsidRDefault="00EF349A" w:rsidP="00FA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 – 60.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и консультационной помощи субъектам малого и среднего предпринимательства по организации торговой деятельности и соблюдению законодательства в сфере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действующих точек продаж частных аптечных организаций, в том числе в отдаленных и труднодоступных населенных пунктах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действующих точек продаж частных аптечных организаций(%):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50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55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2021 – 60 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по состоянию на 2019 год числится 91 ребенокс ограниченными возможностями здоровья (далее – дети с ОВЗ).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Психолого-педагогического сопровождения в школах и детских садах осуществляют 7 специалистов (один психолог в МАОУ «Холмогорская средняя школа им. М.В.Ломоносова, 6 логопедов –  3 в Холмогорской школе, по одному в Матигорской, Емецкойи Светлозерской школах).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Проблемой в районе является острая нехватка педагогов-психологов и других узких специалистов, что не позволяет развиваться данному виду рынка.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услуг психолого-педагогического сопровождения детей с ограниченными возможностями здоровья, процентов– 3.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субъектов частной формы собственности, желающих работать в сфере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немуниципальных организаций, оказывающих услуги психолого-педагогической, методической и консультативной помощи детям с ограниченными возможностями здоровья и их семьям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частных организаций, осуществляющих деятельность на рынке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социальных услуг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реестре поставщиков социальных услуг в Холмогорском районе зарегистрировано 2 государственных учреждения: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- государственное бюджетное учреждение социального обслуживания населения Архангельской области «Холмогорский комплексный центр социального обслуживания»;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- государственное казенное учреждение Архангельской области «Центр занятости и социальной защиты населения Холмогорского района».  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частной формы собственности на данном рынке услуг в районе нет. Административных, экономических препятствий или ограничений по участию на рынке услуг социального обслуживания населения нет.  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негосударственных организаций социального обслуживания, предоставляющих социальные услуги, процентов– 10.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1.9.1.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хозяйствующих субъектов частной формы собственности, желающих работать в сфере социальных услуг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организаций социального обслуживания, предоставляющих социальные услуги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частных организаций, осуществляющих деятельность на рынке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МО «Холмогорский муниципальный район» по социальным вопросам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ритуальных услуг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Похоронные и ритуальные услуги в Холмогорском муниципальном районе оказывают шестьхозяйствующих субъектов, два из них зарегистрированы в Холмогорском районе.Все имеют частную форму собственности.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Конкуренция на рынке ритуальных услуг отсутствует.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ритуальных услуг, процентов 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хозяйствующих субъектов частной формы собственности, желающих работать в сфере ритуальных услуг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ритуальных услуг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частных организаций, осуществляющих деятельность на рынке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теплоснабжения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районе деятельность по выработке тепловой энергии осуществляют 12 предприятий, их них все частной формы собственности.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Теплоснабжение  объектов и жилищного фонда осуществляется на территории Холмогорского района от 28 котельных, из которых 2 котельные -  ведомственные, 10 - муниципальные и 16 - частные. Суммарная  мощность котельных составляет 75,3 Гкал/час.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теплоснабжения (производство тепловой энергии), процентов 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мероприятий инвестиционных программ концессионеров, осуществляющих деятельность в сфере теплоснабжения, в соответствии с установленными концессионным соглашением заданием и мероприятиями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объема частных инвестиций в развитие объектов коммунальной инфраструктуры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услуг по сбору и транспортированию твердых коммунальных отходов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сбору и вывозу твердых коммунальных отходов на территории муниципального образования «Холмогорский муниципальный район»осуществляют 9 организаций частной формы собственности, из них  7 управляющих компаний.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районе ведется подготовка к работе с региональным оператором.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услуг по сбору и транспортированию твердых коммунальных отходов,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1.12.1.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Усиление общественного контроля за деятельностью организаций, оказывающих услуги по сбору и транспортированию твердых коммунальных отходов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прозрачности деятельности и качества оказываемых услуг по сбору и транспортированию твердых коммунальных отходов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населения деятельностью  организаций, оказывающих услуги по сбору и транспортированию твердых коммунальных отходов ( %):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50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55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60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1.12.2.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организаций частных форм собственности к участию в конкурсных процедурах по оказанию услуг по сбору и транспортировке твердых коммунальных отходов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по оказанию услуг по сбору и транспортированию твердых коммунальных отходов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частных организаций, осуществляющих деятельность на рынке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1.12.3.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 обустройству контейнерных площадок на территории Холмогорского муниципального района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Обустройство контейнерных площадок на территории района, что позволит осуществлять деятельность региональному оператору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Default="00EF349A" w:rsidP="00FA0D3B">
            <w:pPr>
              <w:pStyle w:val="Default"/>
              <w:snapToGrid w:val="0"/>
            </w:pPr>
            <w:r>
              <w:t>Доля обустроенных контейнерных площадок (%)</w:t>
            </w:r>
          </w:p>
          <w:p w:rsidR="00EF349A" w:rsidRDefault="00EF349A" w:rsidP="00FA0D3B">
            <w:pPr>
              <w:pStyle w:val="Default"/>
              <w:snapToGrid w:val="0"/>
            </w:pPr>
            <w:r>
              <w:t>2019 – 15</w:t>
            </w:r>
          </w:p>
          <w:p w:rsidR="00EF349A" w:rsidRDefault="00EF349A" w:rsidP="00FA0D3B">
            <w:pPr>
              <w:pStyle w:val="Default"/>
              <w:snapToGrid w:val="0"/>
            </w:pPr>
            <w:r>
              <w:t>2020 – 30</w:t>
            </w:r>
          </w:p>
          <w:p w:rsidR="00EF349A" w:rsidRPr="002E157E" w:rsidRDefault="00EF349A" w:rsidP="00FA0D3B">
            <w:pPr>
              <w:pStyle w:val="Default"/>
              <w:snapToGrid w:val="0"/>
            </w:pPr>
            <w:r>
              <w:t>2021 – 50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Рынок выполнения работ по благоустройству городской среды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2018 году в реализации муниципальной программы «Формирование современной городской среды МО «Холмогорский муниципальный район» на 2018–2022 годы» приняли участие 4 муниципальных образования: «Емецкое», «Светлозерское», «Луковецкое» и «Холмогорское». Было благоустроено 9 дворовых территорий и две общественных территории.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благоустройства городской среды составляет 100 %.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2018 году были заключены контракты с 7 организациями частной формы собственности по благоустройству дворовых территорий.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Конкуренция на данном рынке достаточная. Все контракты заключаются на конкурсной основе с соблюдением федерального закона №44-ФЗ от 05.04.2013 г., что поддерживает конкуренцию на данном рынке.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выполнения работ по благоустройству городской среды,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1.13.1.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Подготовка статистической базы организаций, находящихся на рынке благоустройства городской среды в Архангельской области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Наличие актуальной информации о количестве и формах собственности организаций, находящихся на рынке благоустройства городской среды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Наличие актуальной информации о количестве и формах собственности организаций, находящихся на рынке благоустройства городской среды: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да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да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да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1.13.2.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появления организаций частной форм собственности в Холмогорском районе, оказывающих услуги по благоустройству общественных и дворовых территорий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выполнения работ по благоустройству общественных и дворовых территорий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общественных и дворовых территорий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10 управляющих компаний выполняют работы по содержанию и текущему ремонту общего имущества собственников помещений в многоквартирном доме. Все представляют собой общества с ограниченной ответственностью с частной формой собственности.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1.14.1.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организаций частных форм собственности к участию в конкурсных процедурах по содержанию и текущему ремонту общего имущества собственников помещений в многоквартирных домах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многоквартирных домах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многоквартирных домах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1.14.2.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Участие жителей в оценке деятельности организаций, оказывающих услуги по управлению многоквартирными домами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Обязательное реагирование на поступающие обращения граждан в части работы управляющих компаний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обработанных обращений среди поступающих обращений граждан в части работы управляющих компаний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купли-продажи электрической энергии (мощности) на розничном рынке электрической энергии (мощности)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3 организации частной формы собственности занимаются куплей-продажей электрической энергии на розничном рынке электрической энергии в Холмогорском муниципальном районе: ПАО МРСК Северо-Запада «Архэнерго», ООО «КМ «Архэнерго», АСЭП.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Меры по развитию рынка: дальнейшее совершенствование сбытовой деятельности компаний, обеспечивающее клиентоориентированный подход к обслуживанию потребителей.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(мощности), процентов – 30.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1.15.1.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хозяйствующих субъектов частной формы собственности, желающих работать на рынке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купли-продажи электрической энергии(мощности) на розничном рынке электрической энергии (мощности)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ЖКХ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сфере транспортного обслуживания населения на территории Холмогорского района организовано 5 муниципальных маршрутов по перевозке пассажиров по регулируемым тарифам (№ 114 «Холмогоры – Матигоры», № 123 «Холмогоры – Усть-Пинега», № 706 «Емецк – Сельцо», № 707 «Емецк – Пиньгиша», № 710  «Почтовое – Холмогоры»). Данные маршруты  охватывают основную часть населения района, однако имеются населенные пункты, не имеющие регулярного автобусного и (или) железнодорожного сообщения с административным центром муниципального района. Все муниципальные маршруты нерентабельные и получают субсидии из местного бюджета.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пассажиров оказывают ООО «ТСЦ «Северный автобус»,  ООО «ТФ «Ветерок» и ИП Зелянин В.П.  Доля негосударственных перевозчиков на регулярных муниципальных автобусных маршрутах составляет 100 процентов.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Общее количество оборотных рейсов, выполненных по регулярным муниципальным автобусным маршрутам, в 2018 году составило 1664.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1.16.1.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организаций частных форм собственности к участию в конкурсных процедурах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перевозки пассажиров автомобильным транспортом по муниципальным маршрутам регулярных перевозок(%):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Рынок оказания услуг по перевозке пассажиров и багажа легковым такси на территории субъекта Российской Федерации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5 организации частной формы собственности занимаются оказанием услуг по перевозке пассажиров и багажа легковым такси в Холмогорском муниципальном районе. Все индивидуальные предприниматели.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Федерации, процентов– 70.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1.17.1.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вновь созданных организаций частной формы собственности, оказывающих услуги по перевозке пассажиров и багажа легковым такси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обслуживания населения легковым такси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перевозок пассажиров и багажа легковым такси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оказания услуг по ремонту автотранспортных средств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Согласно Единому реестру субъектов МСП Федеральной налоговой службы в Архангельской области по виду деятельности «45.20 – техническое обслуживание и ремонт автотранспортных средств» действует 8 организаций, в т.ч. 7 индивидуальных предпринимателя и 1 юридическое лицо.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данного вида предприятий потребительского рынка в сельской местности является малопривлекательной для бизнеса сферой деятельности. Создание автосервисов в малонаселенных пунктах связано с серьезными рисками инвестирования и отсутствием гарантий получения прибыли в условиях высоких кредитных ставок.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оказания услуг по ремонту автотранспортных средств, процентов– 40.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1.18.1.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конкуренции на рынке по ремонту автотранспортных средств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сфереоказания услуг по ремонту автотранспортных средств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1.18.2.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органами местного самоуправления мониторинга организаций, оказывающих услуги на рынке ремонта автотранспортных средств на территории сельских поселений Холмогорского района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сфереоказания услуг по ремонту автотранспортных средств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настоящее время на территории Холмогорского района  услуги связи оказывают 5 организаций совместной частной и иностранной собственности: Ростелеком ПАО «Ростелеком»,  МТС  ПАО «Мобильные ТелеСистемы», Билайн ПАО «ВымпелКом», Теле2 ООО «Т2 Мобайл», МегаФон ПАО «МегаФон».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перечень услуг операторов связи на территории района  входят: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- проводная местная,  междугородная и международная связь;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- телеграфная и сотовая связь;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- услуги Интернета, передача данных и пр.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Среди основных операторов сотовой связи, присутствующих на территории района наблюдается высокая конкуренция.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Несмотря на достаточно развитую телекоммуникационную инфраструктуру, в районе остается актуальной проблема  плохого качества сотовой связи и предоставления доступа к «Интернету» в отдаленных сельских населенных пунктах, которые обуславливаются рельефом местности, удалённостью от базовых станций. 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года– 20;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"Интернет", процентов – 98.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1.19.1.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конкуренции на рынкеуслуг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доступности услуг связи, широкополосного доступа к информационно-телекоммуникационной сети "Интернет" в населенных пунктах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"Интернет"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2018 году введено в эксплуатацию 9183  кв. м. жилья. К уровню 2017 года объём ввода увеличился в 1,8 раза. Ввод жилья осуществлен индивидуальными застройщиками.Ведется активное индивидуальное жилищное строительство на территориях муниципальных образований Матигорское, Емецкое, Холмогорское, Койдокурское, Луковецкое.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В 2018 и 2019 годах ввод многоквартирного жилья отсутствовал.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 процентов–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1.20.1.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организаций частных форм собственности к участию в конкурсных процедурах в сфере жилищного строительства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сфережилищного строительства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жилищного строительства(%):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Согласно Единому реестру субъектов МСП Федеральной налоговой службы по виду деятельности «Строительство жилых и нежилых зданий» зарегистрировано 12 организаций, в т.ч. 11 индивидуальных предпринимателей и 1 юридическое лицо.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 января 2019 года выдано разрешений на строительство объектов капитального строительства – 3 единицы. Из них, на строительство и реконструкцию объектов торговли и услуг – 2, объектов религиозного назначения – 1.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2018 году введено в эксплуатацию 2 объекта торговли.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 процентов–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1.21.1.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текущего состояния и развития конкурентной среды на рынке строительства 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присутствия на рынке организаций частной формы собственности в общем количестве хозяйствующих субъектов рынка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1.21.2.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хозяйствующих субъектов частной формы собственности, желающих работать на рынкестроительства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дорожной деятельности (за исключением проектирования)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В сфере дорожной деятельности в 2018 году </w:t>
            </w:r>
            <w:r w:rsidRPr="00FA0D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произведен ремонт понтонного моста через реку Емца,  отремонтирован причал МО «Ухтостровское», отремонтирован подвесной мост через реку Ваймуга вблизи п.Ваймужский, произведён ремонт автомобильных дорог в с. Емецк улица Строителей, улица Энергетиков» – 0,380 км, «Подъезд к п. Ваймужский от автомобильной дороги Емецк – Сельцо» – 0,030 км, с. Холмогоры ул. Ломоносова – 1,384 км).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 территории Холмогорского района деятельность по эксплуатации автомобильных дорог осуществляют ООО «Автодороги», ООО «Севзапдорстрой», ООО «Лесные дороги», ООО «Импульс» и два индивидуальных предпринимателя. Все хозяйствующие субъекты, осуществляющие деятельность на рынке, относятся к организациям частной формы собственности.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Дальнейшая реализация мероприятий по содействию развития конкуренции на рынке направлена на сохранение сложившегося уровня конкурентных отношений.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дорожной деятельности (за исключением проектирования), процентов 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1.22.1.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дорожной деятельности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  <w:vMerge w:val="restart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дорожной деятельности(%):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  <w:vMerge w:val="restart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1.22.2.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состояния и развития конкуренции на рынке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Сохранение доли присутствия на рынке организаций частной формы собственности в общем количестве хозяйствующих субъектов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архитектурно-строительного проектирования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 территории Холмогорского района отсутствуют организации, занимающиеся архитектурно-строительным проектированием.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Конкуренция на данном рынке отсутствует.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архитектурно-строительного проектирования, процентов 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1.23.1.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текущего состояния и развития конкурентной среды на рынке архитектурно-строительного проектирования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архитектурно-строительного проектирования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архитектурно-строительного проектирования 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кадастровых и землеустроительных работ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D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 Холмогорском районе на рынке кадастровых и землеустроительных работ осуществляют деятельность Холмогорское отделение ГБУ АО «Архоблкадастр»  и 4 хозяйствующих субъекта частной формы собственности.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кадастровых и землеустроительных работ, процентов–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1.24.1.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Привлечение организаций частной формы собственности к участию в конкурсных процедурах в сфере кадастровых и землеустроительных работ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хозяйствующих субъектов частной формы собственности в общем объеме хозяйствующих субъектов в сфере кадастровых и землеустроительных работ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кадастровых и землеустроительных работ(%):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80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80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80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реализации сельскохозяйственной продукции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рынок реализации сельскохозяйственной продукции представляют 5 организации, 9 крестьянско-фермерских хозяйств и 3 сельскохозяйственных потребительских кооператива. За 2018 год объем реализации сельскохозяйственной продукции составил 492,1 млн. рублей.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сельскохозяйственных потребительских кооперативов в общем объеме реализации сельскохозяйственной продукции, процентов– 5.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1.25.1.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для хозяйствующих субъектов частной формы собственности и частных лиц в создания сельскохозяйственных потребительских кооперативов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доли реализованной продукции сельскохозяйственных потребительских кооперативов в общем объеме реализации сельскохозяйственной продукции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сельскохозяйственных потребительских кооперативов в общем объеме реализации сельскохозяйственной продукции(%):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1,5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племенного животноводства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сфере племенного животноводства в Холмогорском муниципальном районе деятельность по разведению племенных сельскохозяйственных животных осуществляют АО «Холмогорскийплемзавод», СПК «Племзавод «Кехта», АО «Хаврогорское».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Племенное животноводство в районе представлено разведением крупного рогатого скота молочного направления.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 состоянию на 1 июля 2019 года в племенных предприятиях содержится 2537 голов крупного рогатого скота, в том числе коров – 1290. Все стадо КРС - племенное. Валовое производство молока составило за 1 полугодие 2019 года 32,3 тыс. тонн.  На корову получено 2,5 тыс. килограммов молока.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Продано скота населению всего - 1112 голов, в  т.ч. 89 голов – племенная продажа. Молодняк крупного рогатого скота в основном продавался в хозяйства области, в другие регионы было вывезено 28 голов.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на рынке племенного животноводства,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1.26.1.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Стимулирование и оказание содействия в реализации племенного молодняка сельскохозяйственных животных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объема реализации племенной продукции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племенного животноводства(%):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Рыноксеменоводства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2 организация частной формы собственности АО «Агрофирма Холмогорская» и ООО «Маккейн Агрикультура» реализует свою деятельность на рынке семеноводства – выращивание семенного картофеля.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на рынке семеноводства, процентов– 20.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1.27.1.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вновь созданных организаций частной формы собственности, действующих на рынке семеноводства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присутствия на рынке организаций частной формы собственности в общем количестве хозяйствующих субъектов рынка 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семеноводства(%):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вылова водных биоресурсов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В Холмогорском муниципальном районе 4 индивидуальных предпринимателя представляют рынок вылова водных биоресурсов: ИП Долгощелов А.В., ИП Захаров М.А., ИП Станкевич С.Д., ИП Шагин В.Л.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проблем развития конкуренции на данном рынке не выявлено.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на рынке вылова водных биоресурсов, процентов–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1.28.1.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Поддержка хозяйствующих субъектов частной формы собственности, оказывающих услуги на рынке вылова водных биоресурсов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вылова водных биоресурсов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вылова водных биоресурсов(%):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1.28.2.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состояния и развития конкуренции на рынке 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Получение актуальной информации о состоянии развития конкуренции на рынке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вылова водных биоресурсов(%):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добычи общераспространенных полезных ископаемых на участках недр местного значения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на 2019 год учтены 158 месторождения общераспространенных полезных ископаемых.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Минерально-сырьевая база представлена песчано-гравийными смесями, пески строительные, глины для кирпичного производства, карбонатное сырье, гипс и торф.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Право пользования участками недр местного значения, содержащими общераспространенные полезные ископаемые, было предоставлено 14 юридическим лицам. Все юридические лица относятся к организациям частной формы собственности.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 территории района на 2019 год оформлено и зарегистрировано 23 лицензии на право пользования недрами в целях добычи общераспространенных полезных ископаемых.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Дальнейшая реализация мероприятий по содействию развитию конкуренции на рынке направлена на сохранение сложившегося уровня конкурентных отношений.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добычи общераспространенных полезных ископаемых на участках недр местного значения, процентов– 80.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1.29.1.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хозяйствующим субъектам частной формы собственности, предоставляющим услуги на рынке добычи общераспространенных полезных ископаемых на участках недр местного значения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добычи общераспространенных полезных ископаемых на участках недр местного значения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Рынок обработки древесины и производства изделий из дерева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деятельность по обработке древесины и производству изделий из дерева осуществляют 6 индивидуальных предпринимателей и одно юридическое лицо.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хозяйствующих субъектов частной формы собственности 100 %.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Согласно единому реестру субъектов МСП по виду деятельности «16.1 – Распиловка и строгание древесины» действуют 6 индивидуальных предпринимателя и одно юридическое лицо.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обработки древесины и производства изделий из дерева, процентов– 70.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1.30.1.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хозяйствующим субъектам частной формы собственности, предоставляющим услуги на рынке обработки древесины и производства изделий из дерева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числа хозяйствующих субъектов частной формы собственностив сфере обработки древесины и производства изделий из дерева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хозяйствующих субъектов частной формы собственностив общем количестве хозяйствующих субъектов в сфере обработки древесины и производства изделий из дерева(%):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Сфера наружной рекламы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Краткая характеристика текущего состояния рынка: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Установка и эксплуатация рекламных конструкций на территории Холмогорского муниципального района в соответствии с Федеральным законом от 13.03.2006 года «О рекламе» осуществляется на основании схем, утвержденных администрацией муниципального образования «Холмогорский муниципальный район».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районе за 2019 год выдано три разрешения на установку рекламных конструкций частным организациям. В 2018 году было выдано одно разрешение на установку рекламной конструкции в с. Холмогоры.</w:t>
            </w:r>
          </w:p>
          <w:p w:rsidR="00EF349A" w:rsidRPr="00FA0D3B" w:rsidRDefault="00EF349A" w:rsidP="00FA0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Дальнейшая реализация мероприятий по содействию развития конкуренции на рынке направлена на сохранение сложившегося уровня конкурентных отношений.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Ключевой показатель к 2022 году, утвержденный постановлением Правительства Российской Федерации от 17 апреля 2019 года № 768 – р: доля организаций частной формы собственности в сфере наружной рекламы, процентов– 100.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1.31.1.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Обобщение и анализ обращений и предложений, поступивших от специализированных профильных организаций и объединений по вопросам содействия развитию конкуренции в сфере наружной рекламы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Увеличение числа хозяйствующих субъектов частной формы собственностив сфере наружной рекламы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  <w:vMerge w:val="restart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Доля хозяйствующих субъектов частной формы собственностив общем количестве хозяйствующих субъектов в сфере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наружной рекламы(%):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1.31.2.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Упорядочивание и рост качества рекламных конструкций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  <w:vMerge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Системные мероприятия по содействию развитию конкуренции в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Поддержка предпринимательских инициатив,  оказание информационно – консультационной поддержки по вопросам  поддержки  предпринимательства: ведения предпринимательской деятельности, изменений в законодательстве, мерах и видах муниципальной (государственной)  поддержки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субъектов предпринимательской деятельности информационной, консультационной поддержкой 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обращение от субъектов МСП, получивших поддержку, единиц: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не менее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не менее 110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не менее 120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совещаний, круглых столов, конференций (форумов), единых информационных дней, пресс-конференций по вопросам развития предпринимательства (ведение диалога органов власти и бизнеса).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по решению проблем и мероприятий в целях развития малого и среднего предпринимательства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совместных проводимых мероприятий по вопросам развития предпринимательства, нарастающим итогом,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7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7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–7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Агропромышленный отдел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участия субъектов малого предпринимательства и социально ориентированных некоммерческих организаций в закупках товаров, работ, услуг, проводимых с использованием конкурентных способов определения поставщиков (подрядчиков, исполнителей) 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закупок, участниками которых являются только субъекты малого предпринимательства и социально ориентированные некоммерческие организации, в сфере муниципального заказа 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закупок в сфере муниципального заказа, участниками которых являются только субъекты малого предпринимательства и социально ориентированные некоммерческие организации, %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не менее 15 %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не менее 15 %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не менее 15 %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 путем увеличения количества конкурентных процедур муниципальных закупок, проведенных централизованно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  путем привлечения к участию в процедуры закупок новых участников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конкурентных процедур муниципальных закупок, проведенных централизованно через уполномоченное учреждение,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50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50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50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Мероприятия, направленные на устранение избыточного муниципального регулирования, а также снижение административных барьеров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практики реализации муниципальных функций и услуг, относящихся к полномочиям органа местного самоуправления  на предмет соответствия такой практики статьям 15 и 16 Федерального закона от 26 июля 2006 года № 135-ФЗ «О защите конкуренции»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 для субъектов малого и среднего предпринимательства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 анализ практики реализации муниципальных функций и услуг, процентов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администрации, предоставляющие  муниципальные услуги 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Оптимизация процесса предоставления муниципальных услуг, относящихся к полномочиям органов местного самоуправления для субъектов предпринимательской деятельности путем сокращения сроков их предоставления, снижения стоимости предоставления таких услуг, а также перевода их предоставления в электронную форму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 для субъектов малого и среднего предпринимательства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бесплатных муниципальных услуг, являющихся необходимым условием для ведения предпринимательской деятельности, процентов: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администрации, предоставляющие  муниципальные услуги 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Проведение оценки регулирующего воздействия проектов нормативных правовых актов Холмогорского  муниципального района, затрагивающих вопросы осуществления предпринимательской и инвестиционной деятельности, на постоянной основе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участников публичных консультаций при проведении углубленной оценки регулирующего воздействия проектов муниципальных актов и экспертизы муниципальных актов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проектов МНПА, по которым была проведена оценка регулирующего воздействия, от общего числа проектов нормативных правовых актов, затрагивающих вопросы осуществления предпринимательской и инвестиционной деятельности,%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2019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2020 – 100 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распоряжением, использованием по назначению и сохранностью имущества, находящегося в собственности Холмогорского муниципального района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Сохранение целевого использования муниципальных объектов недвижимого имущества в социальной сфере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об устранении нарушений по результатам проверок использования и сохранности муниципального имущества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-0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содействие развитию негосударственных (немуниципальных) социально ориентированных некоммерческих организаций (далее - СО НКО) и «социального предпринимательства»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Участие в ежегодных конкурсах социальных проектов для НКО с целью решения проблем социально незащищенных категорий граждан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 эффективной деятельности социально ориентированных некоммерческих организаций на территории  Холмогорского района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Количество СОНКО, получивших под</w:t>
            </w: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>держку на муници</w:t>
            </w: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>пальном уровне, в том числе финансовую, консультационную, информационную, имущественную, единиц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2019 год – 2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2020 год – 2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2021 год – 2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организационной работе и местному самоуправлению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совершенствование процессов управления объектами муниципальной собственности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2.6.1.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Обеспечение опубликования и актуализации на официальном сайте администрации МО «Холмогорский муниципальный район» в информационно-коммуникационной сети «Интернет» сведений об объектах имущества, включенных в реестры муниципального имущества, в целях обеспечения равного доступа к такой информации на территории Российской Федерации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равных условий доступа к информации о реализации имущества муниципального образования «Холмогорский муниципальный район» 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актуализированных сведений в сети «Интернет»  об объектах имущества, включенных в реестры муниципального имущества, в целях обеспечения равного доступа к такой информации на территории Российской Федерации, процентов: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2.6.2.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Решение о включении муниципального имущества в прогнозный план приватизации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муниципального имущества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pStyle w:val="a"/>
              <w:snapToGrid w:val="0"/>
              <w:rPr>
                <w:rFonts w:ascii="Times New Roman" w:hAnsi="Times New Roman" w:cs="Times New Roman"/>
              </w:rPr>
            </w:pPr>
            <w:r w:rsidRPr="00FA0D3B">
              <w:rPr>
                <w:rFonts w:ascii="Times New Roman" w:hAnsi="Times New Roman" w:cs="Times New Roman"/>
              </w:rPr>
              <w:t>НПА администрации МО «Холмогорский муниципальный район»  об утверждении Прогнозного плана приватизации на текущий год, единиц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2.6.3.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Размещение изменений, вносимых в Перечень имущества, находящегося в собственности Холмогорского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распоряжением администрации МО «Холмогорский муниципальный район» 20.05.2015 г. № 686 (далее – Перечень), на официальном сайте администрации МО «Холмогорский муниципальный район» в информационно-коммуникационной сети «Интернет»</w:t>
            </w:r>
          </w:p>
        </w:tc>
        <w:tc>
          <w:tcPr>
            <w:tcW w:w="3072" w:type="dxa"/>
          </w:tcPr>
          <w:p w:rsidR="00EF349A" w:rsidRPr="003251C3" w:rsidRDefault="00EF349A" w:rsidP="00FA0D3B">
            <w:pPr>
              <w:pStyle w:val="Default"/>
              <w:snapToGrid w:val="0"/>
            </w:pPr>
            <w:r w:rsidRPr="00FA0D3B">
              <w:rPr>
                <w:color w:val="auto"/>
              </w:rPr>
              <w:t xml:space="preserve">Обеспечение равных условий доступа к информации </w:t>
            </w:r>
            <w:r w:rsidRPr="003251C3">
              <w:t>об имуществе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размещенных в сети «Интернет» изменений в Перечень, в общем количестве принятых уполномоченным органом решений о внесении изменений в Перечень, процентов: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2.6.4.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проведении торгов при реализации земельных участков, находящихся в собственности Холмогорского муниципального района, и при предоставлении во владение и (или) пользование, имущества и земельных участков, находящихся в собственности Холмогорского муниципального района, на официальном сайте Российской Федерации в сети «Интернет» для размещения информации о проведении торгов (</w:t>
            </w:r>
            <w:hyperlink r:id="rId7" w:history="1"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torgi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A0D3B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) и официальном сайте администрации МО «Холмогорский муниципальный район»</w:t>
            </w:r>
          </w:p>
        </w:tc>
        <w:tc>
          <w:tcPr>
            <w:tcW w:w="3072" w:type="dxa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равных условий доступа к информации о реализации земельных участков муниципального образования «Холмогорский муниципальный район» 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Доля размещенных в сети «Интернет» информационных сообщений о проведении торгов в общем количестве проведенных уполномоченным органом торгов, процентов: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год – 100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15502" w:type="dxa"/>
            <w:gridSpan w:val="6"/>
          </w:tcPr>
          <w:p w:rsidR="00EF349A" w:rsidRPr="00FA0D3B" w:rsidRDefault="00EF349A" w:rsidP="00FA0D3B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мониторинга состояния и развития конкурентной среды на рынках товаров и услуг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 xml:space="preserve">оценки состояния конкурентной среды и административных барьеров субъектами предпринимательской деятельности </w:t>
            </w:r>
          </w:p>
        </w:tc>
        <w:tc>
          <w:tcPr>
            <w:tcW w:w="3072" w:type="dxa"/>
            <w:vMerge w:val="restart"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Формирование предложений по совершенствованию развития конкуренции для корректировки «дорожной карты»</w:t>
            </w: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2.7.2.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удовлетворенности потребителей качеством товаров и услуг на товарных рынках Холмогорского муниципального района  и состоянием ценовой конкуренции</w:t>
            </w:r>
          </w:p>
        </w:tc>
        <w:tc>
          <w:tcPr>
            <w:tcW w:w="3072" w:type="dxa"/>
            <w:vMerge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2.7.3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удовлетворенности субъектов предпринимательской деятельности и потребителей товаров, работ и услуг официальной информацией о состоянии конкуренции на товарных рынках Архангельской области и деятельности по содействию развитию конкуренции, размещаемой администраций Холмогорского муниципального района</w:t>
            </w:r>
          </w:p>
        </w:tc>
        <w:tc>
          <w:tcPr>
            <w:tcW w:w="3072" w:type="dxa"/>
            <w:vMerge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МО «Холмогорский муниципальный район»</w:t>
            </w:r>
          </w:p>
        </w:tc>
      </w:tr>
      <w:tr w:rsidR="00EF349A" w:rsidRPr="00FA0D3B">
        <w:tc>
          <w:tcPr>
            <w:tcW w:w="87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2.7.4</w:t>
            </w:r>
          </w:p>
        </w:tc>
        <w:tc>
          <w:tcPr>
            <w:tcW w:w="5126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мониторингов деятельности хозяйствующих субъектов, доля участия муниципального образования в которых составляет 50 и более процентов</w:t>
            </w:r>
          </w:p>
        </w:tc>
        <w:tc>
          <w:tcPr>
            <w:tcW w:w="3072" w:type="dxa"/>
            <w:vMerge/>
          </w:tcPr>
          <w:p w:rsidR="00EF349A" w:rsidRPr="00FA0D3B" w:rsidRDefault="00EF349A" w:rsidP="00FA0D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7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мониторингов, ед.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2019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2020 – 1</w:t>
            </w:r>
          </w:p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2021 – 1</w:t>
            </w:r>
          </w:p>
        </w:tc>
        <w:tc>
          <w:tcPr>
            <w:tcW w:w="2367" w:type="dxa"/>
          </w:tcPr>
          <w:p w:rsidR="00EF349A" w:rsidRPr="00FA0D3B" w:rsidRDefault="00EF349A" w:rsidP="00FA0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D3B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МО «Холмогорский муниципальный район»</w:t>
            </w:r>
          </w:p>
        </w:tc>
      </w:tr>
    </w:tbl>
    <w:p w:rsidR="00EF349A" w:rsidRDefault="00EF349A" w:rsidP="002E319B">
      <w:pPr>
        <w:tabs>
          <w:tab w:val="left" w:pos="88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49A" w:rsidRPr="0057293E" w:rsidRDefault="00EF349A" w:rsidP="002E319B">
      <w:pPr>
        <w:tabs>
          <w:tab w:val="left" w:pos="88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EF349A" w:rsidRPr="0057293E" w:rsidSect="00952D68">
      <w:headerReference w:type="default" r:id="rId8"/>
      <w:pgSz w:w="16838" w:h="11906" w:orient="landscape"/>
      <w:pgMar w:top="1418" w:right="851" w:bottom="851" w:left="851" w:header="397" w:footer="720" w:gutter="0"/>
      <w:cols w:space="708"/>
      <w:docGrid w:linePitch="354" w:charSpace="-49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49A" w:rsidRDefault="00EF349A" w:rsidP="00952D68">
      <w:pPr>
        <w:spacing w:after="0" w:line="240" w:lineRule="auto"/>
      </w:pPr>
      <w:r>
        <w:separator/>
      </w:r>
    </w:p>
  </w:endnote>
  <w:endnote w:type="continuationSeparator" w:id="1">
    <w:p w:rsidR="00EF349A" w:rsidRDefault="00EF349A" w:rsidP="0095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49A" w:rsidRDefault="00EF349A" w:rsidP="00952D68">
      <w:pPr>
        <w:spacing w:after="0" w:line="240" w:lineRule="auto"/>
      </w:pPr>
      <w:r>
        <w:separator/>
      </w:r>
    </w:p>
  </w:footnote>
  <w:footnote w:type="continuationSeparator" w:id="1">
    <w:p w:rsidR="00EF349A" w:rsidRDefault="00EF349A" w:rsidP="00952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49A" w:rsidRDefault="00EF349A">
    <w:pPr>
      <w:pStyle w:val="Header"/>
      <w:jc w:val="center"/>
    </w:pPr>
    <w:fldSimple w:instr="PAGE   \* MERGEFORMAT">
      <w:r>
        <w:rPr>
          <w:noProof/>
        </w:rPr>
        <w:t>28</w:t>
      </w:r>
    </w:fldSimple>
  </w:p>
  <w:p w:rsidR="00EF349A" w:rsidRDefault="00EF34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13A1F"/>
    <w:multiLevelType w:val="hybridMultilevel"/>
    <w:tmpl w:val="2F2E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B3CE4"/>
    <w:multiLevelType w:val="multilevel"/>
    <w:tmpl w:val="7B84FF0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Calibri" w:eastAsia="Times New Roman" w:hAnsi="Calibri" w:hint="default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Calibri" w:eastAsia="Times New Roman" w:hAnsi="Calibri" w:hint="default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Calibri" w:eastAsia="Times New Roman" w:hAnsi="Calibri" w:hint="default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Calibri" w:eastAsia="Times New Roman" w:hAnsi="Calibri" w:hint="default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Calibri" w:eastAsia="Times New Roman" w:hAnsi="Calibri" w:hint="default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Calibri" w:eastAsia="Times New Roman" w:hAnsi="Calibri" w:hint="default"/>
        <w:sz w:val="22"/>
        <w:szCs w:val="22"/>
      </w:rPr>
    </w:lvl>
  </w:abstractNum>
  <w:abstractNum w:abstractNumId="2">
    <w:nsid w:val="7B1659F4"/>
    <w:multiLevelType w:val="multilevel"/>
    <w:tmpl w:val="935A8B9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8"/>
  <w:drawingGridVerticalSpacing w:val="177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578"/>
    <w:rsid w:val="000127EE"/>
    <w:rsid w:val="00043A4E"/>
    <w:rsid w:val="00067498"/>
    <w:rsid w:val="00072095"/>
    <w:rsid w:val="000C13ED"/>
    <w:rsid w:val="000C1ED7"/>
    <w:rsid w:val="000D5862"/>
    <w:rsid w:val="000D679E"/>
    <w:rsid w:val="000E7033"/>
    <w:rsid w:val="00123348"/>
    <w:rsid w:val="001248F4"/>
    <w:rsid w:val="00152815"/>
    <w:rsid w:val="00152836"/>
    <w:rsid w:val="0017717A"/>
    <w:rsid w:val="001A43D5"/>
    <w:rsid w:val="001B261B"/>
    <w:rsid w:val="001B3EFD"/>
    <w:rsid w:val="001C2E9B"/>
    <w:rsid w:val="001E696D"/>
    <w:rsid w:val="001F7D69"/>
    <w:rsid w:val="00200B99"/>
    <w:rsid w:val="00222D33"/>
    <w:rsid w:val="00242B8A"/>
    <w:rsid w:val="00245858"/>
    <w:rsid w:val="002513CF"/>
    <w:rsid w:val="0026622B"/>
    <w:rsid w:val="002A605B"/>
    <w:rsid w:val="002B456A"/>
    <w:rsid w:val="002E157E"/>
    <w:rsid w:val="002E319B"/>
    <w:rsid w:val="0030265E"/>
    <w:rsid w:val="00302B74"/>
    <w:rsid w:val="0031168A"/>
    <w:rsid w:val="00313265"/>
    <w:rsid w:val="00317EAB"/>
    <w:rsid w:val="003251C3"/>
    <w:rsid w:val="003365B9"/>
    <w:rsid w:val="00352D78"/>
    <w:rsid w:val="003941FF"/>
    <w:rsid w:val="00395BC8"/>
    <w:rsid w:val="003C4162"/>
    <w:rsid w:val="003E5B2D"/>
    <w:rsid w:val="003F5C65"/>
    <w:rsid w:val="003F76E7"/>
    <w:rsid w:val="00411126"/>
    <w:rsid w:val="00424311"/>
    <w:rsid w:val="00431660"/>
    <w:rsid w:val="004321D6"/>
    <w:rsid w:val="00432552"/>
    <w:rsid w:val="00437940"/>
    <w:rsid w:val="00441DB1"/>
    <w:rsid w:val="004527B6"/>
    <w:rsid w:val="0046047B"/>
    <w:rsid w:val="00477931"/>
    <w:rsid w:val="00477975"/>
    <w:rsid w:val="004C3985"/>
    <w:rsid w:val="004D76A9"/>
    <w:rsid w:val="004D7FD2"/>
    <w:rsid w:val="004E3394"/>
    <w:rsid w:val="004F35D0"/>
    <w:rsid w:val="00510C9D"/>
    <w:rsid w:val="005147D8"/>
    <w:rsid w:val="0053249B"/>
    <w:rsid w:val="00534D32"/>
    <w:rsid w:val="00543F90"/>
    <w:rsid w:val="00551E69"/>
    <w:rsid w:val="00553B86"/>
    <w:rsid w:val="00565B5F"/>
    <w:rsid w:val="0057293E"/>
    <w:rsid w:val="00572DCC"/>
    <w:rsid w:val="00574E02"/>
    <w:rsid w:val="005856D0"/>
    <w:rsid w:val="005934DF"/>
    <w:rsid w:val="005961BE"/>
    <w:rsid w:val="005A55B1"/>
    <w:rsid w:val="005B142A"/>
    <w:rsid w:val="005B37BD"/>
    <w:rsid w:val="005B6985"/>
    <w:rsid w:val="005C0E71"/>
    <w:rsid w:val="005C0F3B"/>
    <w:rsid w:val="005C1344"/>
    <w:rsid w:val="005D79C4"/>
    <w:rsid w:val="005F106B"/>
    <w:rsid w:val="00603A8E"/>
    <w:rsid w:val="006141A8"/>
    <w:rsid w:val="00615ED8"/>
    <w:rsid w:val="00626206"/>
    <w:rsid w:val="00652C8F"/>
    <w:rsid w:val="006530AC"/>
    <w:rsid w:val="006544FD"/>
    <w:rsid w:val="00656283"/>
    <w:rsid w:val="006835B7"/>
    <w:rsid w:val="0069070E"/>
    <w:rsid w:val="0069523C"/>
    <w:rsid w:val="00697142"/>
    <w:rsid w:val="006C05EF"/>
    <w:rsid w:val="006C71D3"/>
    <w:rsid w:val="006E7260"/>
    <w:rsid w:val="006F2C76"/>
    <w:rsid w:val="00735356"/>
    <w:rsid w:val="007469BF"/>
    <w:rsid w:val="00761FE3"/>
    <w:rsid w:val="007A2885"/>
    <w:rsid w:val="007B06E8"/>
    <w:rsid w:val="007B2CCA"/>
    <w:rsid w:val="007C50C1"/>
    <w:rsid w:val="007D5287"/>
    <w:rsid w:val="008110E3"/>
    <w:rsid w:val="0081259D"/>
    <w:rsid w:val="00831DC5"/>
    <w:rsid w:val="00846ACC"/>
    <w:rsid w:val="00894BE8"/>
    <w:rsid w:val="008C1D1B"/>
    <w:rsid w:val="008D5E31"/>
    <w:rsid w:val="008E6F3A"/>
    <w:rsid w:val="008F2D14"/>
    <w:rsid w:val="008F520B"/>
    <w:rsid w:val="008F533A"/>
    <w:rsid w:val="008F65C2"/>
    <w:rsid w:val="0090712F"/>
    <w:rsid w:val="00914CB1"/>
    <w:rsid w:val="00915CE9"/>
    <w:rsid w:val="00951594"/>
    <w:rsid w:val="00952D68"/>
    <w:rsid w:val="00975D47"/>
    <w:rsid w:val="00980EC0"/>
    <w:rsid w:val="009A2CD5"/>
    <w:rsid w:val="009A64AF"/>
    <w:rsid w:val="009D1E59"/>
    <w:rsid w:val="009D2885"/>
    <w:rsid w:val="009D633C"/>
    <w:rsid w:val="00A352B7"/>
    <w:rsid w:val="00A608B0"/>
    <w:rsid w:val="00A63D61"/>
    <w:rsid w:val="00A71C70"/>
    <w:rsid w:val="00A9124A"/>
    <w:rsid w:val="00A958D1"/>
    <w:rsid w:val="00AC22C4"/>
    <w:rsid w:val="00AE55DC"/>
    <w:rsid w:val="00AF6F55"/>
    <w:rsid w:val="00B01A3B"/>
    <w:rsid w:val="00B13BA4"/>
    <w:rsid w:val="00B24261"/>
    <w:rsid w:val="00B32F9C"/>
    <w:rsid w:val="00B72A9E"/>
    <w:rsid w:val="00B821A2"/>
    <w:rsid w:val="00B95278"/>
    <w:rsid w:val="00BA0ACE"/>
    <w:rsid w:val="00BB6FA6"/>
    <w:rsid w:val="00BD2D72"/>
    <w:rsid w:val="00C038A1"/>
    <w:rsid w:val="00C0617A"/>
    <w:rsid w:val="00C353FF"/>
    <w:rsid w:val="00C402E1"/>
    <w:rsid w:val="00C4419D"/>
    <w:rsid w:val="00C611D3"/>
    <w:rsid w:val="00C9562E"/>
    <w:rsid w:val="00CA1318"/>
    <w:rsid w:val="00CC76F9"/>
    <w:rsid w:val="00CE5182"/>
    <w:rsid w:val="00CE7176"/>
    <w:rsid w:val="00CF241E"/>
    <w:rsid w:val="00D11AE7"/>
    <w:rsid w:val="00D30082"/>
    <w:rsid w:val="00D31195"/>
    <w:rsid w:val="00D358D7"/>
    <w:rsid w:val="00D37127"/>
    <w:rsid w:val="00D43509"/>
    <w:rsid w:val="00D44517"/>
    <w:rsid w:val="00D56E60"/>
    <w:rsid w:val="00D66C7D"/>
    <w:rsid w:val="00D71026"/>
    <w:rsid w:val="00D82D1F"/>
    <w:rsid w:val="00DA117C"/>
    <w:rsid w:val="00DA3A76"/>
    <w:rsid w:val="00DA5DDB"/>
    <w:rsid w:val="00DB34E2"/>
    <w:rsid w:val="00DB6E8B"/>
    <w:rsid w:val="00DB768F"/>
    <w:rsid w:val="00DC5EFC"/>
    <w:rsid w:val="00DC7235"/>
    <w:rsid w:val="00DD5267"/>
    <w:rsid w:val="00DE14F8"/>
    <w:rsid w:val="00DE2BCD"/>
    <w:rsid w:val="00E22468"/>
    <w:rsid w:val="00E26B82"/>
    <w:rsid w:val="00E4428E"/>
    <w:rsid w:val="00E66578"/>
    <w:rsid w:val="00E733AE"/>
    <w:rsid w:val="00E81BAA"/>
    <w:rsid w:val="00E83225"/>
    <w:rsid w:val="00E846A0"/>
    <w:rsid w:val="00E87D37"/>
    <w:rsid w:val="00E9149B"/>
    <w:rsid w:val="00E94D7E"/>
    <w:rsid w:val="00EA0A9B"/>
    <w:rsid w:val="00ED02EE"/>
    <w:rsid w:val="00ED3615"/>
    <w:rsid w:val="00EF21C0"/>
    <w:rsid w:val="00EF349A"/>
    <w:rsid w:val="00EF71EF"/>
    <w:rsid w:val="00F30428"/>
    <w:rsid w:val="00F3329E"/>
    <w:rsid w:val="00FA0D3B"/>
    <w:rsid w:val="00FA1836"/>
    <w:rsid w:val="00FE4EB0"/>
    <w:rsid w:val="00FE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293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Normal"/>
    <w:uiPriority w:val="99"/>
    <w:rsid w:val="00572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C05E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31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D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141A8"/>
    <w:rPr>
      <w:color w:val="000080"/>
      <w:u w:val="single"/>
    </w:rPr>
  </w:style>
  <w:style w:type="paragraph" w:customStyle="1" w:styleId="a">
    <w:name w:val="Содержимое таблицы"/>
    <w:basedOn w:val="Normal"/>
    <w:uiPriority w:val="99"/>
    <w:rsid w:val="006141A8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customStyle="1" w:styleId="Default">
    <w:name w:val="Default"/>
    <w:uiPriority w:val="99"/>
    <w:rsid w:val="0046047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LineNumber">
    <w:name w:val="line number"/>
    <w:basedOn w:val="DefaultParagraphFont"/>
    <w:uiPriority w:val="99"/>
    <w:semiHidden/>
    <w:rsid w:val="00952D68"/>
  </w:style>
  <w:style w:type="paragraph" w:styleId="Header">
    <w:name w:val="header"/>
    <w:basedOn w:val="Normal"/>
    <w:link w:val="HeaderChar"/>
    <w:uiPriority w:val="99"/>
    <w:rsid w:val="0095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2D68"/>
  </w:style>
  <w:style w:type="paragraph" w:styleId="Footer">
    <w:name w:val="footer"/>
    <w:basedOn w:val="Normal"/>
    <w:link w:val="FooterChar"/>
    <w:uiPriority w:val="99"/>
    <w:rsid w:val="0095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2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2088</TotalTime>
  <Pages>28</Pages>
  <Words>9234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Пользователь Компьют</cp:lastModifiedBy>
  <cp:revision>86</cp:revision>
  <cp:lastPrinted>2019-08-29T10:53:00Z</cp:lastPrinted>
  <dcterms:created xsi:type="dcterms:W3CDTF">2019-07-18T10:35:00Z</dcterms:created>
  <dcterms:modified xsi:type="dcterms:W3CDTF">2019-08-29T10:54:00Z</dcterms:modified>
</cp:coreProperties>
</file>