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B37" w:rsidRDefault="00176B37" w:rsidP="00176B37">
      <w:pPr>
        <w:jc w:val="center"/>
        <w:rPr>
          <w:b/>
          <w:sz w:val="26"/>
          <w:szCs w:val="26"/>
        </w:rPr>
      </w:pPr>
      <w:bookmarkStart w:id="0" w:name="_Toc416359788"/>
    </w:p>
    <w:p w:rsidR="00176B37" w:rsidRDefault="00176B37" w:rsidP="00176B37">
      <w:pPr>
        <w:jc w:val="center"/>
        <w:rPr>
          <w:b/>
          <w:sz w:val="72"/>
          <w:szCs w:val="72"/>
        </w:rPr>
      </w:pPr>
    </w:p>
    <w:p w:rsidR="00176B37" w:rsidRDefault="00176B37" w:rsidP="00176B37">
      <w:pPr>
        <w:jc w:val="center"/>
        <w:rPr>
          <w:b/>
          <w:sz w:val="72"/>
          <w:szCs w:val="72"/>
        </w:rPr>
      </w:pPr>
    </w:p>
    <w:p w:rsidR="00176B37" w:rsidRDefault="00176B37" w:rsidP="00176B37">
      <w:pPr>
        <w:jc w:val="center"/>
        <w:rPr>
          <w:b/>
          <w:sz w:val="72"/>
          <w:szCs w:val="72"/>
        </w:rPr>
      </w:pPr>
    </w:p>
    <w:p w:rsidR="00176B37" w:rsidRDefault="00176B37" w:rsidP="00176B37">
      <w:pPr>
        <w:jc w:val="center"/>
        <w:rPr>
          <w:b/>
          <w:sz w:val="72"/>
          <w:szCs w:val="72"/>
        </w:rPr>
      </w:pPr>
    </w:p>
    <w:p w:rsidR="00B17B53" w:rsidRDefault="00B17B53" w:rsidP="00176B37">
      <w:pPr>
        <w:jc w:val="center"/>
        <w:rPr>
          <w:sz w:val="44"/>
          <w:szCs w:val="44"/>
        </w:rPr>
      </w:pPr>
      <w:r>
        <w:rPr>
          <w:sz w:val="44"/>
          <w:szCs w:val="44"/>
        </w:rPr>
        <w:t>ДОКЛАД</w:t>
      </w:r>
    </w:p>
    <w:p w:rsidR="00176B37" w:rsidRPr="00891243" w:rsidRDefault="00662724" w:rsidP="00176B37">
      <w:pPr>
        <w:jc w:val="center"/>
        <w:rPr>
          <w:sz w:val="44"/>
          <w:szCs w:val="44"/>
        </w:rPr>
      </w:pPr>
      <w:r>
        <w:rPr>
          <w:sz w:val="44"/>
          <w:szCs w:val="44"/>
        </w:rPr>
        <w:t>о состоянии и развитии</w:t>
      </w:r>
      <w:r w:rsidR="00176B37" w:rsidRPr="00891243">
        <w:rPr>
          <w:sz w:val="44"/>
          <w:szCs w:val="44"/>
        </w:rPr>
        <w:t xml:space="preserve"> конкурентной среды на  </w:t>
      </w:r>
      <w:r>
        <w:rPr>
          <w:sz w:val="44"/>
          <w:szCs w:val="44"/>
        </w:rPr>
        <w:t xml:space="preserve">рынках </w:t>
      </w:r>
      <w:r w:rsidR="00176B37" w:rsidRPr="00891243">
        <w:rPr>
          <w:sz w:val="44"/>
          <w:szCs w:val="44"/>
        </w:rPr>
        <w:t xml:space="preserve">товаров и услуг </w:t>
      </w:r>
      <w:proofErr w:type="gramStart"/>
      <w:r w:rsidR="00176B37">
        <w:rPr>
          <w:sz w:val="44"/>
          <w:szCs w:val="44"/>
        </w:rPr>
        <w:t>Холмогорского</w:t>
      </w:r>
      <w:proofErr w:type="gramEnd"/>
      <w:r w:rsidR="00176B37" w:rsidRPr="00891243">
        <w:rPr>
          <w:sz w:val="44"/>
          <w:szCs w:val="44"/>
        </w:rPr>
        <w:t xml:space="preserve"> </w:t>
      </w:r>
    </w:p>
    <w:p w:rsidR="00176B37" w:rsidRPr="00891243" w:rsidRDefault="00176B37" w:rsidP="00176B37">
      <w:pPr>
        <w:jc w:val="center"/>
        <w:rPr>
          <w:sz w:val="44"/>
          <w:szCs w:val="44"/>
        </w:rPr>
      </w:pPr>
      <w:r w:rsidRPr="00891243">
        <w:rPr>
          <w:sz w:val="44"/>
          <w:szCs w:val="44"/>
        </w:rPr>
        <w:t>муниципального района</w:t>
      </w:r>
      <w:r w:rsidR="00662724">
        <w:rPr>
          <w:sz w:val="44"/>
          <w:szCs w:val="44"/>
        </w:rPr>
        <w:t xml:space="preserve"> в 2018 году</w:t>
      </w:r>
    </w:p>
    <w:p w:rsidR="00176B37" w:rsidRPr="00891243" w:rsidRDefault="00176B37" w:rsidP="00176B37">
      <w:pPr>
        <w:ind w:firstLine="720"/>
        <w:jc w:val="both"/>
        <w:rPr>
          <w:sz w:val="44"/>
          <w:szCs w:val="44"/>
        </w:rPr>
      </w:pPr>
    </w:p>
    <w:p w:rsidR="00176B37" w:rsidRPr="004E6159" w:rsidRDefault="00176B37" w:rsidP="00176B37">
      <w:pPr>
        <w:ind w:firstLine="720"/>
        <w:jc w:val="both"/>
        <w:rPr>
          <w:sz w:val="28"/>
          <w:szCs w:val="28"/>
        </w:rPr>
      </w:pPr>
    </w:p>
    <w:p w:rsidR="00176B37" w:rsidRPr="004E6159" w:rsidRDefault="00176B37" w:rsidP="00176B37">
      <w:pPr>
        <w:ind w:firstLine="720"/>
        <w:jc w:val="both"/>
        <w:rPr>
          <w:sz w:val="28"/>
          <w:szCs w:val="28"/>
        </w:rPr>
      </w:pPr>
    </w:p>
    <w:p w:rsidR="00176B37" w:rsidRPr="004E6159" w:rsidRDefault="00176B37" w:rsidP="00176B37">
      <w:pPr>
        <w:ind w:firstLine="720"/>
        <w:jc w:val="both"/>
        <w:rPr>
          <w:sz w:val="28"/>
          <w:szCs w:val="28"/>
        </w:rPr>
      </w:pPr>
    </w:p>
    <w:p w:rsidR="00176B37" w:rsidRPr="004E6159" w:rsidRDefault="00176B37" w:rsidP="00176B37">
      <w:pPr>
        <w:ind w:firstLine="720"/>
        <w:jc w:val="both"/>
        <w:rPr>
          <w:sz w:val="28"/>
          <w:szCs w:val="28"/>
        </w:rPr>
      </w:pPr>
    </w:p>
    <w:p w:rsidR="00176B37" w:rsidRPr="004E6159" w:rsidRDefault="00176B37" w:rsidP="00176B37">
      <w:pPr>
        <w:ind w:firstLine="720"/>
        <w:jc w:val="both"/>
        <w:rPr>
          <w:sz w:val="28"/>
          <w:szCs w:val="28"/>
        </w:rPr>
      </w:pPr>
    </w:p>
    <w:p w:rsidR="00176B37" w:rsidRPr="004E6159" w:rsidRDefault="00176B37" w:rsidP="00176B37">
      <w:pPr>
        <w:ind w:firstLine="720"/>
        <w:jc w:val="both"/>
        <w:rPr>
          <w:sz w:val="28"/>
          <w:szCs w:val="28"/>
        </w:rPr>
      </w:pPr>
    </w:p>
    <w:p w:rsidR="00176B37" w:rsidRPr="004E6159" w:rsidRDefault="00176B37" w:rsidP="00176B37">
      <w:pPr>
        <w:ind w:firstLine="720"/>
        <w:jc w:val="both"/>
        <w:rPr>
          <w:sz w:val="28"/>
          <w:szCs w:val="28"/>
        </w:rPr>
      </w:pPr>
    </w:p>
    <w:p w:rsidR="00176B37" w:rsidRPr="004E6159" w:rsidRDefault="00176B37" w:rsidP="00176B37">
      <w:pPr>
        <w:ind w:firstLine="720"/>
        <w:jc w:val="both"/>
        <w:rPr>
          <w:sz w:val="28"/>
          <w:szCs w:val="28"/>
        </w:rPr>
      </w:pPr>
    </w:p>
    <w:p w:rsidR="00176B37" w:rsidRPr="004E6159" w:rsidRDefault="00176B37" w:rsidP="00176B37">
      <w:pPr>
        <w:ind w:firstLine="720"/>
        <w:jc w:val="both"/>
        <w:rPr>
          <w:sz w:val="28"/>
          <w:szCs w:val="28"/>
        </w:rPr>
      </w:pPr>
    </w:p>
    <w:p w:rsidR="00176B37" w:rsidRPr="004E6159" w:rsidRDefault="00176B37" w:rsidP="00176B37">
      <w:pPr>
        <w:ind w:firstLine="720"/>
        <w:jc w:val="both"/>
        <w:rPr>
          <w:sz w:val="28"/>
          <w:szCs w:val="28"/>
        </w:rPr>
      </w:pPr>
    </w:p>
    <w:p w:rsidR="00176B37" w:rsidRPr="004E6159" w:rsidRDefault="00176B37" w:rsidP="00176B37">
      <w:pPr>
        <w:ind w:firstLine="720"/>
        <w:jc w:val="both"/>
        <w:rPr>
          <w:sz w:val="28"/>
          <w:szCs w:val="28"/>
        </w:rPr>
      </w:pPr>
    </w:p>
    <w:p w:rsidR="00176B37" w:rsidRPr="004E6159" w:rsidRDefault="00176B37" w:rsidP="00176B37">
      <w:pPr>
        <w:ind w:firstLine="720"/>
        <w:jc w:val="both"/>
        <w:rPr>
          <w:sz w:val="28"/>
          <w:szCs w:val="28"/>
        </w:rPr>
      </w:pPr>
    </w:p>
    <w:p w:rsidR="00176B37" w:rsidRDefault="00176B37" w:rsidP="00176B37">
      <w:pPr>
        <w:jc w:val="center"/>
        <w:rPr>
          <w:b/>
          <w:sz w:val="36"/>
          <w:szCs w:val="36"/>
        </w:rPr>
      </w:pPr>
    </w:p>
    <w:p w:rsidR="00176B37" w:rsidRDefault="00176B37" w:rsidP="00176B37">
      <w:pPr>
        <w:jc w:val="center"/>
        <w:rPr>
          <w:b/>
          <w:sz w:val="36"/>
          <w:szCs w:val="36"/>
        </w:rPr>
      </w:pPr>
    </w:p>
    <w:p w:rsidR="00176B37" w:rsidRDefault="00176B37" w:rsidP="00176B37">
      <w:pPr>
        <w:jc w:val="center"/>
        <w:rPr>
          <w:b/>
          <w:sz w:val="36"/>
          <w:szCs w:val="36"/>
        </w:rPr>
      </w:pPr>
    </w:p>
    <w:p w:rsidR="00662724" w:rsidRDefault="00662724" w:rsidP="00176B37">
      <w:pPr>
        <w:jc w:val="center"/>
        <w:rPr>
          <w:b/>
          <w:sz w:val="36"/>
          <w:szCs w:val="36"/>
        </w:rPr>
      </w:pPr>
    </w:p>
    <w:p w:rsidR="00662724" w:rsidRDefault="00662724" w:rsidP="00176B37">
      <w:pPr>
        <w:jc w:val="center"/>
        <w:rPr>
          <w:b/>
          <w:sz w:val="36"/>
          <w:szCs w:val="36"/>
        </w:rPr>
      </w:pPr>
    </w:p>
    <w:p w:rsidR="00662724" w:rsidRDefault="00662724" w:rsidP="00176B37">
      <w:pPr>
        <w:jc w:val="center"/>
        <w:rPr>
          <w:b/>
          <w:sz w:val="36"/>
          <w:szCs w:val="36"/>
        </w:rPr>
      </w:pPr>
    </w:p>
    <w:p w:rsidR="00662724" w:rsidRDefault="00662724" w:rsidP="00176B37">
      <w:pPr>
        <w:jc w:val="center"/>
        <w:rPr>
          <w:b/>
          <w:sz w:val="36"/>
          <w:szCs w:val="36"/>
        </w:rPr>
      </w:pPr>
    </w:p>
    <w:p w:rsidR="00662724" w:rsidRDefault="00662724" w:rsidP="00176B37">
      <w:pPr>
        <w:jc w:val="center"/>
        <w:rPr>
          <w:b/>
          <w:sz w:val="36"/>
          <w:szCs w:val="36"/>
        </w:rPr>
      </w:pPr>
    </w:p>
    <w:p w:rsidR="00176B37" w:rsidRDefault="00176B37" w:rsidP="00176B37">
      <w:pPr>
        <w:jc w:val="center"/>
        <w:rPr>
          <w:b/>
          <w:sz w:val="36"/>
          <w:szCs w:val="36"/>
        </w:rPr>
      </w:pPr>
    </w:p>
    <w:p w:rsidR="00176B37" w:rsidRDefault="00176B37" w:rsidP="00176B37">
      <w:pPr>
        <w:jc w:val="center"/>
        <w:rPr>
          <w:b/>
          <w:sz w:val="26"/>
          <w:szCs w:val="26"/>
        </w:rPr>
      </w:pPr>
    </w:p>
    <w:p w:rsidR="00176B37" w:rsidRDefault="00176B37" w:rsidP="00176B37">
      <w:pPr>
        <w:jc w:val="center"/>
        <w:rPr>
          <w:b/>
          <w:sz w:val="26"/>
          <w:szCs w:val="26"/>
        </w:rPr>
      </w:pPr>
    </w:p>
    <w:bookmarkEnd w:id="0" w:displacedByCustomXml="next"/>
    <w:sdt>
      <w:sdtPr>
        <w:rPr>
          <w:rFonts w:ascii="Times New Roman" w:eastAsia="Times New Roman" w:hAnsi="Times New Roman" w:cs="Times New Roman"/>
          <w:b w:val="0"/>
          <w:bCs w:val="0"/>
          <w:color w:val="auto"/>
          <w:sz w:val="24"/>
          <w:szCs w:val="24"/>
        </w:rPr>
        <w:id w:val="-1153837457"/>
        <w:docPartObj>
          <w:docPartGallery w:val="Table of Contents"/>
          <w:docPartUnique/>
        </w:docPartObj>
      </w:sdtPr>
      <w:sdtContent>
        <w:p w:rsidR="00DC2BCF" w:rsidRPr="00B17B53" w:rsidRDefault="00DC2BCF" w:rsidP="00B17B53">
          <w:pPr>
            <w:pStyle w:val="aff2"/>
            <w:jc w:val="center"/>
            <w:rPr>
              <w:rFonts w:ascii="Times New Roman" w:hAnsi="Times New Roman" w:cs="Times New Roman"/>
              <w:b w:val="0"/>
              <w:color w:val="auto"/>
            </w:rPr>
          </w:pPr>
          <w:r w:rsidRPr="00B17B53">
            <w:rPr>
              <w:rFonts w:ascii="Times New Roman" w:hAnsi="Times New Roman" w:cs="Times New Roman"/>
              <w:b w:val="0"/>
              <w:color w:val="auto"/>
            </w:rPr>
            <w:t>Оглавление</w:t>
          </w:r>
        </w:p>
        <w:p w:rsidR="00C063A5" w:rsidRDefault="00DC2BCF">
          <w:pPr>
            <w:pStyle w:val="11"/>
            <w:rPr>
              <w:rFonts w:asciiTheme="minorHAnsi" w:eastAsiaTheme="minorEastAsia" w:hAnsiTheme="minorHAnsi" w:cstheme="minorBidi"/>
              <w:b w:val="0"/>
              <w:sz w:val="22"/>
              <w:szCs w:val="22"/>
            </w:rPr>
          </w:pPr>
          <w:r w:rsidRPr="00B17B53">
            <w:rPr>
              <w:b w:val="0"/>
            </w:rPr>
            <w:fldChar w:fldCharType="begin"/>
          </w:r>
          <w:r w:rsidRPr="00B17B53">
            <w:rPr>
              <w:b w:val="0"/>
            </w:rPr>
            <w:instrText xml:space="preserve"> TOC \o "1-3" \h \z \u </w:instrText>
          </w:r>
          <w:r w:rsidRPr="00B17B53">
            <w:rPr>
              <w:b w:val="0"/>
            </w:rPr>
            <w:fldChar w:fldCharType="separate"/>
          </w:r>
          <w:hyperlink w:anchor="_Toc2074644" w:history="1">
            <w:r w:rsidR="00C063A5" w:rsidRPr="009C6983">
              <w:rPr>
                <w:rStyle w:val="a3"/>
              </w:rPr>
              <w:t>Введение</w:t>
            </w:r>
            <w:r w:rsidR="00C063A5">
              <w:rPr>
                <w:webHidden/>
              </w:rPr>
              <w:tab/>
            </w:r>
            <w:r w:rsidR="00C063A5">
              <w:rPr>
                <w:webHidden/>
              </w:rPr>
              <w:fldChar w:fldCharType="begin"/>
            </w:r>
            <w:r w:rsidR="00C063A5">
              <w:rPr>
                <w:webHidden/>
              </w:rPr>
              <w:instrText xml:space="preserve"> PAGEREF _Toc2074644 \h </w:instrText>
            </w:r>
            <w:r w:rsidR="00C063A5">
              <w:rPr>
                <w:webHidden/>
              </w:rPr>
            </w:r>
            <w:r w:rsidR="00C063A5">
              <w:rPr>
                <w:webHidden/>
              </w:rPr>
              <w:fldChar w:fldCharType="separate"/>
            </w:r>
            <w:r w:rsidR="00C063A5">
              <w:rPr>
                <w:webHidden/>
              </w:rPr>
              <w:t>3</w:t>
            </w:r>
            <w:r w:rsidR="00C063A5">
              <w:rPr>
                <w:webHidden/>
              </w:rPr>
              <w:fldChar w:fldCharType="end"/>
            </w:r>
          </w:hyperlink>
        </w:p>
        <w:p w:rsidR="00C063A5" w:rsidRDefault="00C063A5">
          <w:pPr>
            <w:pStyle w:val="11"/>
            <w:rPr>
              <w:rFonts w:asciiTheme="minorHAnsi" w:eastAsiaTheme="minorEastAsia" w:hAnsiTheme="minorHAnsi" w:cstheme="minorBidi"/>
              <w:b w:val="0"/>
              <w:sz w:val="22"/>
              <w:szCs w:val="22"/>
            </w:rPr>
          </w:pPr>
          <w:hyperlink w:anchor="_Toc2074645" w:history="1">
            <w:r w:rsidRPr="009C6983">
              <w:rPr>
                <w:rStyle w:val="a3"/>
              </w:rPr>
              <w:t>1. Состояние конкурентной среды в Холмогорском муниципальном районе</w:t>
            </w:r>
            <w:r>
              <w:rPr>
                <w:webHidden/>
              </w:rPr>
              <w:tab/>
            </w:r>
            <w:r>
              <w:rPr>
                <w:webHidden/>
              </w:rPr>
              <w:fldChar w:fldCharType="begin"/>
            </w:r>
            <w:r>
              <w:rPr>
                <w:webHidden/>
              </w:rPr>
              <w:instrText xml:space="preserve"> PAGEREF _Toc2074645 \h </w:instrText>
            </w:r>
            <w:r>
              <w:rPr>
                <w:webHidden/>
              </w:rPr>
            </w:r>
            <w:r>
              <w:rPr>
                <w:webHidden/>
              </w:rPr>
              <w:fldChar w:fldCharType="separate"/>
            </w:r>
            <w:r>
              <w:rPr>
                <w:webHidden/>
              </w:rPr>
              <w:t>4</w:t>
            </w:r>
            <w:r>
              <w:rPr>
                <w:webHidden/>
              </w:rPr>
              <w:fldChar w:fldCharType="end"/>
            </w:r>
          </w:hyperlink>
        </w:p>
        <w:p w:rsidR="00C063A5" w:rsidRDefault="00C063A5">
          <w:pPr>
            <w:pStyle w:val="27"/>
            <w:tabs>
              <w:tab w:val="right" w:leader="dot" w:pos="9345"/>
            </w:tabs>
            <w:rPr>
              <w:rFonts w:asciiTheme="minorHAnsi" w:eastAsiaTheme="minorEastAsia" w:hAnsiTheme="minorHAnsi" w:cstheme="minorBidi"/>
              <w:noProof/>
              <w:sz w:val="22"/>
              <w:szCs w:val="22"/>
            </w:rPr>
          </w:pPr>
          <w:hyperlink w:anchor="_Toc2074646" w:history="1">
            <w:r w:rsidRPr="009C6983">
              <w:rPr>
                <w:rStyle w:val="a3"/>
                <w:noProof/>
              </w:rPr>
              <w:t>1.1 Результаты социологического исследования</w:t>
            </w:r>
            <w:r>
              <w:rPr>
                <w:noProof/>
                <w:webHidden/>
              </w:rPr>
              <w:tab/>
            </w:r>
            <w:r>
              <w:rPr>
                <w:noProof/>
                <w:webHidden/>
              </w:rPr>
              <w:fldChar w:fldCharType="begin"/>
            </w:r>
            <w:r>
              <w:rPr>
                <w:noProof/>
                <w:webHidden/>
              </w:rPr>
              <w:instrText xml:space="preserve"> PAGEREF _Toc2074646 \h </w:instrText>
            </w:r>
            <w:r>
              <w:rPr>
                <w:noProof/>
                <w:webHidden/>
              </w:rPr>
            </w:r>
            <w:r>
              <w:rPr>
                <w:noProof/>
                <w:webHidden/>
              </w:rPr>
              <w:fldChar w:fldCharType="separate"/>
            </w:r>
            <w:r>
              <w:rPr>
                <w:noProof/>
                <w:webHidden/>
              </w:rPr>
              <w:t>8</w:t>
            </w:r>
            <w:r>
              <w:rPr>
                <w:noProof/>
                <w:webHidden/>
              </w:rPr>
              <w:fldChar w:fldCharType="end"/>
            </w:r>
          </w:hyperlink>
        </w:p>
        <w:p w:rsidR="00C063A5" w:rsidRDefault="00C063A5">
          <w:pPr>
            <w:pStyle w:val="34"/>
            <w:tabs>
              <w:tab w:val="right" w:leader="dot" w:pos="9345"/>
            </w:tabs>
            <w:rPr>
              <w:rFonts w:asciiTheme="minorHAnsi" w:eastAsiaTheme="minorEastAsia" w:hAnsiTheme="minorHAnsi" w:cstheme="minorBidi"/>
              <w:noProof/>
              <w:sz w:val="22"/>
              <w:szCs w:val="22"/>
            </w:rPr>
          </w:pPr>
          <w:hyperlink w:anchor="_Toc2074647" w:history="1">
            <w:r w:rsidRPr="009C6983">
              <w:rPr>
                <w:rStyle w:val="a3"/>
                <w:b/>
                <w:i/>
                <w:noProof/>
              </w:rPr>
              <w:t>Оценка состояния конкуренции и конкурентной среды субъектами предпринимательской деятельности, оценка барьеров ведения предпринимательской деятельности</w:t>
            </w:r>
            <w:r>
              <w:rPr>
                <w:noProof/>
                <w:webHidden/>
              </w:rPr>
              <w:tab/>
            </w:r>
            <w:r>
              <w:rPr>
                <w:noProof/>
                <w:webHidden/>
              </w:rPr>
              <w:fldChar w:fldCharType="begin"/>
            </w:r>
            <w:r>
              <w:rPr>
                <w:noProof/>
                <w:webHidden/>
              </w:rPr>
              <w:instrText xml:space="preserve"> PAGEREF _Toc2074647 \h </w:instrText>
            </w:r>
            <w:r>
              <w:rPr>
                <w:noProof/>
                <w:webHidden/>
              </w:rPr>
            </w:r>
            <w:r>
              <w:rPr>
                <w:noProof/>
                <w:webHidden/>
              </w:rPr>
              <w:fldChar w:fldCharType="separate"/>
            </w:r>
            <w:r>
              <w:rPr>
                <w:noProof/>
                <w:webHidden/>
              </w:rPr>
              <w:t>8</w:t>
            </w:r>
            <w:r>
              <w:rPr>
                <w:noProof/>
                <w:webHidden/>
              </w:rPr>
              <w:fldChar w:fldCharType="end"/>
            </w:r>
          </w:hyperlink>
        </w:p>
        <w:p w:rsidR="00C063A5" w:rsidRDefault="00C063A5">
          <w:pPr>
            <w:pStyle w:val="34"/>
            <w:tabs>
              <w:tab w:val="right" w:leader="dot" w:pos="9345"/>
            </w:tabs>
            <w:rPr>
              <w:rFonts w:asciiTheme="minorHAnsi" w:eastAsiaTheme="minorEastAsia" w:hAnsiTheme="minorHAnsi" w:cstheme="minorBidi"/>
              <w:noProof/>
              <w:sz w:val="22"/>
              <w:szCs w:val="22"/>
            </w:rPr>
          </w:pPr>
          <w:hyperlink w:anchor="_Toc2074648" w:history="1">
            <w:r w:rsidRPr="009C6983">
              <w:rPr>
                <w:rStyle w:val="a3"/>
                <w:b/>
                <w:i/>
                <w:noProof/>
              </w:rPr>
              <w:t>Результаты мониторинга удовлетворенности потребителей            качеством товаров, работ и услуг, выбором на товарных рынках и              состоянием    ценовой конкуренции</w:t>
            </w:r>
            <w:r>
              <w:rPr>
                <w:noProof/>
                <w:webHidden/>
              </w:rPr>
              <w:tab/>
            </w:r>
            <w:r>
              <w:rPr>
                <w:noProof/>
                <w:webHidden/>
              </w:rPr>
              <w:fldChar w:fldCharType="begin"/>
            </w:r>
            <w:r>
              <w:rPr>
                <w:noProof/>
                <w:webHidden/>
              </w:rPr>
              <w:instrText xml:space="preserve"> PAGEREF _Toc2074648 \h </w:instrText>
            </w:r>
            <w:r>
              <w:rPr>
                <w:noProof/>
                <w:webHidden/>
              </w:rPr>
            </w:r>
            <w:r>
              <w:rPr>
                <w:noProof/>
                <w:webHidden/>
              </w:rPr>
              <w:fldChar w:fldCharType="separate"/>
            </w:r>
            <w:r>
              <w:rPr>
                <w:noProof/>
                <w:webHidden/>
              </w:rPr>
              <w:t>14</w:t>
            </w:r>
            <w:r>
              <w:rPr>
                <w:noProof/>
                <w:webHidden/>
              </w:rPr>
              <w:fldChar w:fldCharType="end"/>
            </w:r>
          </w:hyperlink>
        </w:p>
        <w:p w:rsidR="00C063A5" w:rsidRDefault="00C063A5">
          <w:pPr>
            <w:pStyle w:val="27"/>
            <w:tabs>
              <w:tab w:val="right" w:leader="dot" w:pos="9345"/>
            </w:tabs>
            <w:rPr>
              <w:rFonts w:asciiTheme="minorHAnsi" w:eastAsiaTheme="minorEastAsia" w:hAnsiTheme="minorHAnsi" w:cstheme="minorBidi"/>
              <w:noProof/>
              <w:sz w:val="22"/>
              <w:szCs w:val="22"/>
            </w:rPr>
          </w:pPr>
          <w:hyperlink w:anchor="_Toc2074649" w:history="1">
            <w:r w:rsidRPr="009C6983">
              <w:rPr>
                <w:rStyle w:val="a3"/>
                <w:noProof/>
              </w:rPr>
              <w:t>1.3 Механизм поддержки и развития предпринимательства малого и среднего бизнеса района</w:t>
            </w:r>
            <w:r>
              <w:rPr>
                <w:noProof/>
                <w:webHidden/>
              </w:rPr>
              <w:tab/>
            </w:r>
            <w:r>
              <w:rPr>
                <w:noProof/>
                <w:webHidden/>
              </w:rPr>
              <w:fldChar w:fldCharType="begin"/>
            </w:r>
            <w:r>
              <w:rPr>
                <w:noProof/>
                <w:webHidden/>
              </w:rPr>
              <w:instrText xml:space="preserve"> PAGEREF _Toc2074649 \h </w:instrText>
            </w:r>
            <w:r>
              <w:rPr>
                <w:noProof/>
                <w:webHidden/>
              </w:rPr>
            </w:r>
            <w:r>
              <w:rPr>
                <w:noProof/>
                <w:webHidden/>
              </w:rPr>
              <w:fldChar w:fldCharType="separate"/>
            </w:r>
            <w:r>
              <w:rPr>
                <w:noProof/>
                <w:webHidden/>
              </w:rPr>
              <w:t>20</w:t>
            </w:r>
            <w:r>
              <w:rPr>
                <w:noProof/>
                <w:webHidden/>
              </w:rPr>
              <w:fldChar w:fldCharType="end"/>
            </w:r>
          </w:hyperlink>
        </w:p>
        <w:p w:rsidR="00C063A5" w:rsidRDefault="00C063A5">
          <w:pPr>
            <w:pStyle w:val="11"/>
            <w:rPr>
              <w:rFonts w:asciiTheme="minorHAnsi" w:eastAsiaTheme="minorEastAsia" w:hAnsiTheme="minorHAnsi" w:cstheme="minorBidi"/>
              <w:b w:val="0"/>
              <w:sz w:val="22"/>
              <w:szCs w:val="22"/>
            </w:rPr>
          </w:pPr>
          <w:hyperlink w:anchor="_Toc2074650" w:history="1">
            <w:r w:rsidRPr="009C6983">
              <w:rPr>
                <w:rStyle w:val="a3"/>
              </w:rPr>
              <w:t>2. Характеристика социально значимых  рынков товаров и услуг Холмогорского муниципального района</w:t>
            </w:r>
            <w:r>
              <w:rPr>
                <w:webHidden/>
              </w:rPr>
              <w:tab/>
            </w:r>
            <w:r>
              <w:rPr>
                <w:webHidden/>
              </w:rPr>
              <w:fldChar w:fldCharType="begin"/>
            </w:r>
            <w:r>
              <w:rPr>
                <w:webHidden/>
              </w:rPr>
              <w:instrText xml:space="preserve"> PAGEREF _Toc2074650 \h </w:instrText>
            </w:r>
            <w:r>
              <w:rPr>
                <w:webHidden/>
              </w:rPr>
            </w:r>
            <w:r>
              <w:rPr>
                <w:webHidden/>
              </w:rPr>
              <w:fldChar w:fldCharType="separate"/>
            </w:r>
            <w:r>
              <w:rPr>
                <w:webHidden/>
              </w:rPr>
              <w:t>23</w:t>
            </w:r>
            <w:r>
              <w:rPr>
                <w:webHidden/>
              </w:rPr>
              <w:fldChar w:fldCharType="end"/>
            </w:r>
          </w:hyperlink>
        </w:p>
        <w:p w:rsidR="00C063A5" w:rsidRDefault="00C063A5">
          <w:pPr>
            <w:pStyle w:val="11"/>
            <w:rPr>
              <w:rFonts w:asciiTheme="minorHAnsi" w:eastAsiaTheme="minorEastAsia" w:hAnsiTheme="minorHAnsi" w:cstheme="minorBidi"/>
              <w:b w:val="0"/>
              <w:sz w:val="22"/>
              <w:szCs w:val="22"/>
            </w:rPr>
          </w:pPr>
          <w:hyperlink w:anchor="_Toc2074651" w:history="1">
            <w:r w:rsidRPr="009C6983">
              <w:rPr>
                <w:rStyle w:val="a3"/>
              </w:rPr>
              <w:t>3. Результаты деятельности по внедрению Стандарта развития конкуренции</w:t>
            </w:r>
            <w:r>
              <w:rPr>
                <w:webHidden/>
              </w:rPr>
              <w:tab/>
            </w:r>
            <w:r>
              <w:rPr>
                <w:webHidden/>
              </w:rPr>
              <w:fldChar w:fldCharType="begin"/>
            </w:r>
            <w:r>
              <w:rPr>
                <w:webHidden/>
              </w:rPr>
              <w:instrText xml:space="preserve"> PAGEREF _Toc2074651 \h </w:instrText>
            </w:r>
            <w:r>
              <w:rPr>
                <w:webHidden/>
              </w:rPr>
            </w:r>
            <w:r>
              <w:rPr>
                <w:webHidden/>
              </w:rPr>
              <w:fldChar w:fldCharType="separate"/>
            </w:r>
            <w:r>
              <w:rPr>
                <w:webHidden/>
              </w:rPr>
              <w:t>36</w:t>
            </w:r>
            <w:r>
              <w:rPr>
                <w:webHidden/>
              </w:rPr>
              <w:fldChar w:fldCharType="end"/>
            </w:r>
          </w:hyperlink>
        </w:p>
        <w:p w:rsidR="00DC2BCF" w:rsidRDefault="00DC2BCF">
          <w:r w:rsidRPr="00B17B53">
            <w:rPr>
              <w:bCs/>
              <w:sz w:val="28"/>
              <w:szCs w:val="28"/>
            </w:rPr>
            <w:fldChar w:fldCharType="end"/>
          </w:r>
        </w:p>
      </w:sdtContent>
    </w:sdt>
    <w:p w:rsidR="00DC2BCF" w:rsidRPr="00BE10F0" w:rsidRDefault="00DC2BCF" w:rsidP="00176B37">
      <w:pPr>
        <w:jc w:val="both"/>
        <w:rPr>
          <w:color w:val="000000"/>
          <w:sz w:val="28"/>
          <w:szCs w:val="28"/>
        </w:rPr>
      </w:pPr>
    </w:p>
    <w:p w:rsidR="00634FBD" w:rsidRDefault="00634FBD" w:rsidP="00176B37">
      <w:pPr>
        <w:pStyle w:val="1"/>
        <w:spacing w:before="0" w:after="0"/>
        <w:jc w:val="center"/>
        <w:rPr>
          <w:rStyle w:val="10"/>
          <w:rFonts w:ascii="Times New Roman" w:hAnsi="Times New Roman"/>
          <w:sz w:val="28"/>
          <w:szCs w:val="28"/>
        </w:rPr>
      </w:pPr>
      <w:r>
        <w:rPr>
          <w:rStyle w:val="10"/>
          <w:rFonts w:ascii="Times New Roman" w:hAnsi="Times New Roman"/>
          <w:sz w:val="28"/>
          <w:szCs w:val="28"/>
        </w:rPr>
        <w:br w:type="page"/>
      </w:r>
    </w:p>
    <w:p w:rsidR="00176B37" w:rsidRPr="002642C5" w:rsidRDefault="00176B37" w:rsidP="00176B37">
      <w:pPr>
        <w:pStyle w:val="1"/>
        <w:spacing w:before="0" w:after="0"/>
        <w:jc w:val="center"/>
        <w:rPr>
          <w:rStyle w:val="10"/>
          <w:rFonts w:ascii="Times New Roman" w:hAnsi="Times New Roman"/>
          <w:b/>
          <w:sz w:val="28"/>
          <w:szCs w:val="28"/>
        </w:rPr>
      </w:pPr>
      <w:bookmarkStart w:id="1" w:name="_Toc2074644"/>
      <w:r w:rsidRPr="002642C5">
        <w:rPr>
          <w:rStyle w:val="10"/>
          <w:rFonts w:ascii="Times New Roman" w:hAnsi="Times New Roman"/>
          <w:sz w:val="28"/>
          <w:szCs w:val="28"/>
        </w:rPr>
        <w:lastRenderedPageBreak/>
        <w:t>Введение</w:t>
      </w:r>
      <w:bookmarkEnd w:id="1"/>
    </w:p>
    <w:p w:rsidR="00176B37" w:rsidRPr="002642C5" w:rsidRDefault="00176B37" w:rsidP="00176B37">
      <w:pPr>
        <w:ind w:firstLine="709"/>
        <w:jc w:val="both"/>
        <w:rPr>
          <w:rStyle w:val="10"/>
          <w:rFonts w:ascii="Times New Roman" w:hAnsi="Times New Roman"/>
          <w:b w:val="0"/>
          <w:sz w:val="28"/>
          <w:szCs w:val="28"/>
        </w:rPr>
      </w:pPr>
    </w:p>
    <w:p w:rsidR="00176B37" w:rsidRPr="000F013C" w:rsidRDefault="00BD5F08" w:rsidP="00E9639A">
      <w:pPr>
        <w:pStyle w:val="a6"/>
        <w:spacing w:before="0" w:beforeAutospacing="0" w:after="0" w:afterAutospacing="0"/>
        <w:ind w:firstLine="709"/>
        <w:jc w:val="both"/>
        <w:rPr>
          <w:sz w:val="28"/>
          <w:szCs w:val="28"/>
        </w:rPr>
      </w:pPr>
      <w:proofErr w:type="gramStart"/>
      <w:r>
        <w:rPr>
          <w:sz w:val="28"/>
          <w:szCs w:val="28"/>
        </w:rPr>
        <w:t>Доклад о с</w:t>
      </w:r>
      <w:r w:rsidR="00176B37" w:rsidRPr="000F013C">
        <w:rPr>
          <w:sz w:val="28"/>
          <w:szCs w:val="28"/>
        </w:rPr>
        <w:t>остояни</w:t>
      </w:r>
      <w:r>
        <w:rPr>
          <w:sz w:val="28"/>
          <w:szCs w:val="28"/>
        </w:rPr>
        <w:t>и</w:t>
      </w:r>
      <w:r w:rsidR="00176B37" w:rsidRPr="000F013C">
        <w:rPr>
          <w:sz w:val="28"/>
          <w:szCs w:val="28"/>
        </w:rPr>
        <w:t xml:space="preserve">  и развити</w:t>
      </w:r>
      <w:r>
        <w:rPr>
          <w:sz w:val="28"/>
          <w:szCs w:val="28"/>
        </w:rPr>
        <w:t>и</w:t>
      </w:r>
      <w:r w:rsidR="00176B37" w:rsidRPr="000F013C">
        <w:rPr>
          <w:sz w:val="28"/>
          <w:szCs w:val="28"/>
        </w:rPr>
        <w:t xml:space="preserve"> конкурентной среды на рынках товаров и услуг </w:t>
      </w:r>
      <w:r w:rsidR="00176B37">
        <w:rPr>
          <w:sz w:val="28"/>
          <w:szCs w:val="28"/>
        </w:rPr>
        <w:t>Холмогорского</w:t>
      </w:r>
      <w:r w:rsidR="00176B37" w:rsidRPr="000F013C">
        <w:rPr>
          <w:sz w:val="28"/>
          <w:szCs w:val="28"/>
        </w:rPr>
        <w:t xml:space="preserve"> муниципального района</w:t>
      </w:r>
      <w:r>
        <w:rPr>
          <w:sz w:val="28"/>
          <w:szCs w:val="28"/>
        </w:rPr>
        <w:t xml:space="preserve"> в 2018 году (далее – доклад)</w:t>
      </w:r>
      <w:r w:rsidR="00176B37" w:rsidRPr="000F013C">
        <w:rPr>
          <w:sz w:val="28"/>
          <w:szCs w:val="28"/>
        </w:rPr>
        <w:t xml:space="preserve"> подготовлен во исполнение Стандарта развития конкуренции в субъектах Российской Федерации,  утвержденного распоряжением Правительства Российской  Федерации  от 05 сентября  2015 г. № 1738-р, в соответст</w:t>
      </w:r>
      <w:r w:rsidR="00F01F1B">
        <w:rPr>
          <w:sz w:val="28"/>
          <w:szCs w:val="28"/>
        </w:rPr>
        <w:t>вии с  Соглашением о внедрении С</w:t>
      </w:r>
      <w:r w:rsidR="00176B37" w:rsidRPr="000F013C">
        <w:rPr>
          <w:sz w:val="28"/>
          <w:szCs w:val="28"/>
        </w:rPr>
        <w:t xml:space="preserve">тандарта развития конкуренции </w:t>
      </w:r>
      <w:r w:rsidR="00F01F1B">
        <w:rPr>
          <w:sz w:val="28"/>
          <w:szCs w:val="28"/>
        </w:rPr>
        <w:t>в Архангельской</w:t>
      </w:r>
      <w:r w:rsidR="00176B37" w:rsidRPr="000F013C">
        <w:rPr>
          <w:sz w:val="28"/>
          <w:szCs w:val="28"/>
        </w:rPr>
        <w:t xml:space="preserve"> области между </w:t>
      </w:r>
      <w:r w:rsidR="00F01F1B">
        <w:rPr>
          <w:sz w:val="28"/>
          <w:szCs w:val="28"/>
        </w:rPr>
        <w:t>Министерством</w:t>
      </w:r>
      <w:r w:rsidR="00176B37" w:rsidRPr="000F013C">
        <w:rPr>
          <w:sz w:val="28"/>
          <w:szCs w:val="28"/>
        </w:rPr>
        <w:t xml:space="preserve"> экономического развития </w:t>
      </w:r>
      <w:r w:rsidR="00F01F1B">
        <w:rPr>
          <w:sz w:val="28"/>
          <w:szCs w:val="28"/>
        </w:rPr>
        <w:t>Архангельской</w:t>
      </w:r>
      <w:r w:rsidR="00176B37" w:rsidRPr="000F013C">
        <w:rPr>
          <w:sz w:val="28"/>
          <w:szCs w:val="28"/>
        </w:rPr>
        <w:t xml:space="preserve"> области и</w:t>
      </w:r>
      <w:proofErr w:type="gramEnd"/>
      <w:r w:rsidR="00176B37" w:rsidRPr="000F013C">
        <w:rPr>
          <w:sz w:val="28"/>
          <w:szCs w:val="28"/>
        </w:rPr>
        <w:t xml:space="preserve"> администрацией </w:t>
      </w:r>
      <w:r>
        <w:rPr>
          <w:sz w:val="28"/>
          <w:szCs w:val="28"/>
        </w:rPr>
        <w:t>МО «</w:t>
      </w:r>
      <w:r w:rsidR="00F01F1B">
        <w:rPr>
          <w:sz w:val="28"/>
          <w:szCs w:val="28"/>
        </w:rPr>
        <w:t>Холмогорского</w:t>
      </w:r>
      <w:r w:rsidR="00176B37" w:rsidRPr="000F013C">
        <w:rPr>
          <w:sz w:val="28"/>
          <w:szCs w:val="28"/>
        </w:rPr>
        <w:t xml:space="preserve"> муниципального района</w:t>
      </w:r>
      <w:r>
        <w:rPr>
          <w:sz w:val="28"/>
          <w:szCs w:val="28"/>
        </w:rPr>
        <w:t>»</w:t>
      </w:r>
      <w:r w:rsidR="00176B37" w:rsidRPr="000F013C">
        <w:rPr>
          <w:sz w:val="28"/>
          <w:szCs w:val="28"/>
        </w:rPr>
        <w:t xml:space="preserve"> </w:t>
      </w:r>
      <w:r w:rsidR="00F01F1B">
        <w:rPr>
          <w:sz w:val="28"/>
          <w:szCs w:val="28"/>
        </w:rPr>
        <w:t>Архангельской</w:t>
      </w:r>
      <w:r w:rsidR="00176B37" w:rsidRPr="000F013C">
        <w:rPr>
          <w:sz w:val="28"/>
          <w:szCs w:val="28"/>
        </w:rPr>
        <w:t xml:space="preserve"> области. </w:t>
      </w:r>
    </w:p>
    <w:p w:rsidR="00176B37" w:rsidRPr="000F013C" w:rsidRDefault="00176B37" w:rsidP="00E9639A">
      <w:pPr>
        <w:ind w:firstLine="709"/>
        <w:jc w:val="both"/>
        <w:rPr>
          <w:sz w:val="28"/>
          <w:szCs w:val="28"/>
        </w:rPr>
      </w:pPr>
      <w:r w:rsidRPr="000F013C">
        <w:rPr>
          <w:sz w:val="28"/>
          <w:szCs w:val="28"/>
        </w:rPr>
        <w:t xml:space="preserve">Доклад является документом, формируемым в целях обеспечения  органов местного самоуправления, юридических лиц, индивидуальных предпринимателей и граждан аналитической информацией о состоянии конкуренции в </w:t>
      </w:r>
      <w:r w:rsidR="00E9639A">
        <w:rPr>
          <w:sz w:val="28"/>
          <w:szCs w:val="28"/>
        </w:rPr>
        <w:t>Холмогорском</w:t>
      </w:r>
      <w:r w:rsidRPr="000F013C">
        <w:rPr>
          <w:sz w:val="28"/>
          <w:szCs w:val="28"/>
        </w:rPr>
        <w:t xml:space="preserve"> муниципальном районе.</w:t>
      </w:r>
    </w:p>
    <w:p w:rsidR="00176B37" w:rsidRPr="000F013C" w:rsidRDefault="00176B37" w:rsidP="00E9639A">
      <w:pPr>
        <w:ind w:firstLine="709"/>
        <w:jc w:val="both"/>
        <w:rPr>
          <w:sz w:val="28"/>
          <w:szCs w:val="28"/>
        </w:rPr>
      </w:pPr>
      <w:r w:rsidRPr="000F013C">
        <w:rPr>
          <w:sz w:val="28"/>
          <w:szCs w:val="28"/>
        </w:rPr>
        <w:t xml:space="preserve">К основным задачам по развитию конкуренции в </w:t>
      </w:r>
      <w:r w:rsidR="00E9639A">
        <w:rPr>
          <w:sz w:val="28"/>
          <w:szCs w:val="28"/>
        </w:rPr>
        <w:t>Холмогорском</w:t>
      </w:r>
      <w:r w:rsidRPr="000F013C">
        <w:rPr>
          <w:sz w:val="28"/>
          <w:szCs w:val="28"/>
        </w:rPr>
        <w:t xml:space="preserve"> муниципальном районе относятся:</w:t>
      </w:r>
    </w:p>
    <w:p w:rsidR="00176B37" w:rsidRPr="000F013C" w:rsidRDefault="00E9639A" w:rsidP="00E9639A">
      <w:pPr>
        <w:pStyle w:val="a6"/>
        <w:spacing w:before="0" w:beforeAutospacing="0" w:after="0" w:afterAutospacing="0"/>
        <w:ind w:firstLine="709"/>
        <w:jc w:val="both"/>
        <w:rPr>
          <w:sz w:val="28"/>
          <w:szCs w:val="28"/>
        </w:rPr>
      </w:pPr>
      <w:r>
        <w:rPr>
          <w:sz w:val="28"/>
          <w:szCs w:val="28"/>
        </w:rPr>
        <w:t>а)</w:t>
      </w:r>
      <w:r w:rsidR="00176B37" w:rsidRPr="000F013C">
        <w:rPr>
          <w:sz w:val="28"/>
          <w:szCs w:val="28"/>
        </w:rPr>
        <w:t xml:space="preserve"> создание условий для развития конкуренции между  хозяйствующими субъектами в отраслях экономики  района;</w:t>
      </w:r>
    </w:p>
    <w:p w:rsidR="00176B37" w:rsidRPr="000F013C" w:rsidRDefault="00E9639A" w:rsidP="00E9639A">
      <w:pPr>
        <w:pStyle w:val="a6"/>
        <w:spacing w:before="0" w:beforeAutospacing="0" w:after="0" w:afterAutospacing="0"/>
        <w:ind w:firstLine="709"/>
        <w:jc w:val="both"/>
        <w:rPr>
          <w:sz w:val="28"/>
          <w:szCs w:val="28"/>
        </w:rPr>
      </w:pPr>
      <w:r>
        <w:rPr>
          <w:sz w:val="28"/>
          <w:szCs w:val="28"/>
        </w:rPr>
        <w:t>б)</w:t>
      </w:r>
      <w:r w:rsidR="00176B37" w:rsidRPr="000F013C">
        <w:rPr>
          <w:sz w:val="28"/>
          <w:szCs w:val="28"/>
        </w:rPr>
        <w:t xml:space="preserve"> 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176B37" w:rsidRPr="000F013C" w:rsidRDefault="00E9639A" w:rsidP="00E9639A">
      <w:pPr>
        <w:ind w:firstLine="709"/>
        <w:jc w:val="both"/>
        <w:rPr>
          <w:sz w:val="28"/>
          <w:szCs w:val="28"/>
        </w:rPr>
      </w:pPr>
      <w:r>
        <w:rPr>
          <w:sz w:val="28"/>
          <w:szCs w:val="28"/>
        </w:rPr>
        <w:t>в)</w:t>
      </w:r>
      <w:r w:rsidR="00176B37" w:rsidRPr="000F013C">
        <w:rPr>
          <w:sz w:val="28"/>
          <w:szCs w:val="28"/>
        </w:rPr>
        <w:t xml:space="preserve"> создание благоприятных организационно-правовых и экономических условий для устойчивого развития конкуренции в </w:t>
      </w:r>
      <w:r>
        <w:rPr>
          <w:sz w:val="28"/>
          <w:szCs w:val="28"/>
        </w:rPr>
        <w:t>Холмогорском</w:t>
      </w:r>
      <w:r w:rsidR="00176B37" w:rsidRPr="000F013C">
        <w:rPr>
          <w:sz w:val="28"/>
          <w:szCs w:val="28"/>
        </w:rPr>
        <w:t xml:space="preserve"> муниципальном районе; </w:t>
      </w:r>
    </w:p>
    <w:p w:rsidR="00176B37" w:rsidRPr="000F013C" w:rsidRDefault="00E9639A" w:rsidP="00E9639A">
      <w:pPr>
        <w:ind w:firstLine="709"/>
        <w:jc w:val="both"/>
        <w:rPr>
          <w:sz w:val="28"/>
          <w:szCs w:val="28"/>
        </w:rPr>
      </w:pPr>
      <w:r>
        <w:rPr>
          <w:sz w:val="28"/>
          <w:szCs w:val="28"/>
        </w:rPr>
        <w:t>в)</w:t>
      </w:r>
      <w:r w:rsidR="00176B37" w:rsidRPr="000F013C">
        <w:rPr>
          <w:sz w:val="28"/>
          <w:szCs w:val="28"/>
        </w:rPr>
        <w:t xml:space="preserve"> повышение </w:t>
      </w:r>
      <w:proofErr w:type="gramStart"/>
      <w:r w:rsidR="00176B37" w:rsidRPr="000F013C">
        <w:rPr>
          <w:sz w:val="28"/>
          <w:szCs w:val="28"/>
        </w:rPr>
        <w:t>уровня информационной открытости деятельности органов местного самоуправления</w:t>
      </w:r>
      <w:proofErr w:type="gramEnd"/>
      <w:r w:rsidR="00176B37" w:rsidRPr="000F013C">
        <w:rPr>
          <w:sz w:val="28"/>
          <w:szCs w:val="28"/>
        </w:rPr>
        <w:t xml:space="preserve"> </w:t>
      </w:r>
      <w:r>
        <w:rPr>
          <w:sz w:val="28"/>
          <w:szCs w:val="28"/>
        </w:rPr>
        <w:t>Холмогорском</w:t>
      </w:r>
      <w:r w:rsidR="00176B37" w:rsidRPr="000F013C">
        <w:rPr>
          <w:sz w:val="28"/>
          <w:szCs w:val="28"/>
        </w:rPr>
        <w:t xml:space="preserve"> муниципального района.</w:t>
      </w:r>
    </w:p>
    <w:p w:rsidR="00176B37" w:rsidRDefault="00176B37" w:rsidP="00E9639A">
      <w:pPr>
        <w:pStyle w:val="Default"/>
        <w:ind w:firstLine="709"/>
        <w:jc w:val="both"/>
        <w:rPr>
          <w:sz w:val="28"/>
          <w:szCs w:val="28"/>
        </w:rPr>
      </w:pPr>
      <w:r w:rsidRPr="000F013C">
        <w:rPr>
          <w:sz w:val="28"/>
          <w:szCs w:val="28"/>
        </w:rPr>
        <w:t xml:space="preserve">Разработка доклада осуществлена </w:t>
      </w:r>
      <w:r w:rsidR="00A8473E">
        <w:rPr>
          <w:sz w:val="28"/>
          <w:szCs w:val="28"/>
        </w:rPr>
        <w:t xml:space="preserve">отделом </w:t>
      </w:r>
      <w:r w:rsidR="00B17B53">
        <w:rPr>
          <w:sz w:val="28"/>
          <w:szCs w:val="28"/>
        </w:rPr>
        <w:t xml:space="preserve">экономики </w:t>
      </w:r>
      <w:r w:rsidR="00A8473E">
        <w:rPr>
          <w:sz w:val="28"/>
          <w:szCs w:val="28"/>
        </w:rPr>
        <w:t>администрации муниципального образования «Холмогорский муниципальный район»</w:t>
      </w:r>
      <w:r w:rsidRPr="000F013C">
        <w:rPr>
          <w:sz w:val="28"/>
          <w:szCs w:val="28"/>
        </w:rPr>
        <w:t>. При подготовке доклада использованы данные</w:t>
      </w:r>
      <w:r w:rsidR="00D9299E">
        <w:rPr>
          <w:sz w:val="28"/>
          <w:szCs w:val="28"/>
        </w:rPr>
        <w:t xml:space="preserve"> </w:t>
      </w:r>
      <w:r w:rsidR="00D9299E" w:rsidRPr="00D9299E">
        <w:rPr>
          <w:sz w:val="28"/>
          <w:szCs w:val="28"/>
        </w:rPr>
        <w:t>Управлени</w:t>
      </w:r>
      <w:r w:rsidR="00D9299E">
        <w:rPr>
          <w:sz w:val="28"/>
          <w:szCs w:val="28"/>
        </w:rPr>
        <w:t>я</w:t>
      </w:r>
      <w:r w:rsidR="00D9299E" w:rsidRPr="00D9299E">
        <w:rPr>
          <w:sz w:val="28"/>
          <w:szCs w:val="28"/>
        </w:rPr>
        <w:t xml:space="preserve"> Федеральной службы государственной статистики по Архангельской области и Ненецкому автономному округу</w:t>
      </w:r>
      <w:r w:rsidRPr="000F013C">
        <w:rPr>
          <w:sz w:val="28"/>
          <w:szCs w:val="28"/>
        </w:rPr>
        <w:t>, оперативные данные структурных подразделений администрации района, муниципальных учреждений.</w:t>
      </w:r>
    </w:p>
    <w:p w:rsidR="00176B37" w:rsidRDefault="00176B37" w:rsidP="00E9639A">
      <w:pPr>
        <w:ind w:firstLine="709"/>
        <w:jc w:val="both"/>
        <w:rPr>
          <w:sz w:val="28"/>
          <w:szCs w:val="28"/>
        </w:rPr>
      </w:pPr>
      <w:r w:rsidRPr="000F013C">
        <w:rPr>
          <w:sz w:val="28"/>
          <w:szCs w:val="28"/>
        </w:rPr>
        <w:t>В докладе приведены основные итоги проводимой в районе  конкурентной политики, представлены результаты исследования состояния конкуренции на  социально значимых  товарных рынках.</w:t>
      </w:r>
    </w:p>
    <w:p w:rsidR="00336836" w:rsidRPr="00336836" w:rsidRDefault="00336836" w:rsidP="00336836">
      <w:pPr>
        <w:autoSpaceDE w:val="0"/>
        <w:autoSpaceDN w:val="0"/>
        <w:adjustRightInd w:val="0"/>
        <w:ind w:firstLine="709"/>
        <w:jc w:val="both"/>
        <w:rPr>
          <w:sz w:val="28"/>
          <w:szCs w:val="28"/>
        </w:rPr>
      </w:pPr>
      <w:r>
        <w:rPr>
          <w:sz w:val="28"/>
          <w:szCs w:val="28"/>
        </w:rPr>
        <w:t xml:space="preserve">Развитие конкуренции – </w:t>
      </w:r>
      <w:r w:rsidRPr="00336836">
        <w:rPr>
          <w:sz w:val="28"/>
          <w:szCs w:val="28"/>
        </w:rPr>
        <w:t>важный и необходимый шаг к формированию экономики, как района, так и региона, которая способствует снижению цен, повышению качества продукции и услуг за счет состязательности участников рынка. Доклад является основой для определения органами местного самоуправления приоритетных направлений деятельности по обеспечению конкуренции, а также для разработки мер по обеспечению конкуренции.</w:t>
      </w:r>
    </w:p>
    <w:p w:rsidR="00A7239C" w:rsidRDefault="00A7239C" w:rsidP="005D3BAA">
      <w:pPr>
        <w:pStyle w:val="1"/>
        <w:spacing w:before="0" w:after="0"/>
        <w:ind w:firstLine="709"/>
        <w:jc w:val="both"/>
        <w:rPr>
          <w:rFonts w:ascii="Times New Roman" w:hAnsi="Times New Roman"/>
          <w:b w:val="0"/>
          <w:bCs w:val="0"/>
          <w:kern w:val="0"/>
          <w:sz w:val="28"/>
          <w:szCs w:val="28"/>
        </w:rPr>
      </w:pPr>
      <w:bookmarkStart w:id="2" w:name="_Toc416359789"/>
      <w:r>
        <w:rPr>
          <w:rFonts w:ascii="Times New Roman" w:hAnsi="Times New Roman"/>
          <w:b w:val="0"/>
          <w:bCs w:val="0"/>
          <w:kern w:val="0"/>
          <w:sz w:val="28"/>
          <w:szCs w:val="28"/>
        </w:rPr>
        <w:br w:type="page"/>
      </w:r>
    </w:p>
    <w:p w:rsidR="00176B37" w:rsidRPr="001608D8" w:rsidRDefault="005D3BAA" w:rsidP="005D3BAA">
      <w:pPr>
        <w:pStyle w:val="1"/>
        <w:spacing w:before="0" w:after="0"/>
        <w:ind w:firstLine="709"/>
        <w:jc w:val="both"/>
        <w:rPr>
          <w:rFonts w:ascii="Times New Roman" w:hAnsi="Times New Roman"/>
          <w:sz w:val="28"/>
          <w:szCs w:val="28"/>
        </w:rPr>
      </w:pPr>
      <w:bookmarkStart w:id="3" w:name="_Toc2074645"/>
      <w:r w:rsidRPr="001608D8">
        <w:rPr>
          <w:rFonts w:ascii="Times New Roman" w:hAnsi="Times New Roman"/>
          <w:bCs w:val="0"/>
          <w:kern w:val="0"/>
          <w:sz w:val="28"/>
          <w:szCs w:val="28"/>
        </w:rPr>
        <w:lastRenderedPageBreak/>
        <w:t>1</w:t>
      </w:r>
      <w:r w:rsidR="00AA18B4">
        <w:rPr>
          <w:rFonts w:ascii="Times New Roman" w:hAnsi="Times New Roman"/>
          <w:bCs w:val="0"/>
          <w:kern w:val="0"/>
          <w:sz w:val="28"/>
          <w:szCs w:val="28"/>
        </w:rPr>
        <w:t>.</w:t>
      </w:r>
      <w:r w:rsidRPr="001608D8">
        <w:rPr>
          <w:rFonts w:ascii="Times New Roman" w:hAnsi="Times New Roman"/>
          <w:bCs w:val="0"/>
          <w:kern w:val="0"/>
          <w:sz w:val="28"/>
          <w:szCs w:val="28"/>
        </w:rPr>
        <w:t xml:space="preserve"> </w:t>
      </w:r>
      <w:r w:rsidR="00176B37" w:rsidRPr="001608D8">
        <w:rPr>
          <w:rFonts w:ascii="Times New Roman" w:hAnsi="Times New Roman"/>
          <w:sz w:val="28"/>
          <w:szCs w:val="28"/>
        </w:rPr>
        <w:t xml:space="preserve">Состояние конкурентной среды в </w:t>
      </w:r>
      <w:r w:rsidRPr="001608D8">
        <w:rPr>
          <w:rFonts w:ascii="Times New Roman" w:hAnsi="Times New Roman"/>
          <w:sz w:val="28"/>
          <w:szCs w:val="28"/>
        </w:rPr>
        <w:t xml:space="preserve">Холмогорском муниципальном </w:t>
      </w:r>
      <w:r w:rsidR="00176B37" w:rsidRPr="001608D8">
        <w:rPr>
          <w:rFonts w:ascii="Times New Roman" w:hAnsi="Times New Roman"/>
          <w:sz w:val="28"/>
          <w:szCs w:val="28"/>
        </w:rPr>
        <w:t>районе</w:t>
      </w:r>
      <w:bookmarkEnd w:id="2"/>
      <w:bookmarkEnd w:id="3"/>
    </w:p>
    <w:p w:rsidR="00176B37" w:rsidRDefault="00176B37" w:rsidP="00CB5A79">
      <w:pPr>
        <w:ind w:firstLine="709"/>
        <w:jc w:val="both"/>
        <w:rPr>
          <w:sz w:val="28"/>
          <w:szCs w:val="28"/>
        </w:rPr>
      </w:pPr>
    </w:p>
    <w:p w:rsidR="00B14414" w:rsidRDefault="00B14414" w:rsidP="00CB5A79">
      <w:pPr>
        <w:ind w:firstLine="709"/>
        <w:jc w:val="both"/>
        <w:rPr>
          <w:sz w:val="28"/>
          <w:szCs w:val="28"/>
        </w:rPr>
      </w:pPr>
      <w:r w:rsidRPr="00B14414">
        <w:rPr>
          <w:sz w:val="28"/>
          <w:szCs w:val="28"/>
        </w:rPr>
        <w:t xml:space="preserve">Один из основных показателей, отражающих состояние конкурентной среды, - динамика числа зарегистрированных организаций в муниципальном образовании. Согласно данным </w:t>
      </w:r>
      <w:r w:rsidRPr="00D9299E">
        <w:rPr>
          <w:sz w:val="28"/>
          <w:szCs w:val="28"/>
        </w:rPr>
        <w:t>Управлени</w:t>
      </w:r>
      <w:r>
        <w:rPr>
          <w:sz w:val="28"/>
          <w:szCs w:val="28"/>
        </w:rPr>
        <w:t>я</w:t>
      </w:r>
      <w:r w:rsidRPr="00D9299E">
        <w:rPr>
          <w:sz w:val="28"/>
          <w:szCs w:val="28"/>
        </w:rPr>
        <w:t xml:space="preserve"> Федеральной службы государственной статистики по Архангельской области и Ненецкому автономному округу</w:t>
      </w:r>
      <w:r>
        <w:rPr>
          <w:sz w:val="28"/>
          <w:szCs w:val="28"/>
        </w:rPr>
        <w:t xml:space="preserve"> (далее – </w:t>
      </w:r>
      <w:proofErr w:type="spellStart"/>
      <w:r>
        <w:rPr>
          <w:sz w:val="28"/>
          <w:szCs w:val="28"/>
        </w:rPr>
        <w:t>Архангельскстат</w:t>
      </w:r>
      <w:proofErr w:type="spellEnd"/>
      <w:r>
        <w:rPr>
          <w:sz w:val="28"/>
          <w:szCs w:val="28"/>
        </w:rPr>
        <w:t xml:space="preserve">), по состоянию </w:t>
      </w:r>
      <w:r w:rsidR="00ED36B6">
        <w:rPr>
          <w:sz w:val="28"/>
          <w:szCs w:val="28"/>
        </w:rPr>
        <w:t>на 31.12.2018</w:t>
      </w:r>
      <w:r w:rsidRPr="00B14414">
        <w:rPr>
          <w:sz w:val="28"/>
          <w:szCs w:val="28"/>
        </w:rPr>
        <w:t xml:space="preserve"> г. в </w:t>
      </w:r>
      <w:r>
        <w:rPr>
          <w:sz w:val="28"/>
          <w:szCs w:val="28"/>
        </w:rPr>
        <w:t>Холмогорском</w:t>
      </w:r>
      <w:r w:rsidRPr="00B14414">
        <w:rPr>
          <w:sz w:val="28"/>
          <w:szCs w:val="28"/>
        </w:rPr>
        <w:t xml:space="preserve"> районе</w:t>
      </w:r>
      <w:r>
        <w:rPr>
          <w:sz w:val="28"/>
          <w:szCs w:val="28"/>
        </w:rPr>
        <w:t xml:space="preserve"> количество предприятий и организаций состави</w:t>
      </w:r>
      <w:r w:rsidR="00C564EB">
        <w:rPr>
          <w:sz w:val="28"/>
          <w:szCs w:val="28"/>
        </w:rPr>
        <w:t>ло 239</w:t>
      </w:r>
      <w:r>
        <w:rPr>
          <w:sz w:val="28"/>
          <w:szCs w:val="28"/>
        </w:rPr>
        <w:t xml:space="preserve"> единиц, </w:t>
      </w:r>
      <w:r w:rsidRPr="00B14414">
        <w:rPr>
          <w:sz w:val="28"/>
          <w:szCs w:val="28"/>
        </w:rPr>
        <w:t xml:space="preserve"> индивидуальных предпринимателей</w:t>
      </w:r>
      <w:r>
        <w:rPr>
          <w:sz w:val="28"/>
          <w:szCs w:val="28"/>
        </w:rPr>
        <w:t xml:space="preserve"> – 436</w:t>
      </w:r>
      <w:r w:rsidRPr="00B14414">
        <w:rPr>
          <w:sz w:val="28"/>
          <w:szCs w:val="28"/>
        </w:rPr>
        <w:t>.</w:t>
      </w:r>
    </w:p>
    <w:p w:rsidR="00A46804" w:rsidRDefault="00A46804" w:rsidP="00CB5A79">
      <w:pPr>
        <w:ind w:firstLine="709"/>
        <w:jc w:val="both"/>
        <w:rPr>
          <w:sz w:val="28"/>
          <w:szCs w:val="28"/>
        </w:rPr>
      </w:pPr>
    </w:p>
    <w:p w:rsidR="00B14414" w:rsidRPr="00A46804" w:rsidRDefault="00B14414" w:rsidP="00B14414">
      <w:pPr>
        <w:jc w:val="center"/>
        <w:rPr>
          <w:szCs w:val="28"/>
        </w:rPr>
      </w:pPr>
      <w:r w:rsidRPr="00A46804">
        <w:rPr>
          <w:szCs w:val="28"/>
        </w:rPr>
        <w:t xml:space="preserve">Таблица 1 – Количество хозяйствующих субъектов, зарегистрированных на территории </w:t>
      </w:r>
      <w:r w:rsidR="007C34F2" w:rsidRPr="00A46804">
        <w:rPr>
          <w:szCs w:val="28"/>
        </w:rPr>
        <w:t>Холмогорского</w:t>
      </w:r>
      <w:r w:rsidRPr="00A46804">
        <w:rPr>
          <w:szCs w:val="28"/>
        </w:rPr>
        <w:t xml:space="preserve"> района</w:t>
      </w:r>
    </w:p>
    <w:tbl>
      <w:tblPr>
        <w:tblW w:w="5000" w:type="pct"/>
        <w:tblLook w:val="0000" w:firstRow="0" w:lastRow="0" w:firstColumn="0" w:lastColumn="0" w:noHBand="0" w:noVBand="0"/>
      </w:tblPr>
      <w:tblGrid>
        <w:gridCol w:w="4929"/>
        <w:gridCol w:w="1558"/>
        <w:gridCol w:w="1667"/>
        <w:gridCol w:w="1417"/>
      </w:tblGrid>
      <w:tr w:rsidR="00B14414" w:rsidRPr="00B14414" w:rsidTr="00B14414">
        <w:tc>
          <w:tcPr>
            <w:tcW w:w="2574" w:type="pct"/>
            <w:tcBorders>
              <w:top w:val="single" w:sz="4" w:space="0" w:color="000000"/>
              <w:left w:val="single" w:sz="4" w:space="0" w:color="000000"/>
              <w:bottom w:val="single" w:sz="4" w:space="0" w:color="000000"/>
              <w:right w:val="nil"/>
            </w:tcBorders>
            <w:vAlign w:val="center"/>
          </w:tcPr>
          <w:p w:rsidR="00B14414" w:rsidRPr="00B14414" w:rsidRDefault="00B14414" w:rsidP="00B14414">
            <w:pPr>
              <w:jc w:val="both"/>
              <w:rPr>
                <w:szCs w:val="28"/>
              </w:rPr>
            </w:pPr>
            <w:r w:rsidRPr="00B14414">
              <w:rPr>
                <w:szCs w:val="28"/>
              </w:rPr>
              <w:t>Наименование показателя</w:t>
            </w:r>
          </w:p>
        </w:tc>
        <w:tc>
          <w:tcPr>
            <w:tcW w:w="814" w:type="pct"/>
            <w:tcBorders>
              <w:top w:val="single" w:sz="4" w:space="0" w:color="000000"/>
              <w:left w:val="single" w:sz="4" w:space="0" w:color="000000"/>
              <w:bottom w:val="single" w:sz="4" w:space="0" w:color="000000"/>
              <w:right w:val="single" w:sz="4" w:space="0" w:color="000000"/>
            </w:tcBorders>
            <w:vAlign w:val="center"/>
          </w:tcPr>
          <w:p w:rsidR="00B14414" w:rsidRPr="00B14414" w:rsidRDefault="00420853" w:rsidP="00B14414">
            <w:pPr>
              <w:jc w:val="both"/>
              <w:rPr>
                <w:szCs w:val="28"/>
              </w:rPr>
            </w:pPr>
            <w:r>
              <w:rPr>
                <w:szCs w:val="28"/>
              </w:rPr>
              <w:t>2017</w:t>
            </w:r>
            <w:r w:rsidR="00B14414" w:rsidRPr="00B14414">
              <w:rPr>
                <w:szCs w:val="28"/>
              </w:rPr>
              <w:t xml:space="preserve"> г.</w:t>
            </w:r>
          </w:p>
        </w:tc>
        <w:tc>
          <w:tcPr>
            <w:tcW w:w="871" w:type="pct"/>
            <w:tcBorders>
              <w:top w:val="single" w:sz="4" w:space="0" w:color="000000"/>
              <w:left w:val="single" w:sz="4" w:space="0" w:color="000000"/>
              <w:bottom w:val="single" w:sz="4" w:space="0" w:color="000000"/>
              <w:right w:val="nil"/>
            </w:tcBorders>
            <w:vAlign w:val="center"/>
          </w:tcPr>
          <w:p w:rsidR="00B14414" w:rsidRPr="00B14414" w:rsidRDefault="00B14414" w:rsidP="00B14414">
            <w:pPr>
              <w:jc w:val="both"/>
              <w:rPr>
                <w:szCs w:val="28"/>
              </w:rPr>
            </w:pPr>
            <w:r>
              <w:rPr>
                <w:szCs w:val="28"/>
              </w:rPr>
              <w:t>2018</w:t>
            </w:r>
            <w:r w:rsidRPr="00B14414">
              <w:rPr>
                <w:szCs w:val="28"/>
              </w:rPr>
              <w:t xml:space="preserve"> г.</w:t>
            </w:r>
          </w:p>
        </w:tc>
        <w:tc>
          <w:tcPr>
            <w:tcW w:w="740" w:type="pct"/>
            <w:tcBorders>
              <w:top w:val="single" w:sz="4" w:space="0" w:color="000000"/>
              <w:left w:val="single" w:sz="4" w:space="0" w:color="000000"/>
              <w:bottom w:val="single" w:sz="4" w:space="0" w:color="000000"/>
              <w:right w:val="single" w:sz="4" w:space="0" w:color="000000"/>
            </w:tcBorders>
            <w:vAlign w:val="center"/>
          </w:tcPr>
          <w:p w:rsidR="00B14414" w:rsidRPr="00B14414" w:rsidRDefault="000D3BF9" w:rsidP="00B14414">
            <w:pPr>
              <w:jc w:val="both"/>
              <w:rPr>
                <w:szCs w:val="28"/>
              </w:rPr>
            </w:pPr>
            <w:r>
              <w:rPr>
                <w:szCs w:val="28"/>
              </w:rPr>
              <w:t>2018</w:t>
            </w:r>
            <w:r w:rsidR="00420853">
              <w:rPr>
                <w:szCs w:val="28"/>
              </w:rPr>
              <w:t xml:space="preserve"> г. к</w:t>
            </w:r>
            <w:r w:rsidR="00B14414">
              <w:rPr>
                <w:szCs w:val="28"/>
              </w:rPr>
              <w:t xml:space="preserve"> </w:t>
            </w:r>
            <w:r w:rsidR="00B14414" w:rsidRPr="00B14414">
              <w:rPr>
                <w:szCs w:val="28"/>
              </w:rPr>
              <w:t>201</w:t>
            </w:r>
            <w:r>
              <w:rPr>
                <w:szCs w:val="28"/>
              </w:rPr>
              <w:t>7</w:t>
            </w:r>
            <w:r w:rsidR="00B14414" w:rsidRPr="00B14414">
              <w:rPr>
                <w:szCs w:val="28"/>
              </w:rPr>
              <w:t xml:space="preserve"> г.</w:t>
            </w:r>
          </w:p>
        </w:tc>
      </w:tr>
      <w:tr w:rsidR="00B14414" w:rsidRPr="00B14414" w:rsidTr="00B14414">
        <w:tc>
          <w:tcPr>
            <w:tcW w:w="2574" w:type="pct"/>
            <w:tcBorders>
              <w:top w:val="single" w:sz="4" w:space="0" w:color="000000"/>
              <w:left w:val="single" w:sz="4" w:space="0" w:color="000000"/>
              <w:bottom w:val="single" w:sz="4" w:space="0" w:color="000000"/>
              <w:right w:val="nil"/>
            </w:tcBorders>
          </w:tcPr>
          <w:p w:rsidR="00B14414" w:rsidRPr="00B14414" w:rsidRDefault="00B14414" w:rsidP="00B14414">
            <w:pPr>
              <w:jc w:val="both"/>
              <w:rPr>
                <w:szCs w:val="28"/>
              </w:rPr>
            </w:pPr>
            <w:r w:rsidRPr="00B14414">
              <w:rPr>
                <w:szCs w:val="28"/>
              </w:rPr>
              <w:t>Количество организаций, ед.</w:t>
            </w:r>
          </w:p>
        </w:tc>
        <w:tc>
          <w:tcPr>
            <w:tcW w:w="814" w:type="pct"/>
            <w:tcBorders>
              <w:top w:val="single" w:sz="4" w:space="0" w:color="000000"/>
              <w:left w:val="single" w:sz="4" w:space="0" w:color="000000"/>
              <w:bottom w:val="single" w:sz="4" w:space="0" w:color="000000"/>
              <w:right w:val="single" w:sz="4" w:space="0" w:color="000000"/>
            </w:tcBorders>
            <w:vAlign w:val="center"/>
          </w:tcPr>
          <w:p w:rsidR="00B14414" w:rsidRPr="00B14414" w:rsidRDefault="007C34F2" w:rsidP="00B14414">
            <w:pPr>
              <w:jc w:val="both"/>
              <w:rPr>
                <w:szCs w:val="28"/>
              </w:rPr>
            </w:pPr>
            <w:r>
              <w:rPr>
                <w:szCs w:val="28"/>
              </w:rPr>
              <w:t>259</w:t>
            </w:r>
          </w:p>
        </w:tc>
        <w:tc>
          <w:tcPr>
            <w:tcW w:w="871" w:type="pct"/>
            <w:tcBorders>
              <w:top w:val="single" w:sz="4" w:space="0" w:color="000000"/>
              <w:left w:val="single" w:sz="4" w:space="0" w:color="000000"/>
              <w:bottom w:val="single" w:sz="4" w:space="0" w:color="000000"/>
              <w:right w:val="nil"/>
            </w:tcBorders>
            <w:vAlign w:val="center"/>
          </w:tcPr>
          <w:p w:rsidR="00B14414" w:rsidRPr="00B14414" w:rsidRDefault="00C564EB" w:rsidP="00B14414">
            <w:pPr>
              <w:jc w:val="both"/>
              <w:rPr>
                <w:szCs w:val="28"/>
              </w:rPr>
            </w:pPr>
            <w:r>
              <w:rPr>
                <w:szCs w:val="28"/>
              </w:rPr>
              <w:t>239</w:t>
            </w:r>
          </w:p>
        </w:tc>
        <w:tc>
          <w:tcPr>
            <w:tcW w:w="740" w:type="pct"/>
            <w:tcBorders>
              <w:top w:val="single" w:sz="4" w:space="0" w:color="000000"/>
              <w:left w:val="single" w:sz="4" w:space="0" w:color="000000"/>
              <w:bottom w:val="single" w:sz="4" w:space="0" w:color="000000"/>
              <w:right w:val="single" w:sz="4" w:space="0" w:color="000000"/>
            </w:tcBorders>
            <w:vAlign w:val="center"/>
          </w:tcPr>
          <w:p w:rsidR="00B14414" w:rsidRPr="00B14414" w:rsidRDefault="00B14414" w:rsidP="007C34F2">
            <w:pPr>
              <w:jc w:val="both"/>
              <w:rPr>
                <w:szCs w:val="28"/>
              </w:rPr>
            </w:pPr>
            <w:r w:rsidRPr="00B14414">
              <w:rPr>
                <w:szCs w:val="28"/>
              </w:rPr>
              <w:t>9</w:t>
            </w:r>
            <w:r w:rsidR="00C564EB">
              <w:rPr>
                <w:szCs w:val="28"/>
              </w:rPr>
              <w:t>2</w:t>
            </w:r>
            <w:r w:rsidRPr="00B14414">
              <w:rPr>
                <w:szCs w:val="28"/>
              </w:rPr>
              <w:t xml:space="preserve"> %</w:t>
            </w:r>
          </w:p>
        </w:tc>
      </w:tr>
      <w:tr w:rsidR="00B14414" w:rsidRPr="00B14414" w:rsidTr="00B14414">
        <w:tc>
          <w:tcPr>
            <w:tcW w:w="2574" w:type="pct"/>
            <w:tcBorders>
              <w:top w:val="single" w:sz="4" w:space="0" w:color="000000"/>
              <w:left w:val="single" w:sz="4" w:space="0" w:color="000000"/>
              <w:bottom w:val="single" w:sz="4" w:space="0" w:color="000000"/>
              <w:right w:val="nil"/>
            </w:tcBorders>
          </w:tcPr>
          <w:p w:rsidR="00B14414" w:rsidRPr="00B14414" w:rsidRDefault="00B14414" w:rsidP="00B14414">
            <w:pPr>
              <w:jc w:val="both"/>
              <w:rPr>
                <w:szCs w:val="28"/>
              </w:rPr>
            </w:pPr>
            <w:r w:rsidRPr="00B14414">
              <w:rPr>
                <w:szCs w:val="28"/>
              </w:rPr>
              <w:t>Количество индивидуальных предпринимателей, ед.</w:t>
            </w:r>
          </w:p>
        </w:tc>
        <w:tc>
          <w:tcPr>
            <w:tcW w:w="814" w:type="pct"/>
            <w:tcBorders>
              <w:top w:val="single" w:sz="4" w:space="0" w:color="000000"/>
              <w:left w:val="single" w:sz="4" w:space="0" w:color="000000"/>
              <w:bottom w:val="single" w:sz="4" w:space="0" w:color="000000"/>
              <w:right w:val="single" w:sz="4" w:space="0" w:color="000000"/>
            </w:tcBorders>
            <w:vAlign w:val="center"/>
          </w:tcPr>
          <w:p w:rsidR="00B14414" w:rsidRPr="00B14414" w:rsidRDefault="007C34F2" w:rsidP="00B14414">
            <w:pPr>
              <w:jc w:val="both"/>
              <w:rPr>
                <w:szCs w:val="28"/>
              </w:rPr>
            </w:pPr>
            <w:r>
              <w:rPr>
                <w:szCs w:val="28"/>
              </w:rPr>
              <w:t>358</w:t>
            </w:r>
          </w:p>
        </w:tc>
        <w:tc>
          <w:tcPr>
            <w:tcW w:w="871" w:type="pct"/>
            <w:tcBorders>
              <w:top w:val="single" w:sz="4" w:space="0" w:color="000000"/>
              <w:left w:val="single" w:sz="4" w:space="0" w:color="000000"/>
              <w:bottom w:val="single" w:sz="4" w:space="0" w:color="000000"/>
              <w:right w:val="nil"/>
            </w:tcBorders>
            <w:vAlign w:val="center"/>
          </w:tcPr>
          <w:p w:rsidR="00B14414" w:rsidRPr="00B14414" w:rsidRDefault="007C34F2" w:rsidP="00B14414">
            <w:pPr>
              <w:jc w:val="both"/>
              <w:rPr>
                <w:szCs w:val="28"/>
              </w:rPr>
            </w:pPr>
            <w:r>
              <w:rPr>
                <w:szCs w:val="28"/>
              </w:rPr>
              <w:t>436</w:t>
            </w:r>
          </w:p>
        </w:tc>
        <w:tc>
          <w:tcPr>
            <w:tcW w:w="740" w:type="pct"/>
            <w:tcBorders>
              <w:top w:val="single" w:sz="4" w:space="0" w:color="000000"/>
              <w:left w:val="single" w:sz="4" w:space="0" w:color="000000"/>
              <w:bottom w:val="single" w:sz="4" w:space="0" w:color="000000"/>
              <w:right w:val="single" w:sz="4" w:space="0" w:color="000000"/>
            </w:tcBorders>
            <w:vAlign w:val="center"/>
          </w:tcPr>
          <w:p w:rsidR="00B14414" w:rsidRPr="00B14414" w:rsidRDefault="007C34F2" w:rsidP="00B14414">
            <w:pPr>
              <w:jc w:val="both"/>
              <w:rPr>
                <w:szCs w:val="28"/>
              </w:rPr>
            </w:pPr>
            <w:r>
              <w:rPr>
                <w:szCs w:val="28"/>
              </w:rPr>
              <w:t>122</w:t>
            </w:r>
            <w:r w:rsidR="00B14414" w:rsidRPr="00B14414">
              <w:rPr>
                <w:szCs w:val="28"/>
              </w:rPr>
              <w:t xml:space="preserve"> %</w:t>
            </w:r>
          </w:p>
        </w:tc>
      </w:tr>
      <w:tr w:rsidR="00B14414" w:rsidRPr="00B14414" w:rsidTr="007C34F2">
        <w:trPr>
          <w:trHeight w:val="126"/>
        </w:trPr>
        <w:tc>
          <w:tcPr>
            <w:tcW w:w="2574" w:type="pct"/>
            <w:tcBorders>
              <w:top w:val="single" w:sz="4" w:space="0" w:color="000000"/>
              <w:left w:val="single" w:sz="4" w:space="0" w:color="000000"/>
              <w:bottom w:val="single" w:sz="4" w:space="0" w:color="000000"/>
              <w:right w:val="nil"/>
            </w:tcBorders>
          </w:tcPr>
          <w:p w:rsidR="00B14414" w:rsidRPr="00B14414" w:rsidRDefault="00B14414" w:rsidP="00B14414">
            <w:pPr>
              <w:jc w:val="both"/>
              <w:rPr>
                <w:szCs w:val="28"/>
              </w:rPr>
            </w:pPr>
            <w:r w:rsidRPr="00B14414">
              <w:rPr>
                <w:szCs w:val="28"/>
              </w:rPr>
              <w:t>Всего</w:t>
            </w:r>
          </w:p>
        </w:tc>
        <w:tc>
          <w:tcPr>
            <w:tcW w:w="814" w:type="pct"/>
            <w:tcBorders>
              <w:top w:val="single" w:sz="4" w:space="0" w:color="000000"/>
              <w:left w:val="single" w:sz="4" w:space="0" w:color="000000"/>
              <w:bottom w:val="single" w:sz="4" w:space="0" w:color="000000"/>
              <w:right w:val="single" w:sz="4" w:space="0" w:color="000000"/>
            </w:tcBorders>
            <w:vAlign w:val="center"/>
          </w:tcPr>
          <w:p w:rsidR="00B14414" w:rsidRPr="00B14414" w:rsidRDefault="007C34F2" w:rsidP="00B14414">
            <w:pPr>
              <w:jc w:val="both"/>
              <w:rPr>
                <w:szCs w:val="28"/>
              </w:rPr>
            </w:pPr>
            <w:r>
              <w:rPr>
                <w:szCs w:val="28"/>
              </w:rPr>
              <w:t>617</w:t>
            </w:r>
          </w:p>
        </w:tc>
        <w:tc>
          <w:tcPr>
            <w:tcW w:w="871" w:type="pct"/>
            <w:tcBorders>
              <w:top w:val="single" w:sz="4" w:space="0" w:color="000000"/>
              <w:left w:val="single" w:sz="4" w:space="0" w:color="000000"/>
              <w:bottom w:val="single" w:sz="4" w:space="0" w:color="000000"/>
              <w:right w:val="nil"/>
            </w:tcBorders>
            <w:vAlign w:val="center"/>
          </w:tcPr>
          <w:p w:rsidR="00B14414" w:rsidRPr="00B14414" w:rsidRDefault="00C564EB" w:rsidP="00B14414">
            <w:pPr>
              <w:jc w:val="both"/>
              <w:rPr>
                <w:szCs w:val="28"/>
              </w:rPr>
            </w:pPr>
            <w:r>
              <w:rPr>
                <w:szCs w:val="28"/>
              </w:rPr>
              <w:t>675</w:t>
            </w:r>
          </w:p>
        </w:tc>
        <w:tc>
          <w:tcPr>
            <w:tcW w:w="740" w:type="pct"/>
            <w:tcBorders>
              <w:top w:val="single" w:sz="4" w:space="0" w:color="000000"/>
              <w:left w:val="single" w:sz="4" w:space="0" w:color="000000"/>
              <w:bottom w:val="single" w:sz="4" w:space="0" w:color="000000"/>
              <w:right w:val="single" w:sz="4" w:space="0" w:color="000000"/>
            </w:tcBorders>
            <w:vAlign w:val="center"/>
          </w:tcPr>
          <w:p w:rsidR="00B14414" w:rsidRPr="00B14414" w:rsidRDefault="00C564EB" w:rsidP="00C564EB">
            <w:pPr>
              <w:jc w:val="both"/>
              <w:rPr>
                <w:szCs w:val="28"/>
              </w:rPr>
            </w:pPr>
            <w:r>
              <w:rPr>
                <w:szCs w:val="28"/>
              </w:rPr>
              <w:t>109</w:t>
            </w:r>
            <w:r w:rsidR="00B14414" w:rsidRPr="00B14414">
              <w:rPr>
                <w:szCs w:val="28"/>
              </w:rPr>
              <w:t xml:space="preserve"> %</w:t>
            </w:r>
          </w:p>
        </w:tc>
      </w:tr>
    </w:tbl>
    <w:p w:rsidR="00B14414" w:rsidRDefault="00B14414" w:rsidP="00B14414">
      <w:pPr>
        <w:ind w:firstLine="709"/>
        <w:jc w:val="both"/>
        <w:rPr>
          <w:sz w:val="28"/>
          <w:szCs w:val="28"/>
        </w:rPr>
      </w:pPr>
      <w:r w:rsidRPr="00B14414">
        <w:rPr>
          <w:sz w:val="28"/>
          <w:szCs w:val="28"/>
        </w:rPr>
        <w:t xml:space="preserve">По сравнению с </w:t>
      </w:r>
      <w:r w:rsidR="000D3BF9">
        <w:rPr>
          <w:sz w:val="28"/>
          <w:szCs w:val="28"/>
        </w:rPr>
        <w:t>2017 г.</w:t>
      </w:r>
      <w:r w:rsidRPr="00B14414">
        <w:rPr>
          <w:sz w:val="28"/>
          <w:szCs w:val="28"/>
        </w:rPr>
        <w:t xml:space="preserve"> в </w:t>
      </w:r>
      <w:r w:rsidR="007C34F2">
        <w:rPr>
          <w:sz w:val="28"/>
          <w:szCs w:val="28"/>
        </w:rPr>
        <w:t>2018 г.</w:t>
      </w:r>
      <w:r w:rsidRPr="00B14414">
        <w:rPr>
          <w:sz w:val="28"/>
          <w:szCs w:val="28"/>
        </w:rPr>
        <w:t xml:space="preserve"> отмечается снижение численности организаций на </w:t>
      </w:r>
      <w:r w:rsidR="00C564EB">
        <w:rPr>
          <w:sz w:val="28"/>
          <w:szCs w:val="28"/>
        </w:rPr>
        <w:t>8</w:t>
      </w:r>
      <w:r w:rsidRPr="00B14414">
        <w:rPr>
          <w:sz w:val="28"/>
          <w:szCs w:val="28"/>
        </w:rPr>
        <w:t xml:space="preserve"> %, </w:t>
      </w:r>
      <w:r w:rsidR="007C34F2">
        <w:rPr>
          <w:sz w:val="28"/>
          <w:szCs w:val="28"/>
        </w:rPr>
        <w:t xml:space="preserve">увеличение </w:t>
      </w:r>
      <w:r w:rsidRPr="00B14414">
        <w:rPr>
          <w:sz w:val="28"/>
          <w:szCs w:val="28"/>
        </w:rPr>
        <w:t xml:space="preserve">индивидуальных предпринимателей – на </w:t>
      </w:r>
      <w:r w:rsidR="007C34F2">
        <w:rPr>
          <w:sz w:val="28"/>
          <w:szCs w:val="28"/>
        </w:rPr>
        <w:t xml:space="preserve">22 </w:t>
      </w:r>
      <w:r w:rsidRPr="00B14414">
        <w:rPr>
          <w:sz w:val="28"/>
          <w:szCs w:val="28"/>
        </w:rPr>
        <w:t>%.</w:t>
      </w:r>
    </w:p>
    <w:p w:rsidR="00A46804" w:rsidRPr="00B14414" w:rsidRDefault="00A46804" w:rsidP="00B14414">
      <w:pPr>
        <w:ind w:firstLine="709"/>
        <w:jc w:val="both"/>
        <w:rPr>
          <w:sz w:val="28"/>
          <w:szCs w:val="28"/>
        </w:rPr>
      </w:pPr>
    </w:p>
    <w:p w:rsidR="00B14414" w:rsidRPr="00A46804" w:rsidRDefault="007C34F2" w:rsidP="007C34F2">
      <w:pPr>
        <w:jc w:val="center"/>
        <w:rPr>
          <w:szCs w:val="28"/>
        </w:rPr>
      </w:pPr>
      <w:r w:rsidRPr="00A46804">
        <w:rPr>
          <w:szCs w:val="28"/>
        </w:rPr>
        <w:t xml:space="preserve">Таблица 2 – </w:t>
      </w:r>
      <w:r w:rsidR="00B14414" w:rsidRPr="00A46804">
        <w:rPr>
          <w:szCs w:val="28"/>
        </w:rPr>
        <w:t xml:space="preserve">Распределение </w:t>
      </w:r>
      <w:r w:rsidRPr="00A46804">
        <w:rPr>
          <w:szCs w:val="28"/>
        </w:rPr>
        <w:t xml:space="preserve">организаций, зарегистрированных </w:t>
      </w:r>
      <w:r w:rsidR="00B14414" w:rsidRPr="00A46804">
        <w:rPr>
          <w:szCs w:val="28"/>
        </w:rPr>
        <w:t>на тер</w:t>
      </w:r>
      <w:r w:rsidRPr="00A46804">
        <w:rPr>
          <w:szCs w:val="28"/>
        </w:rPr>
        <w:t xml:space="preserve">ритории Холмогорского района </w:t>
      </w:r>
      <w:r w:rsidR="00B14414" w:rsidRPr="00A46804">
        <w:rPr>
          <w:szCs w:val="28"/>
        </w:rPr>
        <w:t>по видам экономической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1"/>
        <w:gridCol w:w="1558"/>
        <w:gridCol w:w="1560"/>
        <w:gridCol w:w="1133"/>
        <w:gridCol w:w="1809"/>
      </w:tblGrid>
      <w:tr w:rsidR="00CA3729" w:rsidRPr="007C34F2" w:rsidTr="00CA3729">
        <w:tc>
          <w:tcPr>
            <w:tcW w:w="1834" w:type="pct"/>
            <w:vMerge w:val="restart"/>
            <w:vAlign w:val="center"/>
          </w:tcPr>
          <w:p w:rsidR="00B14414" w:rsidRPr="007C34F2" w:rsidRDefault="00B14414" w:rsidP="007C34F2">
            <w:pPr>
              <w:jc w:val="both"/>
              <w:rPr>
                <w:szCs w:val="28"/>
              </w:rPr>
            </w:pPr>
            <w:r w:rsidRPr="007C34F2">
              <w:rPr>
                <w:szCs w:val="28"/>
              </w:rPr>
              <w:t>Вид экономической деятельности</w:t>
            </w:r>
          </w:p>
        </w:tc>
        <w:tc>
          <w:tcPr>
            <w:tcW w:w="1629" w:type="pct"/>
            <w:gridSpan w:val="2"/>
            <w:vAlign w:val="center"/>
          </w:tcPr>
          <w:p w:rsidR="00B14414" w:rsidRPr="007C34F2" w:rsidRDefault="00B14414" w:rsidP="007C34F2">
            <w:pPr>
              <w:jc w:val="both"/>
              <w:rPr>
                <w:szCs w:val="28"/>
              </w:rPr>
            </w:pPr>
            <w:r w:rsidRPr="007C34F2">
              <w:rPr>
                <w:szCs w:val="28"/>
              </w:rPr>
              <w:t>Количество организаций, ед.</w:t>
            </w:r>
          </w:p>
        </w:tc>
        <w:tc>
          <w:tcPr>
            <w:tcW w:w="592" w:type="pct"/>
            <w:vMerge w:val="restart"/>
            <w:vAlign w:val="center"/>
          </w:tcPr>
          <w:p w:rsidR="00B14414" w:rsidRPr="007C34F2" w:rsidRDefault="00B14414" w:rsidP="00956F6F">
            <w:pPr>
              <w:jc w:val="both"/>
              <w:rPr>
                <w:szCs w:val="28"/>
              </w:rPr>
            </w:pPr>
            <w:r w:rsidRPr="007C34F2">
              <w:rPr>
                <w:szCs w:val="28"/>
              </w:rPr>
              <w:t>201</w:t>
            </w:r>
            <w:r w:rsidR="00956F6F">
              <w:rPr>
                <w:szCs w:val="28"/>
              </w:rPr>
              <w:t>8</w:t>
            </w:r>
            <w:r w:rsidRPr="007C34F2">
              <w:rPr>
                <w:szCs w:val="28"/>
              </w:rPr>
              <w:t xml:space="preserve"> г.</w:t>
            </w:r>
            <w:r w:rsidR="00420853">
              <w:rPr>
                <w:szCs w:val="28"/>
              </w:rPr>
              <w:t xml:space="preserve"> к 2017 г.</w:t>
            </w:r>
          </w:p>
        </w:tc>
        <w:tc>
          <w:tcPr>
            <w:tcW w:w="945" w:type="pct"/>
            <w:vMerge w:val="restart"/>
            <w:vAlign w:val="center"/>
          </w:tcPr>
          <w:p w:rsidR="00B14414" w:rsidRPr="007C34F2" w:rsidRDefault="0005305E" w:rsidP="00420853">
            <w:pPr>
              <w:jc w:val="both"/>
              <w:rPr>
                <w:szCs w:val="28"/>
              </w:rPr>
            </w:pPr>
            <w:r w:rsidRPr="0005305E">
              <w:rPr>
                <w:szCs w:val="28"/>
              </w:rPr>
              <w:t>Доля организаций в общей численности организаций в 2018 г.</w:t>
            </w:r>
          </w:p>
        </w:tc>
      </w:tr>
      <w:tr w:rsidR="009E5D85" w:rsidRPr="007C34F2" w:rsidTr="00CA3729">
        <w:trPr>
          <w:trHeight w:val="643"/>
        </w:trPr>
        <w:tc>
          <w:tcPr>
            <w:tcW w:w="1834" w:type="pct"/>
            <w:vMerge/>
            <w:vAlign w:val="center"/>
          </w:tcPr>
          <w:p w:rsidR="00B14414" w:rsidRPr="007C34F2" w:rsidRDefault="00B14414" w:rsidP="007C34F2">
            <w:pPr>
              <w:jc w:val="both"/>
              <w:rPr>
                <w:szCs w:val="28"/>
              </w:rPr>
            </w:pPr>
          </w:p>
        </w:tc>
        <w:tc>
          <w:tcPr>
            <w:tcW w:w="814" w:type="pct"/>
            <w:vAlign w:val="center"/>
          </w:tcPr>
          <w:p w:rsidR="00B14414" w:rsidRPr="007C34F2" w:rsidRDefault="00420853" w:rsidP="00956F6F">
            <w:pPr>
              <w:jc w:val="both"/>
              <w:rPr>
                <w:szCs w:val="28"/>
              </w:rPr>
            </w:pPr>
            <w:r>
              <w:rPr>
                <w:szCs w:val="28"/>
              </w:rPr>
              <w:t>2017 г.</w:t>
            </w:r>
          </w:p>
        </w:tc>
        <w:tc>
          <w:tcPr>
            <w:tcW w:w="815" w:type="pct"/>
            <w:vAlign w:val="center"/>
          </w:tcPr>
          <w:p w:rsidR="00B14414" w:rsidRPr="007C34F2" w:rsidRDefault="00B14414" w:rsidP="00956F6F">
            <w:pPr>
              <w:jc w:val="both"/>
              <w:rPr>
                <w:szCs w:val="28"/>
              </w:rPr>
            </w:pPr>
            <w:r w:rsidRPr="007C34F2">
              <w:rPr>
                <w:szCs w:val="28"/>
              </w:rPr>
              <w:t>201</w:t>
            </w:r>
            <w:r w:rsidR="00956F6F">
              <w:rPr>
                <w:szCs w:val="28"/>
              </w:rPr>
              <w:t>8</w:t>
            </w:r>
            <w:r w:rsidRPr="007C34F2">
              <w:rPr>
                <w:szCs w:val="28"/>
              </w:rPr>
              <w:t xml:space="preserve"> г.</w:t>
            </w:r>
          </w:p>
        </w:tc>
        <w:tc>
          <w:tcPr>
            <w:tcW w:w="592" w:type="pct"/>
            <w:vMerge/>
            <w:vAlign w:val="center"/>
          </w:tcPr>
          <w:p w:rsidR="00B14414" w:rsidRPr="007C34F2" w:rsidRDefault="00B14414" w:rsidP="007C34F2">
            <w:pPr>
              <w:jc w:val="both"/>
              <w:rPr>
                <w:szCs w:val="28"/>
              </w:rPr>
            </w:pPr>
          </w:p>
        </w:tc>
        <w:tc>
          <w:tcPr>
            <w:tcW w:w="945" w:type="pct"/>
            <w:vMerge/>
            <w:vAlign w:val="center"/>
          </w:tcPr>
          <w:p w:rsidR="00B14414" w:rsidRPr="007C34F2" w:rsidRDefault="00B14414" w:rsidP="007C34F2">
            <w:pPr>
              <w:jc w:val="both"/>
              <w:rPr>
                <w:szCs w:val="28"/>
              </w:rPr>
            </w:pPr>
          </w:p>
        </w:tc>
      </w:tr>
      <w:tr w:rsidR="009E5D85" w:rsidRPr="007C34F2" w:rsidTr="00CA3729">
        <w:trPr>
          <w:trHeight w:val="731"/>
        </w:trPr>
        <w:tc>
          <w:tcPr>
            <w:tcW w:w="1834" w:type="pct"/>
          </w:tcPr>
          <w:p w:rsidR="00B14414" w:rsidRPr="007C34F2" w:rsidRDefault="00B14414" w:rsidP="00CA3729">
            <w:pPr>
              <w:jc w:val="both"/>
              <w:rPr>
                <w:szCs w:val="28"/>
              </w:rPr>
            </w:pPr>
            <w:r w:rsidRPr="007C34F2">
              <w:rPr>
                <w:szCs w:val="28"/>
              </w:rPr>
              <w:t xml:space="preserve">Сельское хозяйство, </w:t>
            </w:r>
            <w:r w:rsidR="00CA3729" w:rsidRPr="007C34F2">
              <w:rPr>
                <w:szCs w:val="28"/>
              </w:rPr>
              <w:t>лесное хозяйство</w:t>
            </w:r>
            <w:r w:rsidR="00CA3729">
              <w:rPr>
                <w:szCs w:val="28"/>
              </w:rPr>
              <w:t>, охота, рыболовство и</w:t>
            </w:r>
            <w:r w:rsidRPr="007C34F2">
              <w:rPr>
                <w:szCs w:val="28"/>
              </w:rPr>
              <w:t xml:space="preserve"> рыбоводство</w:t>
            </w:r>
          </w:p>
        </w:tc>
        <w:tc>
          <w:tcPr>
            <w:tcW w:w="814" w:type="pct"/>
            <w:vAlign w:val="center"/>
          </w:tcPr>
          <w:p w:rsidR="00B14414" w:rsidRPr="007C34F2" w:rsidRDefault="00CA3729" w:rsidP="007C34F2">
            <w:pPr>
              <w:jc w:val="both"/>
              <w:rPr>
                <w:szCs w:val="28"/>
              </w:rPr>
            </w:pPr>
            <w:r>
              <w:rPr>
                <w:szCs w:val="28"/>
              </w:rPr>
              <w:t>51</w:t>
            </w:r>
          </w:p>
        </w:tc>
        <w:tc>
          <w:tcPr>
            <w:tcW w:w="815" w:type="pct"/>
            <w:vAlign w:val="center"/>
          </w:tcPr>
          <w:p w:rsidR="00B14414" w:rsidRPr="007C34F2" w:rsidRDefault="00956F6F" w:rsidP="00C564EB">
            <w:pPr>
              <w:jc w:val="both"/>
              <w:rPr>
                <w:szCs w:val="28"/>
              </w:rPr>
            </w:pPr>
            <w:r>
              <w:rPr>
                <w:szCs w:val="28"/>
              </w:rPr>
              <w:t>4</w:t>
            </w:r>
            <w:r w:rsidR="00C564EB">
              <w:rPr>
                <w:szCs w:val="28"/>
              </w:rPr>
              <w:t>4</w:t>
            </w:r>
          </w:p>
        </w:tc>
        <w:tc>
          <w:tcPr>
            <w:tcW w:w="592" w:type="pct"/>
            <w:vAlign w:val="center"/>
          </w:tcPr>
          <w:p w:rsidR="00B14414" w:rsidRPr="007C34F2" w:rsidRDefault="00C564EB" w:rsidP="007C34F2">
            <w:pPr>
              <w:jc w:val="both"/>
              <w:rPr>
                <w:szCs w:val="28"/>
              </w:rPr>
            </w:pPr>
            <w:r>
              <w:rPr>
                <w:szCs w:val="28"/>
              </w:rPr>
              <w:t>86</w:t>
            </w:r>
            <w:r w:rsidR="00782D95">
              <w:rPr>
                <w:szCs w:val="28"/>
              </w:rPr>
              <w:t xml:space="preserve"> </w:t>
            </w:r>
            <w:r w:rsidR="00B14414" w:rsidRPr="007C34F2">
              <w:rPr>
                <w:szCs w:val="28"/>
              </w:rPr>
              <w:t>%</w:t>
            </w:r>
          </w:p>
        </w:tc>
        <w:tc>
          <w:tcPr>
            <w:tcW w:w="945" w:type="pct"/>
            <w:vAlign w:val="center"/>
          </w:tcPr>
          <w:p w:rsidR="00B14414" w:rsidRPr="007C34F2" w:rsidRDefault="00956F6F" w:rsidP="007C34F2">
            <w:pPr>
              <w:jc w:val="both"/>
              <w:rPr>
                <w:szCs w:val="28"/>
              </w:rPr>
            </w:pPr>
            <w:r>
              <w:rPr>
                <w:szCs w:val="28"/>
              </w:rPr>
              <w:t xml:space="preserve">18,4 </w:t>
            </w:r>
            <w:r w:rsidR="00B14414" w:rsidRPr="007C34F2">
              <w:rPr>
                <w:szCs w:val="28"/>
              </w:rPr>
              <w:t>%</w:t>
            </w:r>
          </w:p>
        </w:tc>
      </w:tr>
      <w:tr w:rsidR="009E5D85" w:rsidRPr="007C34F2" w:rsidTr="00CA3729">
        <w:tc>
          <w:tcPr>
            <w:tcW w:w="1834" w:type="pct"/>
          </w:tcPr>
          <w:p w:rsidR="00B14414" w:rsidRPr="007C34F2" w:rsidRDefault="00B14414" w:rsidP="007C34F2">
            <w:pPr>
              <w:jc w:val="both"/>
              <w:rPr>
                <w:szCs w:val="28"/>
              </w:rPr>
            </w:pPr>
            <w:r w:rsidRPr="007C34F2">
              <w:rPr>
                <w:szCs w:val="28"/>
              </w:rPr>
              <w:t>Добыча полезных ископаемых</w:t>
            </w:r>
          </w:p>
        </w:tc>
        <w:tc>
          <w:tcPr>
            <w:tcW w:w="814" w:type="pct"/>
            <w:vAlign w:val="center"/>
          </w:tcPr>
          <w:p w:rsidR="00B14414" w:rsidRPr="007C34F2" w:rsidRDefault="00CA3729" w:rsidP="007C34F2">
            <w:pPr>
              <w:jc w:val="both"/>
              <w:rPr>
                <w:szCs w:val="28"/>
              </w:rPr>
            </w:pPr>
            <w:r>
              <w:rPr>
                <w:szCs w:val="28"/>
              </w:rPr>
              <w:t>-</w:t>
            </w:r>
          </w:p>
        </w:tc>
        <w:tc>
          <w:tcPr>
            <w:tcW w:w="815" w:type="pct"/>
            <w:vAlign w:val="center"/>
          </w:tcPr>
          <w:p w:rsidR="00B14414" w:rsidRPr="007C34F2" w:rsidRDefault="00956F6F" w:rsidP="007C34F2">
            <w:pPr>
              <w:jc w:val="both"/>
              <w:rPr>
                <w:szCs w:val="28"/>
              </w:rPr>
            </w:pPr>
            <w:r>
              <w:rPr>
                <w:szCs w:val="28"/>
              </w:rPr>
              <w:t>-</w:t>
            </w:r>
          </w:p>
        </w:tc>
        <w:tc>
          <w:tcPr>
            <w:tcW w:w="592" w:type="pct"/>
            <w:vAlign w:val="center"/>
          </w:tcPr>
          <w:p w:rsidR="00B14414" w:rsidRPr="007C34F2" w:rsidRDefault="00782D95" w:rsidP="007C34F2">
            <w:pPr>
              <w:jc w:val="both"/>
              <w:rPr>
                <w:szCs w:val="28"/>
              </w:rPr>
            </w:pPr>
            <w:r>
              <w:rPr>
                <w:szCs w:val="28"/>
              </w:rPr>
              <w:t>-</w:t>
            </w:r>
          </w:p>
        </w:tc>
        <w:tc>
          <w:tcPr>
            <w:tcW w:w="945" w:type="pct"/>
            <w:vAlign w:val="center"/>
          </w:tcPr>
          <w:p w:rsidR="00B14414" w:rsidRPr="007C34F2" w:rsidRDefault="00956F6F" w:rsidP="00956F6F">
            <w:pPr>
              <w:jc w:val="both"/>
              <w:rPr>
                <w:szCs w:val="28"/>
              </w:rPr>
            </w:pPr>
            <w:r>
              <w:rPr>
                <w:szCs w:val="28"/>
              </w:rPr>
              <w:t xml:space="preserve">- </w:t>
            </w:r>
          </w:p>
        </w:tc>
      </w:tr>
      <w:tr w:rsidR="00CA3729" w:rsidRPr="007C34F2" w:rsidTr="00CA3729">
        <w:tc>
          <w:tcPr>
            <w:tcW w:w="1834" w:type="pct"/>
          </w:tcPr>
          <w:p w:rsidR="009E5D85" w:rsidRPr="007C34F2" w:rsidRDefault="009E5D85" w:rsidP="007C34F2">
            <w:pPr>
              <w:jc w:val="both"/>
              <w:rPr>
                <w:szCs w:val="28"/>
              </w:rPr>
            </w:pPr>
            <w:r>
              <w:rPr>
                <w:szCs w:val="28"/>
              </w:rPr>
              <w:t>Обрабатывающие производства</w:t>
            </w:r>
          </w:p>
        </w:tc>
        <w:tc>
          <w:tcPr>
            <w:tcW w:w="814" w:type="pct"/>
            <w:vAlign w:val="center"/>
          </w:tcPr>
          <w:p w:rsidR="009E5D85" w:rsidRPr="007C34F2" w:rsidRDefault="00CA3729" w:rsidP="007C34F2">
            <w:pPr>
              <w:jc w:val="both"/>
              <w:rPr>
                <w:szCs w:val="28"/>
              </w:rPr>
            </w:pPr>
            <w:r>
              <w:rPr>
                <w:szCs w:val="28"/>
              </w:rPr>
              <w:t>9</w:t>
            </w:r>
          </w:p>
        </w:tc>
        <w:tc>
          <w:tcPr>
            <w:tcW w:w="815" w:type="pct"/>
            <w:vAlign w:val="center"/>
          </w:tcPr>
          <w:p w:rsidR="009E5D85" w:rsidRDefault="009E5D85" w:rsidP="007C34F2">
            <w:pPr>
              <w:jc w:val="both"/>
              <w:rPr>
                <w:szCs w:val="28"/>
              </w:rPr>
            </w:pPr>
            <w:r>
              <w:rPr>
                <w:szCs w:val="28"/>
              </w:rPr>
              <w:t>11</w:t>
            </w:r>
          </w:p>
        </w:tc>
        <w:tc>
          <w:tcPr>
            <w:tcW w:w="592" w:type="pct"/>
            <w:vAlign w:val="center"/>
          </w:tcPr>
          <w:p w:rsidR="009E5D85" w:rsidRPr="007C34F2" w:rsidRDefault="00782D95" w:rsidP="007C34F2">
            <w:pPr>
              <w:jc w:val="both"/>
              <w:rPr>
                <w:szCs w:val="28"/>
              </w:rPr>
            </w:pPr>
            <w:r>
              <w:rPr>
                <w:szCs w:val="28"/>
              </w:rPr>
              <w:t>122 %</w:t>
            </w:r>
          </w:p>
        </w:tc>
        <w:tc>
          <w:tcPr>
            <w:tcW w:w="945" w:type="pct"/>
            <w:vAlign w:val="center"/>
          </w:tcPr>
          <w:p w:rsidR="009E5D85" w:rsidRDefault="00C564EB" w:rsidP="00956F6F">
            <w:pPr>
              <w:jc w:val="both"/>
              <w:rPr>
                <w:szCs w:val="28"/>
              </w:rPr>
            </w:pPr>
            <w:r>
              <w:rPr>
                <w:szCs w:val="28"/>
              </w:rPr>
              <w:t>4,6</w:t>
            </w:r>
            <w:r w:rsidR="009E5D85">
              <w:rPr>
                <w:szCs w:val="28"/>
              </w:rPr>
              <w:t xml:space="preserve"> %</w:t>
            </w:r>
          </w:p>
        </w:tc>
      </w:tr>
      <w:tr w:rsidR="00CA3729" w:rsidRPr="007C34F2" w:rsidTr="00CA3729">
        <w:tc>
          <w:tcPr>
            <w:tcW w:w="1834" w:type="pct"/>
          </w:tcPr>
          <w:p w:rsidR="009E5D85" w:rsidRDefault="009E5D85" w:rsidP="007C34F2">
            <w:pPr>
              <w:jc w:val="both"/>
              <w:rPr>
                <w:szCs w:val="28"/>
              </w:rPr>
            </w:pPr>
            <w:r>
              <w:rPr>
                <w:szCs w:val="28"/>
              </w:rPr>
              <w:t>Обеспечение электрической энергией, газом и паром; кондиционирование воздуха</w:t>
            </w:r>
          </w:p>
        </w:tc>
        <w:tc>
          <w:tcPr>
            <w:tcW w:w="814" w:type="pct"/>
            <w:vAlign w:val="center"/>
          </w:tcPr>
          <w:p w:rsidR="009E5D85" w:rsidRPr="007C34F2" w:rsidRDefault="00CA3729" w:rsidP="007C34F2">
            <w:pPr>
              <w:jc w:val="both"/>
              <w:rPr>
                <w:szCs w:val="28"/>
              </w:rPr>
            </w:pPr>
            <w:r>
              <w:rPr>
                <w:szCs w:val="28"/>
              </w:rPr>
              <w:t>16</w:t>
            </w:r>
          </w:p>
        </w:tc>
        <w:tc>
          <w:tcPr>
            <w:tcW w:w="815" w:type="pct"/>
            <w:vAlign w:val="center"/>
          </w:tcPr>
          <w:p w:rsidR="009E5D85" w:rsidRDefault="009E5D85" w:rsidP="007C34F2">
            <w:pPr>
              <w:jc w:val="both"/>
              <w:rPr>
                <w:szCs w:val="28"/>
              </w:rPr>
            </w:pPr>
            <w:r>
              <w:rPr>
                <w:szCs w:val="28"/>
              </w:rPr>
              <w:t>15</w:t>
            </w:r>
          </w:p>
        </w:tc>
        <w:tc>
          <w:tcPr>
            <w:tcW w:w="592" w:type="pct"/>
            <w:vAlign w:val="center"/>
          </w:tcPr>
          <w:p w:rsidR="009E5D85" w:rsidRPr="007C34F2" w:rsidRDefault="00782D95" w:rsidP="007C34F2">
            <w:pPr>
              <w:jc w:val="both"/>
              <w:rPr>
                <w:szCs w:val="28"/>
              </w:rPr>
            </w:pPr>
            <w:r>
              <w:rPr>
                <w:szCs w:val="28"/>
              </w:rPr>
              <w:t>94 %</w:t>
            </w:r>
          </w:p>
        </w:tc>
        <w:tc>
          <w:tcPr>
            <w:tcW w:w="945" w:type="pct"/>
            <w:vAlign w:val="center"/>
          </w:tcPr>
          <w:p w:rsidR="009E5D85" w:rsidRDefault="00C564EB" w:rsidP="00956F6F">
            <w:pPr>
              <w:jc w:val="both"/>
              <w:rPr>
                <w:szCs w:val="28"/>
              </w:rPr>
            </w:pPr>
            <w:r>
              <w:rPr>
                <w:szCs w:val="28"/>
              </w:rPr>
              <w:t>6,3</w:t>
            </w:r>
            <w:r w:rsidR="009E5D85">
              <w:rPr>
                <w:szCs w:val="28"/>
              </w:rPr>
              <w:t xml:space="preserve"> %</w:t>
            </w:r>
          </w:p>
        </w:tc>
      </w:tr>
      <w:tr w:rsidR="00CA3729" w:rsidRPr="007C34F2" w:rsidTr="00CA3729">
        <w:tc>
          <w:tcPr>
            <w:tcW w:w="1834" w:type="pct"/>
          </w:tcPr>
          <w:p w:rsidR="009E5D85" w:rsidRDefault="00CA3729" w:rsidP="007C34F2">
            <w:pPr>
              <w:jc w:val="both"/>
              <w:rPr>
                <w:szCs w:val="28"/>
              </w:rPr>
            </w:pPr>
            <w:r>
              <w:rPr>
                <w:szCs w:val="28"/>
              </w:rPr>
              <w:t xml:space="preserve">Водоснабжение; </w:t>
            </w:r>
            <w:r w:rsidR="009E5D85">
              <w:rPr>
                <w:szCs w:val="28"/>
              </w:rPr>
              <w:t>водоотведение, организация сбора и утилизации отходов, деятельность по ликвидации загрязнений</w:t>
            </w:r>
          </w:p>
        </w:tc>
        <w:tc>
          <w:tcPr>
            <w:tcW w:w="814" w:type="pct"/>
            <w:vAlign w:val="center"/>
          </w:tcPr>
          <w:p w:rsidR="009E5D85" w:rsidRPr="007C34F2" w:rsidRDefault="00CA3729" w:rsidP="007C34F2">
            <w:pPr>
              <w:jc w:val="both"/>
              <w:rPr>
                <w:szCs w:val="28"/>
              </w:rPr>
            </w:pPr>
            <w:r>
              <w:rPr>
                <w:szCs w:val="28"/>
              </w:rPr>
              <w:t>5</w:t>
            </w:r>
          </w:p>
        </w:tc>
        <w:tc>
          <w:tcPr>
            <w:tcW w:w="815" w:type="pct"/>
            <w:vAlign w:val="center"/>
          </w:tcPr>
          <w:p w:rsidR="009E5D85" w:rsidRDefault="009E5D85" w:rsidP="007C34F2">
            <w:pPr>
              <w:jc w:val="both"/>
              <w:rPr>
                <w:szCs w:val="28"/>
              </w:rPr>
            </w:pPr>
            <w:r>
              <w:rPr>
                <w:szCs w:val="28"/>
              </w:rPr>
              <w:t>5</w:t>
            </w:r>
          </w:p>
        </w:tc>
        <w:tc>
          <w:tcPr>
            <w:tcW w:w="592" w:type="pct"/>
            <w:vAlign w:val="center"/>
          </w:tcPr>
          <w:p w:rsidR="009E5D85" w:rsidRPr="007C34F2" w:rsidRDefault="00782D95" w:rsidP="007C34F2">
            <w:pPr>
              <w:jc w:val="both"/>
              <w:rPr>
                <w:szCs w:val="28"/>
              </w:rPr>
            </w:pPr>
            <w:r>
              <w:rPr>
                <w:szCs w:val="28"/>
              </w:rPr>
              <w:t>100 %</w:t>
            </w:r>
          </w:p>
        </w:tc>
        <w:tc>
          <w:tcPr>
            <w:tcW w:w="945" w:type="pct"/>
            <w:vAlign w:val="center"/>
          </w:tcPr>
          <w:p w:rsidR="009E5D85" w:rsidRDefault="00C564EB" w:rsidP="00956F6F">
            <w:pPr>
              <w:jc w:val="both"/>
              <w:rPr>
                <w:szCs w:val="28"/>
              </w:rPr>
            </w:pPr>
            <w:r>
              <w:rPr>
                <w:szCs w:val="28"/>
              </w:rPr>
              <w:t>2,1</w:t>
            </w:r>
            <w:r w:rsidR="009E5D85">
              <w:rPr>
                <w:szCs w:val="28"/>
              </w:rPr>
              <w:t xml:space="preserve"> %</w:t>
            </w:r>
          </w:p>
        </w:tc>
      </w:tr>
      <w:tr w:rsidR="009E5D85" w:rsidRPr="007C34F2" w:rsidTr="00CA3729">
        <w:tc>
          <w:tcPr>
            <w:tcW w:w="1834" w:type="pct"/>
          </w:tcPr>
          <w:p w:rsidR="009E5D85" w:rsidRDefault="009E5D85" w:rsidP="007C34F2">
            <w:pPr>
              <w:jc w:val="both"/>
              <w:rPr>
                <w:szCs w:val="28"/>
              </w:rPr>
            </w:pPr>
            <w:r>
              <w:rPr>
                <w:szCs w:val="28"/>
              </w:rPr>
              <w:t>Строительство</w:t>
            </w:r>
          </w:p>
        </w:tc>
        <w:tc>
          <w:tcPr>
            <w:tcW w:w="814" w:type="pct"/>
            <w:vAlign w:val="center"/>
          </w:tcPr>
          <w:p w:rsidR="009E5D85" w:rsidRPr="007C34F2" w:rsidRDefault="00CA3729" w:rsidP="007C34F2">
            <w:pPr>
              <w:jc w:val="both"/>
              <w:rPr>
                <w:szCs w:val="28"/>
              </w:rPr>
            </w:pPr>
            <w:r>
              <w:rPr>
                <w:szCs w:val="28"/>
              </w:rPr>
              <w:t>5</w:t>
            </w:r>
          </w:p>
        </w:tc>
        <w:tc>
          <w:tcPr>
            <w:tcW w:w="815" w:type="pct"/>
            <w:vAlign w:val="center"/>
          </w:tcPr>
          <w:p w:rsidR="009E5D85" w:rsidRDefault="009E5D85" w:rsidP="007C34F2">
            <w:pPr>
              <w:jc w:val="both"/>
              <w:rPr>
                <w:szCs w:val="28"/>
              </w:rPr>
            </w:pPr>
            <w:r>
              <w:rPr>
                <w:szCs w:val="28"/>
              </w:rPr>
              <w:t>5</w:t>
            </w:r>
          </w:p>
        </w:tc>
        <w:tc>
          <w:tcPr>
            <w:tcW w:w="592" w:type="pct"/>
            <w:vAlign w:val="center"/>
          </w:tcPr>
          <w:p w:rsidR="009E5D85" w:rsidRPr="007C34F2" w:rsidRDefault="00782D95" w:rsidP="007C34F2">
            <w:pPr>
              <w:jc w:val="both"/>
              <w:rPr>
                <w:szCs w:val="28"/>
              </w:rPr>
            </w:pPr>
            <w:r>
              <w:rPr>
                <w:szCs w:val="28"/>
              </w:rPr>
              <w:t>100 %</w:t>
            </w:r>
          </w:p>
        </w:tc>
        <w:tc>
          <w:tcPr>
            <w:tcW w:w="945" w:type="pct"/>
            <w:vAlign w:val="center"/>
          </w:tcPr>
          <w:p w:rsidR="009E5D85" w:rsidRDefault="00C564EB" w:rsidP="00956F6F">
            <w:pPr>
              <w:jc w:val="both"/>
              <w:rPr>
                <w:szCs w:val="28"/>
              </w:rPr>
            </w:pPr>
            <w:r>
              <w:rPr>
                <w:szCs w:val="28"/>
              </w:rPr>
              <w:t>2,1</w:t>
            </w:r>
            <w:r w:rsidR="009E5D85">
              <w:rPr>
                <w:szCs w:val="28"/>
              </w:rPr>
              <w:t xml:space="preserve"> %</w:t>
            </w:r>
          </w:p>
        </w:tc>
      </w:tr>
      <w:tr w:rsidR="009E5D85" w:rsidRPr="007C34F2" w:rsidTr="00CA3729">
        <w:tc>
          <w:tcPr>
            <w:tcW w:w="1834" w:type="pct"/>
          </w:tcPr>
          <w:p w:rsidR="009E5D85" w:rsidRDefault="009E5D85" w:rsidP="007C34F2">
            <w:pPr>
              <w:jc w:val="both"/>
              <w:rPr>
                <w:szCs w:val="28"/>
              </w:rPr>
            </w:pPr>
            <w:r>
              <w:rPr>
                <w:szCs w:val="28"/>
              </w:rPr>
              <w:t>Торговля оптовая и розничная; ремонт автотранспортных средств и мотоциклов</w:t>
            </w:r>
          </w:p>
        </w:tc>
        <w:tc>
          <w:tcPr>
            <w:tcW w:w="814" w:type="pct"/>
            <w:vAlign w:val="center"/>
          </w:tcPr>
          <w:p w:rsidR="009E5D85" w:rsidRPr="007C34F2" w:rsidRDefault="00CA3729" w:rsidP="007C34F2">
            <w:pPr>
              <w:jc w:val="both"/>
              <w:rPr>
                <w:szCs w:val="28"/>
              </w:rPr>
            </w:pPr>
            <w:r>
              <w:rPr>
                <w:szCs w:val="28"/>
              </w:rPr>
              <w:t>32</w:t>
            </w:r>
          </w:p>
        </w:tc>
        <w:tc>
          <w:tcPr>
            <w:tcW w:w="815" w:type="pct"/>
            <w:vAlign w:val="center"/>
          </w:tcPr>
          <w:p w:rsidR="009E5D85" w:rsidRDefault="00C564EB" w:rsidP="007C34F2">
            <w:pPr>
              <w:jc w:val="both"/>
              <w:rPr>
                <w:szCs w:val="28"/>
              </w:rPr>
            </w:pPr>
            <w:r>
              <w:rPr>
                <w:szCs w:val="28"/>
              </w:rPr>
              <w:t>28</w:t>
            </w:r>
          </w:p>
        </w:tc>
        <w:tc>
          <w:tcPr>
            <w:tcW w:w="592" w:type="pct"/>
            <w:vAlign w:val="center"/>
          </w:tcPr>
          <w:p w:rsidR="009E5D85" w:rsidRPr="007C34F2" w:rsidRDefault="00C564EB" w:rsidP="007C34F2">
            <w:pPr>
              <w:jc w:val="both"/>
              <w:rPr>
                <w:szCs w:val="28"/>
              </w:rPr>
            </w:pPr>
            <w:r>
              <w:rPr>
                <w:szCs w:val="28"/>
              </w:rPr>
              <w:t>88</w:t>
            </w:r>
            <w:r w:rsidR="00782D95">
              <w:rPr>
                <w:szCs w:val="28"/>
              </w:rPr>
              <w:t xml:space="preserve"> %</w:t>
            </w:r>
          </w:p>
        </w:tc>
        <w:tc>
          <w:tcPr>
            <w:tcW w:w="945" w:type="pct"/>
            <w:vAlign w:val="center"/>
          </w:tcPr>
          <w:p w:rsidR="009E5D85" w:rsidRDefault="00C564EB" w:rsidP="00956F6F">
            <w:pPr>
              <w:jc w:val="both"/>
              <w:rPr>
                <w:szCs w:val="28"/>
              </w:rPr>
            </w:pPr>
            <w:r>
              <w:rPr>
                <w:szCs w:val="28"/>
              </w:rPr>
              <w:t>11,7</w:t>
            </w:r>
            <w:r w:rsidR="009E5D85">
              <w:rPr>
                <w:szCs w:val="28"/>
              </w:rPr>
              <w:t xml:space="preserve"> %</w:t>
            </w:r>
          </w:p>
        </w:tc>
      </w:tr>
      <w:tr w:rsidR="009E5D85" w:rsidRPr="007C34F2" w:rsidTr="00CA3729">
        <w:tc>
          <w:tcPr>
            <w:tcW w:w="1834" w:type="pct"/>
          </w:tcPr>
          <w:p w:rsidR="009E5D85" w:rsidRDefault="009E5D85" w:rsidP="007C34F2">
            <w:pPr>
              <w:jc w:val="both"/>
              <w:rPr>
                <w:szCs w:val="28"/>
              </w:rPr>
            </w:pPr>
            <w:r>
              <w:rPr>
                <w:szCs w:val="28"/>
              </w:rPr>
              <w:lastRenderedPageBreak/>
              <w:t>Транспортировка и хранение</w:t>
            </w:r>
          </w:p>
        </w:tc>
        <w:tc>
          <w:tcPr>
            <w:tcW w:w="814" w:type="pct"/>
            <w:vAlign w:val="center"/>
          </w:tcPr>
          <w:p w:rsidR="009E5D85" w:rsidRPr="007C34F2" w:rsidRDefault="00CA3729" w:rsidP="007C34F2">
            <w:pPr>
              <w:jc w:val="both"/>
              <w:rPr>
                <w:szCs w:val="28"/>
              </w:rPr>
            </w:pPr>
            <w:r>
              <w:rPr>
                <w:szCs w:val="28"/>
              </w:rPr>
              <w:t>5</w:t>
            </w:r>
          </w:p>
        </w:tc>
        <w:tc>
          <w:tcPr>
            <w:tcW w:w="815" w:type="pct"/>
            <w:vAlign w:val="center"/>
          </w:tcPr>
          <w:p w:rsidR="009E5D85" w:rsidRDefault="009E5D85" w:rsidP="007C34F2">
            <w:pPr>
              <w:jc w:val="both"/>
              <w:rPr>
                <w:szCs w:val="28"/>
              </w:rPr>
            </w:pPr>
            <w:r>
              <w:rPr>
                <w:szCs w:val="28"/>
              </w:rPr>
              <w:t>6</w:t>
            </w:r>
          </w:p>
        </w:tc>
        <w:tc>
          <w:tcPr>
            <w:tcW w:w="592" w:type="pct"/>
            <w:vAlign w:val="center"/>
          </w:tcPr>
          <w:p w:rsidR="009E5D85" w:rsidRPr="007C34F2" w:rsidRDefault="00782D95" w:rsidP="007C34F2">
            <w:pPr>
              <w:jc w:val="both"/>
              <w:rPr>
                <w:szCs w:val="28"/>
              </w:rPr>
            </w:pPr>
            <w:r>
              <w:rPr>
                <w:szCs w:val="28"/>
              </w:rPr>
              <w:t>120 %</w:t>
            </w:r>
          </w:p>
        </w:tc>
        <w:tc>
          <w:tcPr>
            <w:tcW w:w="945" w:type="pct"/>
            <w:vAlign w:val="center"/>
          </w:tcPr>
          <w:p w:rsidR="009E5D85" w:rsidRDefault="00C564EB" w:rsidP="00956F6F">
            <w:pPr>
              <w:jc w:val="both"/>
              <w:rPr>
                <w:szCs w:val="28"/>
              </w:rPr>
            </w:pPr>
            <w:r>
              <w:rPr>
                <w:szCs w:val="28"/>
              </w:rPr>
              <w:t>2,5</w:t>
            </w:r>
            <w:r w:rsidR="009E5D85">
              <w:rPr>
                <w:szCs w:val="28"/>
              </w:rPr>
              <w:t xml:space="preserve"> %</w:t>
            </w:r>
          </w:p>
        </w:tc>
      </w:tr>
      <w:tr w:rsidR="009E5D85" w:rsidRPr="007C34F2" w:rsidTr="00CA3729">
        <w:tc>
          <w:tcPr>
            <w:tcW w:w="1834" w:type="pct"/>
          </w:tcPr>
          <w:p w:rsidR="009E5D85" w:rsidRDefault="009E5D85" w:rsidP="007C34F2">
            <w:pPr>
              <w:jc w:val="both"/>
              <w:rPr>
                <w:szCs w:val="28"/>
              </w:rPr>
            </w:pPr>
            <w:r>
              <w:rPr>
                <w:szCs w:val="28"/>
              </w:rPr>
              <w:t>Деятельность гостиниц и предприятий общественного питания</w:t>
            </w:r>
          </w:p>
        </w:tc>
        <w:tc>
          <w:tcPr>
            <w:tcW w:w="814" w:type="pct"/>
            <w:vAlign w:val="center"/>
          </w:tcPr>
          <w:p w:rsidR="009E5D85" w:rsidRPr="007C34F2" w:rsidRDefault="00CA3729" w:rsidP="007C34F2">
            <w:pPr>
              <w:jc w:val="both"/>
              <w:rPr>
                <w:szCs w:val="28"/>
              </w:rPr>
            </w:pPr>
            <w:r>
              <w:rPr>
                <w:szCs w:val="28"/>
              </w:rPr>
              <w:t>6</w:t>
            </w:r>
          </w:p>
        </w:tc>
        <w:tc>
          <w:tcPr>
            <w:tcW w:w="815" w:type="pct"/>
            <w:vAlign w:val="center"/>
          </w:tcPr>
          <w:p w:rsidR="009E5D85" w:rsidRDefault="00C564EB" w:rsidP="007C34F2">
            <w:pPr>
              <w:jc w:val="both"/>
              <w:rPr>
                <w:szCs w:val="28"/>
              </w:rPr>
            </w:pPr>
            <w:r>
              <w:rPr>
                <w:szCs w:val="28"/>
              </w:rPr>
              <w:t>4</w:t>
            </w:r>
          </w:p>
        </w:tc>
        <w:tc>
          <w:tcPr>
            <w:tcW w:w="592" w:type="pct"/>
            <w:vAlign w:val="center"/>
          </w:tcPr>
          <w:p w:rsidR="009E5D85" w:rsidRPr="00B6195A" w:rsidRDefault="00C564EB" w:rsidP="007C34F2">
            <w:pPr>
              <w:jc w:val="both"/>
              <w:rPr>
                <w:b/>
                <w:szCs w:val="28"/>
              </w:rPr>
            </w:pPr>
            <w:r>
              <w:rPr>
                <w:szCs w:val="28"/>
              </w:rPr>
              <w:t>67</w:t>
            </w:r>
            <w:r w:rsidR="00B6195A">
              <w:rPr>
                <w:szCs w:val="28"/>
              </w:rPr>
              <w:t xml:space="preserve"> %</w:t>
            </w:r>
          </w:p>
        </w:tc>
        <w:tc>
          <w:tcPr>
            <w:tcW w:w="945" w:type="pct"/>
            <w:vAlign w:val="center"/>
          </w:tcPr>
          <w:p w:rsidR="009E5D85" w:rsidRDefault="00C564EB" w:rsidP="00956F6F">
            <w:pPr>
              <w:jc w:val="both"/>
              <w:rPr>
                <w:szCs w:val="28"/>
              </w:rPr>
            </w:pPr>
            <w:r>
              <w:rPr>
                <w:szCs w:val="28"/>
              </w:rPr>
              <w:t xml:space="preserve">1,7 </w:t>
            </w:r>
            <w:r w:rsidR="009E5D85">
              <w:rPr>
                <w:szCs w:val="28"/>
              </w:rPr>
              <w:t>%</w:t>
            </w:r>
          </w:p>
        </w:tc>
      </w:tr>
      <w:tr w:rsidR="009E5D85" w:rsidRPr="007C34F2" w:rsidTr="00CA3729">
        <w:tc>
          <w:tcPr>
            <w:tcW w:w="1834" w:type="pct"/>
          </w:tcPr>
          <w:p w:rsidR="009E5D85" w:rsidRDefault="009E5D85" w:rsidP="007C34F2">
            <w:pPr>
              <w:jc w:val="both"/>
              <w:rPr>
                <w:szCs w:val="28"/>
              </w:rPr>
            </w:pPr>
            <w:r>
              <w:rPr>
                <w:szCs w:val="28"/>
              </w:rPr>
              <w:t>Деятельность в области информации и связи</w:t>
            </w:r>
          </w:p>
        </w:tc>
        <w:tc>
          <w:tcPr>
            <w:tcW w:w="814" w:type="pct"/>
            <w:vAlign w:val="center"/>
          </w:tcPr>
          <w:p w:rsidR="009E5D85" w:rsidRPr="007C34F2" w:rsidRDefault="00CA3729" w:rsidP="007C34F2">
            <w:pPr>
              <w:jc w:val="both"/>
              <w:rPr>
                <w:szCs w:val="28"/>
              </w:rPr>
            </w:pPr>
            <w:r>
              <w:rPr>
                <w:szCs w:val="28"/>
              </w:rPr>
              <w:t>2</w:t>
            </w:r>
          </w:p>
        </w:tc>
        <w:tc>
          <w:tcPr>
            <w:tcW w:w="815" w:type="pct"/>
            <w:vAlign w:val="center"/>
          </w:tcPr>
          <w:p w:rsidR="009E5D85" w:rsidRDefault="009E5D85" w:rsidP="007C34F2">
            <w:pPr>
              <w:jc w:val="both"/>
              <w:rPr>
                <w:szCs w:val="28"/>
              </w:rPr>
            </w:pPr>
            <w:r>
              <w:rPr>
                <w:szCs w:val="28"/>
              </w:rPr>
              <w:t>2</w:t>
            </w:r>
          </w:p>
        </w:tc>
        <w:tc>
          <w:tcPr>
            <w:tcW w:w="592" w:type="pct"/>
            <w:vAlign w:val="center"/>
          </w:tcPr>
          <w:p w:rsidR="009E5D85" w:rsidRPr="007C34F2" w:rsidRDefault="00B6195A" w:rsidP="007C34F2">
            <w:pPr>
              <w:jc w:val="both"/>
              <w:rPr>
                <w:szCs w:val="28"/>
              </w:rPr>
            </w:pPr>
            <w:r>
              <w:rPr>
                <w:szCs w:val="28"/>
              </w:rPr>
              <w:t>100 %</w:t>
            </w:r>
          </w:p>
        </w:tc>
        <w:tc>
          <w:tcPr>
            <w:tcW w:w="945" w:type="pct"/>
            <w:vAlign w:val="center"/>
          </w:tcPr>
          <w:p w:rsidR="009E5D85" w:rsidRDefault="009E5D85" w:rsidP="00956F6F">
            <w:pPr>
              <w:jc w:val="both"/>
              <w:rPr>
                <w:szCs w:val="28"/>
              </w:rPr>
            </w:pPr>
            <w:r>
              <w:rPr>
                <w:szCs w:val="28"/>
              </w:rPr>
              <w:t>0,8 %</w:t>
            </w:r>
          </w:p>
        </w:tc>
      </w:tr>
      <w:tr w:rsidR="009E5D85" w:rsidRPr="007C34F2" w:rsidTr="00CA3729">
        <w:tc>
          <w:tcPr>
            <w:tcW w:w="1834" w:type="pct"/>
          </w:tcPr>
          <w:p w:rsidR="009E5D85" w:rsidRDefault="009E5D85" w:rsidP="007C34F2">
            <w:pPr>
              <w:jc w:val="both"/>
              <w:rPr>
                <w:szCs w:val="28"/>
              </w:rPr>
            </w:pPr>
            <w:r>
              <w:rPr>
                <w:szCs w:val="28"/>
              </w:rPr>
              <w:t>Деятельность финансовая и страховая</w:t>
            </w:r>
          </w:p>
        </w:tc>
        <w:tc>
          <w:tcPr>
            <w:tcW w:w="814" w:type="pct"/>
            <w:vAlign w:val="center"/>
          </w:tcPr>
          <w:p w:rsidR="009E5D85" w:rsidRPr="007C34F2" w:rsidRDefault="00CA3729" w:rsidP="007C34F2">
            <w:pPr>
              <w:jc w:val="both"/>
              <w:rPr>
                <w:szCs w:val="28"/>
              </w:rPr>
            </w:pPr>
            <w:r>
              <w:rPr>
                <w:szCs w:val="28"/>
              </w:rPr>
              <w:t>1</w:t>
            </w:r>
          </w:p>
        </w:tc>
        <w:tc>
          <w:tcPr>
            <w:tcW w:w="815" w:type="pct"/>
            <w:vAlign w:val="center"/>
          </w:tcPr>
          <w:p w:rsidR="009E5D85" w:rsidRDefault="009E5D85" w:rsidP="007C34F2">
            <w:pPr>
              <w:jc w:val="both"/>
              <w:rPr>
                <w:szCs w:val="28"/>
              </w:rPr>
            </w:pPr>
            <w:r>
              <w:rPr>
                <w:szCs w:val="28"/>
              </w:rPr>
              <w:t>1</w:t>
            </w:r>
          </w:p>
        </w:tc>
        <w:tc>
          <w:tcPr>
            <w:tcW w:w="592" w:type="pct"/>
            <w:vAlign w:val="center"/>
          </w:tcPr>
          <w:p w:rsidR="009E5D85" w:rsidRPr="007C34F2" w:rsidRDefault="00B6195A" w:rsidP="007C34F2">
            <w:pPr>
              <w:jc w:val="both"/>
              <w:rPr>
                <w:szCs w:val="28"/>
              </w:rPr>
            </w:pPr>
            <w:r>
              <w:rPr>
                <w:szCs w:val="28"/>
              </w:rPr>
              <w:t>100 %</w:t>
            </w:r>
          </w:p>
        </w:tc>
        <w:tc>
          <w:tcPr>
            <w:tcW w:w="945" w:type="pct"/>
            <w:vAlign w:val="center"/>
          </w:tcPr>
          <w:p w:rsidR="009E5D85" w:rsidRDefault="009E5D85" w:rsidP="00956F6F">
            <w:pPr>
              <w:jc w:val="both"/>
              <w:rPr>
                <w:szCs w:val="28"/>
              </w:rPr>
            </w:pPr>
            <w:r>
              <w:rPr>
                <w:szCs w:val="28"/>
              </w:rPr>
              <w:t>0,4 %</w:t>
            </w:r>
          </w:p>
        </w:tc>
      </w:tr>
      <w:tr w:rsidR="009E5D85" w:rsidRPr="007C34F2" w:rsidTr="00CA3729">
        <w:tc>
          <w:tcPr>
            <w:tcW w:w="1834" w:type="pct"/>
          </w:tcPr>
          <w:p w:rsidR="009E5D85" w:rsidRDefault="009E5D85" w:rsidP="007C34F2">
            <w:pPr>
              <w:jc w:val="both"/>
              <w:rPr>
                <w:szCs w:val="28"/>
              </w:rPr>
            </w:pPr>
            <w:r>
              <w:rPr>
                <w:szCs w:val="28"/>
              </w:rPr>
              <w:t>Деятельность по операциям с недвижимым имуществом</w:t>
            </w:r>
          </w:p>
        </w:tc>
        <w:tc>
          <w:tcPr>
            <w:tcW w:w="814" w:type="pct"/>
            <w:vAlign w:val="center"/>
          </w:tcPr>
          <w:p w:rsidR="009E5D85" w:rsidRPr="007C34F2" w:rsidRDefault="00CA3729" w:rsidP="007C34F2">
            <w:pPr>
              <w:jc w:val="both"/>
              <w:rPr>
                <w:szCs w:val="28"/>
              </w:rPr>
            </w:pPr>
            <w:r>
              <w:rPr>
                <w:szCs w:val="28"/>
              </w:rPr>
              <w:t>33</w:t>
            </w:r>
          </w:p>
        </w:tc>
        <w:tc>
          <w:tcPr>
            <w:tcW w:w="815" w:type="pct"/>
            <w:vAlign w:val="center"/>
          </w:tcPr>
          <w:p w:rsidR="009E5D85" w:rsidRDefault="009E5D85" w:rsidP="00C564EB">
            <w:pPr>
              <w:jc w:val="both"/>
              <w:rPr>
                <w:szCs w:val="28"/>
              </w:rPr>
            </w:pPr>
            <w:r>
              <w:rPr>
                <w:szCs w:val="28"/>
              </w:rPr>
              <w:t>2</w:t>
            </w:r>
            <w:r w:rsidR="00C564EB">
              <w:rPr>
                <w:szCs w:val="28"/>
              </w:rPr>
              <w:t>7</w:t>
            </w:r>
          </w:p>
        </w:tc>
        <w:tc>
          <w:tcPr>
            <w:tcW w:w="592" w:type="pct"/>
            <w:vAlign w:val="center"/>
          </w:tcPr>
          <w:p w:rsidR="009E5D85" w:rsidRPr="007C34F2" w:rsidRDefault="00B6195A" w:rsidP="00C564EB">
            <w:pPr>
              <w:jc w:val="both"/>
              <w:rPr>
                <w:szCs w:val="28"/>
              </w:rPr>
            </w:pPr>
            <w:r>
              <w:rPr>
                <w:szCs w:val="28"/>
              </w:rPr>
              <w:t>8</w:t>
            </w:r>
            <w:r w:rsidR="00C564EB">
              <w:rPr>
                <w:szCs w:val="28"/>
              </w:rPr>
              <w:t>2</w:t>
            </w:r>
            <w:r>
              <w:rPr>
                <w:szCs w:val="28"/>
              </w:rPr>
              <w:t xml:space="preserve"> %</w:t>
            </w:r>
          </w:p>
        </w:tc>
        <w:tc>
          <w:tcPr>
            <w:tcW w:w="945" w:type="pct"/>
            <w:vAlign w:val="center"/>
          </w:tcPr>
          <w:p w:rsidR="009E5D85" w:rsidRDefault="009E5D85" w:rsidP="00C564EB">
            <w:pPr>
              <w:jc w:val="both"/>
              <w:rPr>
                <w:szCs w:val="28"/>
              </w:rPr>
            </w:pPr>
            <w:r>
              <w:rPr>
                <w:szCs w:val="28"/>
              </w:rPr>
              <w:t>11,</w:t>
            </w:r>
            <w:r w:rsidR="00C564EB">
              <w:rPr>
                <w:szCs w:val="28"/>
              </w:rPr>
              <w:t>3</w:t>
            </w:r>
            <w:r>
              <w:rPr>
                <w:szCs w:val="28"/>
              </w:rPr>
              <w:t xml:space="preserve"> %</w:t>
            </w:r>
          </w:p>
        </w:tc>
      </w:tr>
      <w:tr w:rsidR="009E5D85" w:rsidRPr="007C34F2" w:rsidTr="00CA3729">
        <w:tc>
          <w:tcPr>
            <w:tcW w:w="1834" w:type="pct"/>
          </w:tcPr>
          <w:p w:rsidR="009E5D85" w:rsidRDefault="009E5D85" w:rsidP="007C34F2">
            <w:pPr>
              <w:jc w:val="both"/>
              <w:rPr>
                <w:szCs w:val="28"/>
              </w:rPr>
            </w:pPr>
            <w:r>
              <w:rPr>
                <w:szCs w:val="28"/>
              </w:rPr>
              <w:t>Деятельность профессиональная, научная и техническая</w:t>
            </w:r>
          </w:p>
        </w:tc>
        <w:tc>
          <w:tcPr>
            <w:tcW w:w="814" w:type="pct"/>
            <w:vAlign w:val="center"/>
          </w:tcPr>
          <w:p w:rsidR="009E5D85" w:rsidRPr="007C34F2" w:rsidRDefault="00782D95" w:rsidP="007C34F2">
            <w:pPr>
              <w:jc w:val="both"/>
              <w:rPr>
                <w:szCs w:val="28"/>
              </w:rPr>
            </w:pPr>
            <w:r>
              <w:rPr>
                <w:szCs w:val="28"/>
              </w:rPr>
              <w:t>3</w:t>
            </w:r>
          </w:p>
        </w:tc>
        <w:tc>
          <w:tcPr>
            <w:tcW w:w="815" w:type="pct"/>
            <w:vAlign w:val="center"/>
          </w:tcPr>
          <w:p w:rsidR="009E5D85" w:rsidRDefault="009E5D85" w:rsidP="007C34F2">
            <w:pPr>
              <w:jc w:val="both"/>
              <w:rPr>
                <w:szCs w:val="28"/>
              </w:rPr>
            </w:pPr>
            <w:r>
              <w:rPr>
                <w:szCs w:val="28"/>
              </w:rPr>
              <w:t>3</w:t>
            </w:r>
          </w:p>
        </w:tc>
        <w:tc>
          <w:tcPr>
            <w:tcW w:w="592" w:type="pct"/>
            <w:vAlign w:val="center"/>
          </w:tcPr>
          <w:p w:rsidR="009E5D85" w:rsidRPr="007C34F2" w:rsidRDefault="00B6195A" w:rsidP="007C34F2">
            <w:pPr>
              <w:jc w:val="both"/>
              <w:rPr>
                <w:szCs w:val="28"/>
              </w:rPr>
            </w:pPr>
            <w:r>
              <w:rPr>
                <w:szCs w:val="28"/>
              </w:rPr>
              <w:t>100 %</w:t>
            </w:r>
          </w:p>
        </w:tc>
        <w:tc>
          <w:tcPr>
            <w:tcW w:w="945" w:type="pct"/>
            <w:vAlign w:val="center"/>
          </w:tcPr>
          <w:p w:rsidR="009E5D85" w:rsidRDefault="009E5D85" w:rsidP="00C564EB">
            <w:pPr>
              <w:jc w:val="both"/>
              <w:rPr>
                <w:szCs w:val="28"/>
              </w:rPr>
            </w:pPr>
            <w:r>
              <w:rPr>
                <w:szCs w:val="28"/>
              </w:rPr>
              <w:t>1,</w:t>
            </w:r>
            <w:r w:rsidR="00C564EB">
              <w:rPr>
                <w:szCs w:val="28"/>
              </w:rPr>
              <w:t>3</w:t>
            </w:r>
            <w:r>
              <w:rPr>
                <w:szCs w:val="28"/>
              </w:rPr>
              <w:t xml:space="preserve"> %</w:t>
            </w:r>
          </w:p>
        </w:tc>
      </w:tr>
      <w:tr w:rsidR="009E5D85" w:rsidRPr="007C34F2" w:rsidTr="00CA3729">
        <w:tc>
          <w:tcPr>
            <w:tcW w:w="1834" w:type="pct"/>
          </w:tcPr>
          <w:p w:rsidR="009E5D85" w:rsidRDefault="009E5D85" w:rsidP="007C34F2">
            <w:pPr>
              <w:jc w:val="both"/>
              <w:rPr>
                <w:szCs w:val="28"/>
              </w:rPr>
            </w:pPr>
            <w:r>
              <w:rPr>
                <w:szCs w:val="28"/>
              </w:rPr>
              <w:t>Деятельность административная и сопутствующие доп. услуги</w:t>
            </w:r>
          </w:p>
        </w:tc>
        <w:tc>
          <w:tcPr>
            <w:tcW w:w="814" w:type="pct"/>
            <w:vAlign w:val="center"/>
          </w:tcPr>
          <w:p w:rsidR="009E5D85" w:rsidRPr="007C34F2" w:rsidRDefault="00782D95" w:rsidP="007C34F2">
            <w:pPr>
              <w:jc w:val="both"/>
              <w:rPr>
                <w:szCs w:val="28"/>
              </w:rPr>
            </w:pPr>
            <w:r>
              <w:rPr>
                <w:szCs w:val="28"/>
              </w:rPr>
              <w:t>2</w:t>
            </w:r>
          </w:p>
        </w:tc>
        <w:tc>
          <w:tcPr>
            <w:tcW w:w="815" w:type="pct"/>
            <w:vAlign w:val="center"/>
          </w:tcPr>
          <w:p w:rsidR="009E5D85" w:rsidRDefault="009E5D85" w:rsidP="007C34F2">
            <w:pPr>
              <w:jc w:val="both"/>
              <w:rPr>
                <w:szCs w:val="28"/>
              </w:rPr>
            </w:pPr>
            <w:r>
              <w:rPr>
                <w:szCs w:val="28"/>
              </w:rPr>
              <w:t>2</w:t>
            </w:r>
          </w:p>
        </w:tc>
        <w:tc>
          <w:tcPr>
            <w:tcW w:w="592" w:type="pct"/>
            <w:vAlign w:val="center"/>
          </w:tcPr>
          <w:p w:rsidR="009E5D85" w:rsidRPr="007C34F2" w:rsidRDefault="00B6195A" w:rsidP="007C34F2">
            <w:pPr>
              <w:jc w:val="both"/>
              <w:rPr>
                <w:szCs w:val="28"/>
              </w:rPr>
            </w:pPr>
            <w:r>
              <w:rPr>
                <w:szCs w:val="28"/>
              </w:rPr>
              <w:t>100 %</w:t>
            </w:r>
          </w:p>
        </w:tc>
        <w:tc>
          <w:tcPr>
            <w:tcW w:w="945" w:type="pct"/>
            <w:vAlign w:val="center"/>
          </w:tcPr>
          <w:p w:rsidR="009E5D85" w:rsidRDefault="009E5D85" w:rsidP="00956F6F">
            <w:pPr>
              <w:jc w:val="both"/>
              <w:rPr>
                <w:szCs w:val="28"/>
              </w:rPr>
            </w:pPr>
            <w:r>
              <w:rPr>
                <w:szCs w:val="28"/>
              </w:rPr>
              <w:t>0,8 %</w:t>
            </w:r>
          </w:p>
        </w:tc>
      </w:tr>
      <w:tr w:rsidR="009E5D85" w:rsidRPr="007C34F2" w:rsidTr="00CA3729">
        <w:tc>
          <w:tcPr>
            <w:tcW w:w="1834" w:type="pct"/>
          </w:tcPr>
          <w:p w:rsidR="009E5D85" w:rsidRDefault="009E5D85" w:rsidP="007C34F2">
            <w:pPr>
              <w:jc w:val="both"/>
              <w:rPr>
                <w:szCs w:val="28"/>
              </w:rPr>
            </w:pPr>
            <w:r>
              <w:rPr>
                <w:szCs w:val="28"/>
              </w:rPr>
              <w:t>Государственное управление и обеспечение военной безопасности; социальное обеспечение</w:t>
            </w:r>
          </w:p>
        </w:tc>
        <w:tc>
          <w:tcPr>
            <w:tcW w:w="814" w:type="pct"/>
            <w:vAlign w:val="center"/>
          </w:tcPr>
          <w:p w:rsidR="009E5D85" w:rsidRPr="007C34F2" w:rsidRDefault="00782D95" w:rsidP="007C34F2">
            <w:pPr>
              <w:jc w:val="both"/>
              <w:rPr>
                <w:szCs w:val="28"/>
              </w:rPr>
            </w:pPr>
            <w:r>
              <w:rPr>
                <w:szCs w:val="28"/>
              </w:rPr>
              <w:t>34</w:t>
            </w:r>
          </w:p>
        </w:tc>
        <w:tc>
          <w:tcPr>
            <w:tcW w:w="815" w:type="pct"/>
            <w:vAlign w:val="center"/>
          </w:tcPr>
          <w:p w:rsidR="009E5D85" w:rsidRDefault="009E5D85" w:rsidP="007C34F2">
            <w:pPr>
              <w:jc w:val="both"/>
              <w:rPr>
                <w:szCs w:val="28"/>
              </w:rPr>
            </w:pPr>
            <w:r>
              <w:rPr>
                <w:szCs w:val="28"/>
              </w:rPr>
              <w:t>32</w:t>
            </w:r>
          </w:p>
        </w:tc>
        <w:tc>
          <w:tcPr>
            <w:tcW w:w="592" w:type="pct"/>
            <w:vAlign w:val="center"/>
          </w:tcPr>
          <w:p w:rsidR="009E5D85" w:rsidRPr="007C34F2" w:rsidRDefault="00B6195A" w:rsidP="007C34F2">
            <w:pPr>
              <w:jc w:val="both"/>
              <w:rPr>
                <w:szCs w:val="28"/>
              </w:rPr>
            </w:pPr>
            <w:r>
              <w:rPr>
                <w:szCs w:val="28"/>
              </w:rPr>
              <w:t>94 %</w:t>
            </w:r>
          </w:p>
        </w:tc>
        <w:tc>
          <w:tcPr>
            <w:tcW w:w="945" w:type="pct"/>
            <w:vAlign w:val="center"/>
          </w:tcPr>
          <w:p w:rsidR="009E5D85" w:rsidRDefault="009E5D85" w:rsidP="00C564EB">
            <w:pPr>
              <w:jc w:val="both"/>
              <w:rPr>
                <w:szCs w:val="28"/>
              </w:rPr>
            </w:pPr>
            <w:r>
              <w:rPr>
                <w:szCs w:val="28"/>
              </w:rPr>
              <w:t>13,</w:t>
            </w:r>
            <w:r w:rsidR="00C564EB">
              <w:rPr>
                <w:szCs w:val="28"/>
              </w:rPr>
              <w:t>4</w:t>
            </w:r>
            <w:r>
              <w:rPr>
                <w:szCs w:val="28"/>
              </w:rPr>
              <w:t xml:space="preserve"> %</w:t>
            </w:r>
          </w:p>
        </w:tc>
      </w:tr>
      <w:tr w:rsidR="009E5D85" w:rsidRPr="007C34F2" w:rsidTr="00CA3729">
        <w:tc>
          <w:tcPr>
            <w:tcW w:w="1834" w:type="pct"/>
          </w:tcPr>
          <w:p w:rsidR="009E5D85" w:rsidRDefault="009E5D85" w:rsidP="007C34F2">
            <w:pPr>
              <w:jc w:val="both"/>
              <w:rPr>
                <w:szCs w:val="28"/>
              </w:rPr>
            </w:pPr>
            <w:r>
              <w:rPr>
                <w:szCs w:val="28"/>
              </w:rPr>
              <w:t>Образование</w:t>
            </w:r>
          </w:p>
        </w:tc>
        <w:tc>
          <w:tcPr>
            <w:tcW w:w="814" w:type="pct"/>
            <w:vAlign w:val="center"/>
          </w:tcPr>
          <w:p w:rsidR="009E5D85" w:rsidRPr="007C34F2" w:rsidRDefault="00782D95" w:rsidP="007C34F2">
            <w:pPr>
              <w:jc w:val="both"/>
              <w:rPr>
                <w:szCs w:val="28"/>
              </w:rPr>
            </w:pPr>
            <w:r>
              <w:rPr>
                <w:szCs w:val="28"/>
              </w:rPr>
              <w:t>19</w:t>
            </w:r>
          </w:p>
        </w:tc>
        <w:tc>
          <w:tcPr>
            <w:tcW w:w="815" w:type="pct"/>
            <w:vAlign w:val="center"/>
          </w:tcPr>
          <w:p w:rsidR="009E5D85" w:rsidRDefault="009E5D85" w:rsidP="007C34F2">
            <w:pPr>
              <w:jc w:val="both"/>
              <w:rPr>
                <w:szCs w:val="28"/>
              </w:rPr>
            </w:pPr>
            <w:r>
              <w:rPr>
                <w:szCs w:val="28"/>
              </w:rPr>
              <w:t>19</w:t>
            </w:r>
          </w:p>
        </w:tc>
        <w:tc>
          <w:tcPr>
            <w:tcW w:w="592" w:type="pct"/>
            <w:vAlign w:val="center"/>
          </w:tcPr>
          <w:p w:rsidR="009E5D85" w:rsidRPr="007C34F2" w:rsidRDefault="00B6195A" w:rsidP="007C34F2">
            <w:pPr>
              <w:jc w:val="both"/>
              <w:rPr>
                <w:szCs w:val="28"/>
              </w:rPr>
            </w:pPr>
            <w:r>
              <w:rPr>
                <w:szCs w:val="28"/>
              </w:rPr>
              <w:t>100 %</w:t>
            </w:r>
          </w:p>
        </w:tc>
        <w:tc>
          <w:tcPr>
            <w:tcW w:w="945" w:type="pct"/>
            <w:vAlign w:val="center"/>
          </w:tcPr>
          <w:p w:rsidR="009E5D85" w:rsidRDefault="009E5D85" w:rsidP="00C564EB">
            <w:pPr>
              <w:jc w:val="both"/>
              <w:rPr>
                <w:szCs w:val="28"/>
              </w:rPr>
            </w:pPr>
            <w:r>
              <w:rPr>
                <w:szCs w:val="28"/>
              </w:rPr>
              <w:t>7,</w:t>
            </w:r>
            <w:r w:rsidR="00C564EB">
              <w:rPr>
                <w:szCs w:val="28"/>
              </w:rPr>
              <w:t>9</w:t>
            </w:r>
            <w:r>
              <w:rPr>
                <w:szCs w:val="28"/>
              </w:rPr>
              <w:t xml:space="preserve"> %</w:t>
            </w:r>
          </w:p>
        </w:tc>
      </w:tr>
      <w:tr w:rsidR="009E5D85" w:rsidRPr="007C34F2" w:rsidTr="00CA3729">
        <w:tc>
          <w:tcPr>
            <w:tcW w:w="1834" w:type="pct"/>
          </w:tcPr>
          <w:p w:rsidR="009E5D85" w:rsidRDefault="009E5D85" w:rsidP="007C34F2">
            <w:pPr>
              <w:jc w:val="both"/>
              <w:rPr>
                <w:szCs w:val="28"/>
              </w:rPr>
            </w:pPr>
            <w:r>
              <w:rPr>
                <w:szCs w:val="28"/>
              </w:rPr>
              <w:t>Деятельность в области здравоохранения и социальных услуг</w:t>
            </w:r>
          </w:p>
        </w:tc>
        <w:tc>
          <w:tcPr>
            <w:tcW w:w="814" w:type="pct"/>
            <w:vAlign w:val="center"/>
          </w:tcPr>
          <w:p w:rsidR="009E5D85" w:rsidRPr="007C34F2" w:rsidRDefault="00782D95" w:rsidP="007C34F2">
            <w:pPr>
              <w:jc w:val="both"/>
              <w:rPr>
                <w:szCs w:val="28"/>
              </w:rPr>
            </w:pPr>
            <w:r>
              <w:rPr>
                <w:szCs w:val="28"/>
              </w:rPr>
              <w:t>3</w:t>
            </w:r>
          </w:p>
        </w:tc>
        <w:tc>
          <w:tcPr>
            <w:tcW w:w="815" w:type="pct"/>
            <w:vAlign w:val="center"/>
          </w:tcPr>
          <w:p w:rsidR="009E5D85" w:rsidRDefault="00CA3729" w:rsidP="007C34F2">
            <w:pPr>
              <w:jc w:val="both"/>
              <w:rPr>
                <w:szCs w:val="28"/>
              </w:rPr>
            </w:pPr>
            <w:r>
              <w:rPr>
                <w:szCs w:val="28"/>
              </w:rPr>
              <w:t>3</w:t>
            </w:r>
          </w:p>
        </w:tc>
        <w:tc>
          <w:tcPr>
            <w:tcW w:w="592" w:type="pct"/>
            <w:vAlign w:val="center"/>
          </w:tcPr>
          <w:p w:rsidR="009E5D85" w:rsidRPr="007C34F2" w:rsidRDefault="00B6195A" w:rsidP="007C34F2">
            <w:pPr>
              <w:jc w:val="both"/>
              <w:rPr>
                <w:szCs w:val="28"/>
              </w:rPr>
            </w:pPr>
            <w:r>
              <w:rPr>
                <w:szCs w:val="28"/>
              </w:rPr>
              <w:t>100 %</w:t>
            </w:r>
          </w:p>
        </w:tc>
        <w:tc>
          <w:tcPr>
            <w:tcW w:w="945" w:type="pct"/>
            <w:vAlign w:val="center"/>
          </w:tcPr>
          <w:p w:rsidR="009E5D85" w:rsidRDefault="00CA3729" w:rsidP="00C564EB">
            <w:pPr>
              <w:jc w:val="both"/>
              <w:rPr>
                <w:szCs w:val="28"/>
              </w:rPr>
            </w:pPr>
            <w:r>
              <w:rPr>
                <w:szCs w:val="28"/>
              </w:rPr>
              <w:t>1,</w:t>
            </w:r>
            <w:r w:rsidR="00C564EB">
              <w:rPr>
                <w:szCs w:val="28"/>
              </w:rPr>
              <w:t>3</w:t>
            </w:r>
            <w:r>
              <w:rPr>
                <w:szCs w:val="28"/>
              </w:rPr>
              <w:t xml:space="preserve"> %</w:t>
            </w:r>
          </w:p>
        </w:tc>
      </w:tr>
      <w:tr w:rsidR="00CA3729" w:rsidRPr="007C34F2" w:rsidTr="00CA3729">
        <w:tc>
          <w:tcPr>
            <w:tcW w:w="1834" w:type="pct"/>
          </w:tcPr>
          <w:p w:rsidR="00CA3729" w:rsidRDefault="00CA3729" w:rsidP="007C34F2">
            <w:pPr>
              <w:jc w:val="both"/>
              <w:rPr>
                <w:szCs w:val="28"/>
              </w:rPr>
            </w:pPr>
            <w:r>
              <w:rPr>
                <w:szCs w:val="28"/>
              </w:rPr>
              <w:t>Деятельность в области культуры, спорта, организации досуга и развлечений</w:t>
            </w:r>
          </w:p>
        </w:tc>
        <w:tc>
          <w:tcPr>
            <w:tcW w:w="814" w:type="pct"/>
            <w:vAlign w:val="center"/>
          </w:tcPr>
          <w:p w:rsidR="00CA3729" w:rsidRPr="007C34F2" w:rsidRDefault="00782D95" w:rsidP="007C34F2">
            <w:pPr>
              <w:jc w:val="both"/>
              <w:rPr>
                <w:szCs w:val="28"/>
              </w:rPr>
            </w:pPr>
            <w:r>
              <w:rPr>
                <w:szCs w:val="28"/>
              </w:rPr>
              <w:t>4</w:t>
            </w:r>
          </w:p>
        </w:tc>
        <w:tc>
          <w:tcPr>
            <w:tcW w:w="815" w:type="pct"/>
            <w:vAlign w:val="center"/>
          </w:tcPr>
          <w:p w:rsidR="00CA3729" w:rsidRDefault="00CA3729" w:rsidP="007C34F2">
            <w:pPr>
              <w:jc w:val="both"/>
              <w:rPr>
                <w:szCs w:val="28"/>
              </w:rPr>
            </w:pPr>
            <w:r>
              <w:rPr>
                <w:szCs w:val="28"/>
              </w:rPr>
              <w:t>4</w:t>
            </w:r>
          </w:p>
        </w:tc>
        <w:tc>
          <w:tcPr>
            <w:tcW w:w="592" w:type="pct"/>
            <w:vAlign w:val="center"/>
          </w:tcPr>
          <w:p w:rsidR="00CA3729" w:rsidRPr="007C34F2" w:rsidRDefault="00B6195A" w:rsidP="007C34F2">
            <w:pPr>
              <w:jc w:val="both"/>
              <w:rPr>
                <w:szCs w:val="28"/>
              </w:rPr>
            </w:pPr>
            <w:r>
              <w:rPr>
                <w:szCs w:val="28"/>
              </w:rPr>
              <w:t>100 %</w:t>
            </w:r>
          </w:p>
        </w:tc>
        <w:tc>
          <w:tcPr>
            <w:tcW w:w="945" w:type="pct"/>
            <w:vAlign w:val="center"/>
          </w:tcPr>
          <w:p w:rsidR="00CA3729" w:rsidRDefault="00CA3729" w:rsidP="00C564EB">
            <w:pPr>
              <w:jc w:val="both"/>
              <w:rPr>
                <w:szCs w:val="28"/>
              </w:rPr>
            </w:pPr>
            <w:r>
              <w:rPr>
                <w:szCs w:val="28"/>
              </w:rPr>
              <w:t>1,</w:t>
            </w:r>
            <w:r w:rsidR="00C564EB">
              <w:rPr>
                <w:szCs w:val="28"/>
              </w:rPr>
              <w:t>7</w:t>
            </w:r>
            <w:r>
              <w:rPr>
                <w:szCs w:val="28"/>
              </w:rPr>
              <w:t xml:space="preserve"> %</w:t>
            </w:r>
          </w:p>
        </w:tc>
      </w:tr>
      <w:tr w:rsidR="00CA3729" w:rsidRPr="007C34F2" w:rsidTr="00CA3729">
        <w:tc>
          <w:tcPr>
            <w:tcW w:w="1834" w:type="pct"/>
          </w:tcPr>
          <w:p w:rsidR="00CA3729" w:rsidRDefault="00CA3729" w:rsidP="007C34F2">
            <w:pPr>
              <w:jc w:val="both"/>
              <w:rPr>
                <w:szCs w:val="28"/>
              </w:rPr>
            </w:pPr>
            <w:r>
              <w:rPr>
                <w:szCs w:val="28"/>
              </w:rPr>
              <w:t>Предоставление прочих видов услуг</w:t>
            </w:r>
          </w:p>
        </w:tc>
        <w:tc>
          <w:tcPr>
            <w:tcW w:w="814" w:type="pct"/>
            <w:vAlign w:val="center"/>
          </w:tcPr>
          <w:p w:rsidR="00CA3729" w:rsidRPr="007C34F2" w:rsidRDefault="00782D95" w:rsidP="007C34F2">
            <w:pPr>
              <w:jc w:val="both"/>
              <w:rPr>
                <w:szCs w:val="28"/>
              </w:rPr>
            </w:pPr>
            <w:r>
              <w:rPr>
                <w:szCs w:val="28"/>
              </w:rPr>
              <w:t>29</w:t>
            </w:r>
          </w:p>
        </w:tc>
        <w:tc>
          <w:tcPr>
            <w:tcW w:w="815" w:type="pct"/>
            <w:vAlign w:val="center"/>
          </w:tcPr>
          <w:p w:rsidR="00CA3729" w:rsidRDefault="00CA3729" w:rsidP="007C34F2">
            <w:pPr>
              <w:jc w:val="both"/>
              <w:rPr>
                <w:szCs w:val="28"/>
              </w:rPr>
            </w:pPr>
            <w:r>
              <w:rPr>
                <w:szCs w:val="28"/>
              </w:rPr>
              <w:t>28</w:t>
            </w:r>
          </w:p>
        </w:tc>
        <w:tc>
          <w:tcPr>
            <w:tcW w:w="592" w:type="pct"/>
            <w:vAlign w:val="center"/>
          </w:tcPr>
          <w:p w:rsidR="00CA3729" w:rsidRPr="007C34F2" w:rsidRDefault="00B6195A" w:rsidP="007C34F2">
            <w:pPr>
              <w:jc w:val="both"/>
              <w:rPr>
                <w:szCs w:val="28"/>
              </w:rPr>
            </w:pPr>
            <w:r>
              <w:rPr>
                <w:szCs w:val="28"/>
              </w:rPr>
              <w:t>97 %</w:t>
            </w:r>
          </w:p>
        </w:tc>
        <w:tc>
          <w:tcPr>
            <w:tcW w:w="945" w:type="pct"/>
            <w:vAlign w:val="center"/>
          </w:tcPr>
          <w:p w:rsidR="00CA3729" w:rsidRDefault="00CA3729" w:rsidP="00C564EB">
            <w:pPr>
              <w:jc w:val="both"/>
              <w:rPr>
                <w:szCs w:val="28"/>
              </w:rPr>
            </w:pPr>
            <w:r>
              <w:rPr>
                <w:szCs w:val="28"/>
              </w:rPr>
              <w:t>11,</w:t>
            </w:r>
            <w:r w:rsidR="00C564EB">
              <w:rPr>
                <w:szCs w:val="28"/>
              </w:rPr>
              <w:t>7</w:t>
            </w:r>
            <w:r>
              <w:rPr>
                <w:szCs w:val="28"/>
              </w:rPr>
              <w:t xml:space="preserve"> %</w:t>
            </w:r>
          </w:p>
        </w:tc>
      </w:tr>
      <w:tr w:rsidR="009E5D85" w:rsidRPr="007C34F2" w:rsidTr="00CA3729">
        <w:tc>
          <w:tcPr>
            <w:tcW w:w="1834" w:type="pct"/>
          </w:tcPr>
          <w:p w:rsidR="00B14414" w:rsidRPr="007C34F2" w:rsidRDefault="00B14414" w:rsidP="007C34F2">
            <w:pPr>
              <w:jc w:val="both"/>
              <w:rPr>
                <w:b/>
                <w:szCs w:val="28"/>
              </w:rPr>
            </w:pPr>
            <w:r w:rsidRPr="007C34F2">
              <w:rPr>
                <w:b/>
                <w:szCs w:val="28"/>
              </w:rPr>
              <w:t>Итого:</w:t>
            </w:r>
          </w:p>
        </w:tc>
        <w:tc>
          <w:tcPr>
            <w:tcW w:w="814" w:type="pct"/>
            <w:vAlign w:val="center"/>
          </w:tcPr>
          <w:p w:rsidR="00B14414" w:rsidRPr="007C34F2" w:rsidRDefault="00782D95" w:rsidP="007C34F2">
            <w:pPr>
              <w:jc w:val="both"/>
              <w:rPr>
                <w:b/>
                <w:szCs w:val="28"/>
              </w:rPr>
            </w:pPr>
            <w:r>
              <w:rPr>
                <w:b/>
                <w:szCs w:val="28"/>
              </w:rPr>
              <w:t>259</w:t>
            </w:r>
          </w:p>
        </w:tc>
        <w:tc>
          <w:tcPr>
            <w:tcW w:w="815" w:type="pct"/>
            <w:vAlign w:val="center"/>
          </w:tcPr>
          <w:p w:rsidR="00B14414" w:rsidRPr="007C34F2" w:rsidRDefault="00C564EB" w:rsidP="007C34F2">
            <w:pPr>
              <w:jc w:val="both"/>
              <w:rPr>
                <w:b/>
                <w:szCs w:val="28"/>
              </w:rPr>
            </w:pPr>
            <w:r>
              <w:rPr>
                <w:b/>
                <w:szCs w:val="28"/>
              </w:rPr>
              <w:t>239</w:t>
            </w:r>
          </w:p>
        </w:tc>
        <w:tc>
          <w:tcPr>
            <w:tcW w:w="592" w:type="pct"/>
            <w:vAlign w:val="center"/>
          </w:tcPr>
          <w:p w:rsidR="00B14414" w:rsidRPr="007C34F2" w:rsidRDefault="00B14414" w:rsidP="00C564EB">
            <w:pPr>
              <w:jc w:val="both"/>
              <w:rPr>
                <w:b/>
                <w:szCs w:val="28"/>
              </w:rPr>
            </w:pPr>
            <w:r w:rsidRPr="007C34F2">
              <w:rPr>
                <w:b/>
                <w:szCs w:val="28"/>
              </w:rPr>
              <w:t>9</w:t>
            </w:r>
            <w:r w:rsidR="00C564EB">
              <w:rPr>
                <w:b/>
                <w:szCs w:val="28"/>
              </w:rPr>
              <w:t>2</w:t>
            </w:r>
            <w:r w:rsidR="00B6195A">
              <w:rPr>
                <w:b/>
                <w:szCs w:val="28"/>
              </w:rPr>
              <w:t xml:space="preserve"> </w:t>
            </w:r>
            <w:r w:rsidRPr="007C34F2">
              <w:rPr>
                <w:b/>
                <w:szCs w:val="28"/>
              </w:rPr>
              <w:t>%</w:t>
            </w:r>
          </w:p>
        </w:tc>
        <w:tc>
          <w:tcPr>
            <w:tcW w:w="945" w:type="pct"/>
            <w:vAlign w:val="center"/>
          </w:tcPr>
          <w:p w:rsidR="00B14414" w:rsidRPr="007C34F2" w:rsidRDefault="00B14414" w:rsidP="007C34F2">
            <w:pPr>
              <w:jc w:val="both"/>
              <w:rPr>
                <w:b/>
                <w:szCs w:val="28"/>
              </w:rPr>
            </w:pPr>
            <w:r w:rsidRPr="007C34F2">
              <w:rPr>
                <w:b/>
                <w:szCs w:val="28"/>
              </w:rPr>
              <w:t>-</w:t>
            </w:r>
          </w:p>
        </w:tc>
      </w:tr>
    </w:tbl>
    <w:p w:rsidR="00505B47" w:rsidRPr="00B6195A" w:rsidRDefault="00B6195A" w:rsidP="00A82648">
      <w:pPr>
        <w:ind w:firstLine="709"/>
        <w:jc w:val="both"/>
        <w:rPr>
          <w:sz w:val="28"/>
          <w:szCs w:val="28"/>
        </w:rPr>
      </w:pPr>
      <w:proofErr w:type="gramStart"/>
      <w:r w:rsidRPr="00B6195A">
        <w:rPr>
          <w:sz w:val="28"/>
          <w:szCs w:val="28"/>
        </w:rPr>
        <w:t xml:space="preserve">Анализ распределения организаций, зарегистрированных на территории </w:t>
      </w:r>
      <w:r>
        <w:rPr>
          <w:sz w:val="28"/>
          <w:szCs w:val="28"/>
        </w:rPr>
        <w:t>Холмогорского</w:t>
      </w:r>
      <w:r w:rsidRPr="00B6195A">
        <w:rPr>
          <w:sz w:val="28"/>
          <w:szCs w:val="28"/>
        </w:rPr>
        <w:t xml:space="preserve"> района, по видам экономической деятельности показал, что снижение количества организаций произошло в таких сферах деятельности как: </w:t>
      </w:r>
      <w:r w:rsidR="00A82648">
        <w:rPr>
          <w:sz w:val="28"/>
          <w:szCs w:val="28"/>
        </w:rPr>
        <w:t>д</w:t>
      </w:r>
      <w:r w:rsidR="00A82648" w:rsidRPr="00B6195A">
        <w:rPr>
          <w:sz w:val="28"/>
          <w:szCs w:val="28"/>
        </w:rPr>
        <w:t xml:space="preserve">еятельность гостиниц и предприятий общественного питания </w:t>
      </w:r>
      <w:r w:rsidR="00C564EB">
        <w:rPr>
          <w:sz w:val="28"/>
          <w:szCs w:val="28"/>
        </w:rPr>
        <w:t>(на 33</w:t>
      </w:r>
      <w:r w:rsidR="00A82648">
        <w:rPr>
          <w:sz w:val="28"/>
          <w:szCs w:val="28"/>
        </w:rPr>
        <w:t xml:space="preserve"> </w:t>
      </w:r>
      <w:r w:rsidR="00A82648" w:rsidRPr="00B6195A">
        <w:rPr>
          <w:sz w:val="28"/>
          <w:szCs w:val="28"/>
        </w:rPr>
        <w:t xml:space="preserve">%), </w:t>
      </w:r>
      <w:r w:rsidR="00A82648">
        <w:rPr>
          <w:sz w:val="28"/>
          <w:szCs w:val="28"/>
        </w:rPr>
        <w:t>д</w:t>
      </w:r>
      <w:r w:rsidR="00A82648" w:rsidRPr="00B6195A">
        <w:rPr>
          <w:sz w:val="28"/>
          <w:szCs w:val="28"/>
        </w:rPr>
        <w:t xml:space="preserve">еятельность по операциям с недвижимым имуществом </w:t>
      </w:r>
      <w:r w:rsidR="00A82648">
        <w:rPr>
          <w:sz w:val="28"/>
          <w:szCs w:val="28"/>
        </w:rPr>
        <w:t>(на 1</w:t>
      </w:r>
      <w:r w:rsidR="00C564EB">
        <w:rPr>
          <w:sz w:val="28"/>
          <w:szCs w:val="28"/>
        </w:rPr>
        <w:t>8</w:t>
      </w:r>
      <w:r w:rsidR="00A82648" w:rsidRPr="00B6195A">
        <w:rPr>
          <w:sz w:val="28"/>
          <w:szCs w:val="28"/>
        </w:rPr>
        <w:t xml:space="preserve"> %), </w:t>
      </w:r>
      <w:r>
        <w:rPr>
          <w:sz w:val="28"/>
          <w:szCs w:val="28"/>
        </w:rPr>
        <w:t>с</w:t>
      </w:r>
      <w:r w:rsidRPr="00B6195A">
        <w:rPr>
          <w:sz w:val="28"/>
          <w:szCs w:val="28"/>
        </w:rPr>
        <w:t xml:space="preserve">ельское хозяйство, лесное хозяйство, охота, рыболовство и рыбоводство (на </w:t>
      </w:r>
      <w:r w:rsidR="00C564EB">
        <w:rPr>
          <w:sz w:val="28"/>
          <w:szCs w:val="28"/>
        </w:rPr>
        <w:t>14</w:t>
      </w:r>
      <w:r>
        <w:rPr>
          <w:sz w:val="28"/>
          <w:szCs w:val="28"/>
        </w:rPr>
        <w:t xml:space="preserve"> </w:t>
      </w:r>
      <w:r w:rsidRPr="00B6195A">
        <w:rPr>
          <w:sz w:val="28"/>
          <w:szCs w:val="28"/>
        </w:rPr>
        <w:t>%),</w:t>
      </w:r>
      <w:r w:rsidR="00C564EB">
        <w:rPr>
          <w:sz w:val="28"/>
          <w:szCs w:val="28"/>
        </w:rPr>
        <w:t xml:space="preserve"> т</w:t>
      </w:r>
      <w:r w:rsidR="00C564EB" w:rsidRPr="00B6195A">
        <w:rPr>
          <w:sz w:val="28"/>
          <w:szCs w:val="28"/>
        </w:rPr>
        <w:t>орговля оптовая и розничная;</w:t>
      </w:r>
      <w:proofErr w:type="gramEnd"/>
      <w:r w:rsidR="00C564EB" w:rsidRPr="00B6195A">
        <w:rPr>
          <w:sz w:val="28"/>
          <w:szCs w:val="28"/>
        </w:rPr>
        <w:t xml:space="preserve"> ремонт автотранспортных средств и мотоциклов</w:t>
      </w:r>
      <w:r w:rsidR="00C564EB">
        <w:rPr>
          <w:sz w:val="28"/>
          <w:szCs w:val="28"/>
        </w:rPr>
        <w:t xml:space="preserve"> (на 12 %),</w:t>
      </w:r>
      <w:r w:rsidRPr="00B6195A">
        <w:rPr>
          <w:sz w:val="28"/>
          <w:szCs w:val="28"/>
        </w:rPr>
        <w:t xml:space="preserve"> </w:t>
      </w:r>
      <w:r>
        <w:rPr>
          <w:sz w:val="28"/>
          <w:szCs w:val="28"/>
        </w:rPr>
        <w:t>о</w:t>
      </w:r>
      <w:r w:rsidRPr="00B6195A">
        <w:rPr>
          <w:sz w:val="28"/>
          <w:szCs w:val="28"/>
        </w:rPr>
        <w:t xml:space="preserve">беспечение электрической энергией, газом и паром; кондиционирование воздуха (на </w:t>
      </w:r>
      <w:r>
        <w:rPr>
          <w:sz w:val="28"/>
          <w:szCs w:val="28"/>
        </w:rPr>
        <w:t xml:space="preserve">6 </w:t>
      </w:r>
      <w:r w:rsidRPr="00B6195A">
        <w:rPr>
          <w:sz w:val="28"/>
          <w:szCs w:val="28"/>
        </w:rPr>
        <w:t xml:space="preserve">%), </w:t>
      </w:r>
      <w:r>
        <w:rPr>
          <w:sz w:val="28"/>
          <w:szCs w:val="28"/>
        </w:rPr>
        <w:t>г</w:t>
      </w:r>
      <w:r w:rsidRPr="00B6195A">
        <w:rPr>
          <w:sz w:val="28"/>
          <w:szCs w:val="28"/>
        </w:rPr>
        <w:t xml:space="preserve">осударственное управление и обеспечение военной безопасности; социальное обеспечение (на </w:t>
      </w:r>
      <w:r>
        <w:rPr>
          <w:sz w:val="28"/>
          <w:szCs w:val="28"/>
        </w:rPr>
        <w:t xml:space="preserve">6 </w:t>
      </w:r>
      <w:r w:rsidRPr="00B6195A">
        <w:rPr>
          <w:sz w:val="28"/>
          <w:szCs w:val="28"/>
        </w:rPr>
        <w:t xml:space="preserve">%). </w:t>
      </w:r>
    </w:p>
    <w:p w:rsidR="00A82648" w:rsidRDefault="00B6195A" w:rsidP="00B6195A">
      <w:pPr>
        <w:ind w:firstLine="709"/>
        <w:jc w:val="both"/>
        <w:rPr>
          <w:sz w:val="28"/>
          <w:szCs w:val="28"/>
        </w:rPr>
      </w:pPr>
      <w:r w:rsidRPr="00B6195A">
        <w:rPr>
          <w:sz w:val="28"/>
          <w:szCs w:val="28"/>
        </w:rPr>
        <w:t xml:space="preserve">Наблюдается увеличение количества организаций в таких сферах деятельности как: </w:t>
      </w:r>
      <w:r w:rsidR="00A82648">
        <w:rPr>
          <w:sz w:val="28"/>
          <w:szCs w:val="28"/>
        </w:rPr>
        <w:t>о</w:t>
      </w:r>
      <w:r w:rsidR="00A82648" w:rsidRPr="00A82648">
        <w:rPr>
          <w:sz w:val="28"/>
          <w:szCs w:val="28"/>
        </w:rPr>
        <w:t>брабатывающие производства</w:t>
      </w:r>
      <w:r w:rsidR="00A82648">
        <w:rPr>
          <w:sz w:val="28"/>
          <w:szCs w:val="28"/>
        </w:rPr>
        <w:t xml:space="preserve"> (на 22 %), т</w:t>
      </w:r>
      <w:r w:rsidR="00A82648" w:rsidRPr="00A82648">
        <w:rPr>
          <w:sz w:val="28"/>
          <w:szCs w:val="28"/>
        </w:rPr>
        <w:t>ранспортировка и хранение</w:t>
      </w:r>
      <w:r w:rsidR="00A82648">
        <w:rPr>
          <w:sz w:val="28"/>
          <w:szCs w:val="28"/>
        </w:rPr>
        <w:t xml:space="preserve"> (на 20 %). </w:t>
      </w:r>
    </w:p>
    <w:p w:rsidR="00A94F61" w:rsidRDefault="00A94F61" w:rsidP="00A94F61">
      <w:pPr>
        <w:ind w:firstLine="709"/>
        <w:jc w:val="both"/>
        <w:rPr>
          <w:sz w:val="28"/>
          <w:szCs w:val="28"/>
        </w:rPr>
      </w:pPr>
      <w:r w:rsidRPr="00973744">
        <w:rPr>
          <w:sz w:val="28"/>
          <w:szCs w:val="28"/>
        </w:rPr>
        <w:t>В структуре предприятий Холмогорского района максимальную долю занимает направление «Сельское хозяйство, лесное хозяйство, охота, рыболовство и рыбоводство» – 18,4%, далее следуют «Государственное управление и обеспечение военной безопасности;  социальн</w:t>
      </w:r>
      <w:r w:rsidR="00973744" w:rsidRPr="00973744">
        <w:rPr>
          <w:sz w:val="28"/>
          <w:szCs w:val="28"/>
        </w:rPr>
        <w:t xml:space="preserve">ое обеспечение» </w:t>
      </w:r>
      <w:r w:rsidR="00973744" w:rsidRPr="00973744">
        <w:rPr>
          <w:sz w:val="28"/>
          <w:szCs w:val="28"/>
        </w:rPr>
        <w:lastRenderedPageBreak/>
        <w:t>– 13,4</w:t>
      </w:r>
      <w:r w:rsidRPr="00973744">
        <w:rPr>
          <w:sz w:val="28"/>
          <w:szCs w:val="28"/>
        </w:rPr>
        <w:t xml:space="preserve"> %, «Торговля оптовая и розничная; ремонт автотранспорт</w:t>
      </w:r>
      <w:r w:rsidR="00973744" w:rsidRPr="00973744">
        <w:rPr>
          <w:sz w:val="28"/>
          <w:szCs w:val="28"/>
        </w:rPr>
        <w:t>ных средств и мотоциклов» - 11,7</w:t>
      </w:r>
      <w:r w:rsidRPr="00973744">
        <w:rPr>
          <w:sz w:val="28"/>
          <w:szCs w:val="28"/>
        </w:rPr>
        <w:t xml:space="preserve">%, «Операции с недвижимым имуществом, аренда и </w:t>
      </w:r>
      <w:r w:rsidR="00973744" w:rsidRPr="00973744">
        <w:rPr>
          <w:sz w:val="28"/>
          <w:szCs w:val="28"/>
        </w:rPr>
        <w:t>предоставление услуг» –11,3</w:t>
      </w:r>
      <w:r w:rsidRPr="00973744">
        <w:rPr>
          <w:sz w:val="28"/>
          <w:szCs w:val="28"/>
        </w:rPr>
        <w:t xml:space="preserve"> %</w:t>
      </w:r>
      <w:r w:rsidR="00973744" w:rsidRPr="00973744">
        <w:rPr>
          <w:sz w:val="28"/>
          <w:szCs w:val="28"/>
        </w:rPr>
        <w:t>;</w:t>
      </w:r>
      <w:r w:rsidRPr="00973744">
        <w:rPr>
          <w:sz w:val="28"/>
          <w:szCs w:val="28"/>
        </w:rPr>
        <w:t xml:space="preserve"> 7,</w:t>
      </w:r>
      <w:r w:rsidR="00973744" w:rsidRPr="00973744">
        <w:rPr>
          <w:sz w:val="28"/>
          <w:szCs w:val="28"/>
        </w:rPr>
        <w:t>9</w:t>
      </w:r>
      <w:r w:rsidRPr="00973744">
        <w:rPr>
          <w:sz w:val="28"/>
          <w:szCs w:val="28"/>
        </w:rPr>
        <w:t>% занимает «Образование», еще 6,</w:t>
      </w:r>
      <w:r w:rsidR="00973744" w:rsidRPr="00973744">
        <w:rPr>
          <w:sz w:val="28"/>
          <w:szCs w:val="28"/>
        </w:rPr>
        <w:t>3</w:t>
      </w:r>
      <w:r w:rsidRPr="00973744">
        <w:rPr>
          <w:sz w:val="28"/>
          <w:szCs w:val="28"/>
        </w:rPr>
        <w:t xml:space="preserve"> % относятся к направлению «Обеспечение электрической энергией, газом и паром; кондиционирование воздуха».</w:t>
      </w:r>
    </w:p>
    <w:p w:rsidR="007E3A65" w:rsidRDefault="007E3A65" w:rsidP="007E3A65">
      <w:pPr>
        <w:ind w:firstLine="709"/>
        <w:jc w:val="both"/>
        <w:rPr>
          <w:sz w:val="28"/>
          <w:szCs w:val="28"/>
        </w:rPr>
      </w:pPr>
      <w:r>
        <w:rPr>
          <w:sz w:val="28"/>
          <w:szCs w:val="28"/>
        </w:rPr>
        <w:t>Очень н</w:t>
      </w:r>
      <w:r w:rsidR="00B6195A" w:rsidRPr="00B6195A">
        <w:rPr>
          <w:sz w:val="28"/>
          <w:szCs w:val="28"/>
        </w:rPr>
        <w:t>езначительно представлены</w:t>
      </w:r>
      <w:r>
        <w:rPr>
          <w:sz w:val="28"/>
          <w:szCs w:val="28"/>
        </w:rPr>
        <w:t xml:space="preserve"> (менее 1 %)</w:t>
      </w:r>
      <w:r w:rsidR="00B6195A" w:rsidRPr="00B6195A">
        <w:rPr>
          <w:sz w:val="28"/>
          <w:szCs w:val="28"/>
        </w:rPr>
        <w:t xml:space="preserve"> такие сферы как «</w:t>
      </w:r>
      <w:r w:rsidRPr="007E3A65">
        <w:rPr>
          <w:sz w:val="28"/>
          <w:szCs w:val="28"/>
        </w:rPr>
        <w:t>Деятельность в области информации и связи</w:t>
      </w:r>
      <w:r w:rsidR="00B6195A" w:rsidRPr="00B6195A">
        <w:rPr>
          <w:sz w:val="28"/>
          <w:szCs w:val="28"/>
        </w:rPr>
        <w:t>»</w:t>
      </w:r>
      <w:r>
        <w:rPr>
          <w:sz w:val="28"/>
          <w:szCs w:val="28"/>
        </w:rPr>
        <w:t>, «</w:t>
      </w:r>
      <w:r w:rsidRPr="007E3A65">
        <w:rPr>
          <w:sz w:val="28"/>
          <w:szCs w:val="28"/>
        </w:rPr>
        <w:t>Деятельность административная и сопутствующие доп</w:t>
      </w:r>
      <w:r>
        <w:rPr>
          <w:sz w:val="28"/>
          <w:szCs w:val="28"/>
        </w:rPr>
        <w:t>олнительные</w:t>
      </w:r>
      <w:r w:rsidRPr="007E3A65">
        <w:rPr>
          <w:sz w:val="28"/>
          <w:szCs w:val="28"/>
        </w:rPr>
        <w:t xml:space="preserve"> </w:t>
      </w:r>
      <w:r>
        <w:rPr>
          <w:sz w:val="28"/>
          <w:szCs w:val="28"/>
        </w:rPr>
        <w:t>у</w:t>
      </w:r>
      <w:r w:rsidRPr="007E3A65">
        <w:rPr>
          <w:sz w:val="28"/>
          <w:szCs w:val="28"/>
        </w:rPr>
        <w:t>слуги</w:t>
      </w:r>
      <w:r>
        <w:rPr>
          <w:sz w:val="28"/>
          <w:szCs w:val="28"/>
        </w:rPr>
        <w:t>» и «</w:t>
      </w:r>
      <w:r w:rsidRPr="007E3A65">
        <w:rPr>
          <w:sz w:val="28"/>
          <w:szCs w:val="28"/>
        </w:rPr>
        <w:t>Деятельность финансовая и страховая</w:t>
      </w:r>
      <w:r>
        <w:rPr>
          <w:sz w:val="28"/>
          <w:szCs w:val="28"/>
        </w:rPr>
        <w:t xml:space="preserve">».   </w:t>
      </w:r>
    </w:p>
    <w:p w:rsidR="00A46804" w:rsidRDefault="00A46804" w:rsidP="007E3A65">
      <w:pPr>
        <w:ind w:firstLine="709"/>
        <w:jc w:val="both"/>
        <w:rPr>
          <w:sz w:val="28"/>
          <w:szCs w:val="28"/>
        </w:rPr>
      </w:pPr>
    </w:p>
    <w:p w:rsidR="00B14414" w:rsidRPr="00A46804" w:rsidRDefault="0076219D" w:rsidP="0076219D">
      <w:pPr>
        <w:jc w:val="center"/>
        <w:rPr>
          <w:szCs w:val="28"/>
        </w:rPr>
      </w:pPr>
      <w:r w:rsidRPr="00A46804">
        <w:rPr>
          <w:szCs w:val="28"/>
        </w:rPr>
        <w:t>Таблица 3 – Распределение индивидуальных предпринимателей, зарегистрированных на территории Холмогорского района, по видам экономической деятельности</w:t>
      </w:r>
    </w:p>
    <w:tbl>
      <w:tblPr>
        <w:tblStyle w:val="aff3"/>
        <w:tblW w:w="9375" w:type="dxa"/>
        <w:tblLayout w:type="fixed"/>
        <w:tblLook w:val="0000" w:firstRow="0" w:lastRow="0" w:firstColumn="0" w:lastColumn="0" w:noHBand="0" w:noVBand="0"/>
      </w:tblPr>
      <w:tblGrid>
        <w:gridCol w:w="3421"/>
        <w:gridCol w:w="1527"/>
        <w:gridCol w:w="1378"/>
        <w:gridCol w:w="1524"/>
        <w:gridCol w:w="1525"/>
      </w:tblGrid>
      <w:tr w:rsidR="001F49FF" w:rsidRPr="001F49FF" w:rsidTr="000D3BF9">
        <w:trPr>
          <w:trHeight w:val="390"/>
        </w:trPr>
        <w:tc>
          <w:tcPr>
            <w:tcW w:w="3421" w:type="dxa"/>
            <w:vMerge w:val="restart"/>
            <w:vAlign w:val="center"/>
          </w:tcPr>
          <w:p w:rsidR="001F49FF" w:rsidRPr="001F49FF" w:rsidRDefault="001F49FF" w:rsidP="001F49FF">
            <w:pPr>
              <w:rPr>
                <w:szCs w:val="28"/>
              </w:rPr>
            </w:pPr>
            <w:r w:rsidRPr="001F49FF">
              <w:rPr>
                <w:szCs w:val="28"/>
              </w:rPr>
              <w:t>Вид экономической деятельности</w:t>
            </w:r>
          </w:p>
        </w:tc>
        <w:tc>
          <w:tcPr>
            <w:tcW w:w="2905" w:type="dxa"/>
            <w:gridSpan w:val="2"/>
            <w:vAlign w:val="center"/>
          </w:tcPr>
          <w:p w:rsidR="001F49FF" w:rsidRPr="001F49FF" w:rsidRDefault="001F49FF" w:rsidP="001F49FF">
            <w:pPr>
              <w:rPr>
                <w:szCs w:val="28"/>
              </w:rPr>
            </w:pPr>
            <w:r w:rsidRPr="001F49FF">
              <w:rPr>
                <w:szCs w:val="28"/>
              </w:rPr>
              <w:t>Количество ИП, ед.</w:t>
            </w:r>
          </w:p>
        </w:tc>
        <w:tc>
          <w:tcPr>
            <w:tcW w:w="1524" w:type="dxa"/>
            <w:vMerge w:val="restart"/>
            <w:vAlign w:val="center"/>
          </w:tcPr>
          <w:p w:rsidR="001F49FF" w:rsidRPr="001F49FF" w:rsidRDefault="001F49FF" w:rsidP="00A20795">
            <w:pPr>
              <w:rPr>
                <w:szCs w:val="28"/>
              </w:rPr>
            </w:pPr>
            <w:r w:rsidRPr="0005305E">
              <w:rPr>
                <w:szCs w:val="28"/>
              </w:rPr>
              <w:t>201</w:t>
            </w:r>
            <w:r w:rsidR="00A20795" w:rsidRPr="0005305E">
              <w:rPr>
                <w:szCs w:val="28"/>
              </w:rPr>
              <w:t>8</w:t>
            </w:r>
            <w:r w:rsidRPr="0005305E">
              <w:rPr>
                <w:szCs w:val="28"/>
              </w:rPr>
              <w:t xml:space="preserve"> г. к 201</w:t>
            </w:r>
            <w:r w:rsidR="00A20795" w:rsidRPr="0005305E">
              <w:rPr>
                <w:szCs w:val="28"/>
              </w:rPr>
              <w:t>7</w:t>
            </w:r>
            <w:r w:rsidRPr="0005305E">
              <w:rPr>
                <w:szCs w:val="28"/>
              </w:rPr>
              <w:t xml:space="preserve"> г., %</w:t>
            </w:r>
          </w:p>
        </w:tc>
        <w:tc>
          <w:tcPr>
            <w:tcW w:w="1525" w:type="dxa"/>
            <w:vMerge w:val="restart"/>
            <w:noWrap/>
            <w:vAlign w:val="center"/>
          </w:tcPr>
          <w:p w:rsidR="001F49FF" w:rsidRPr="001F49FF" w:rsidRDefault="001F49FF" w:rsidP="00DE5D0E">
            <w:pPr>
              <w:rPr>
                <w:szCs w:val="28"/>
              </w:rPr>
            </w:pPr>
            <w:r w:rsidRPr="0005305E">
              <w:rPr>
                <w:szCs w:val="28"/>
              </w:rPr>
              <w:t>Доля ИП в общей численности ИП в 201</w:t>
            </w:r>
            <w:r w:rsidR="00DE5D0E" w:rsidRPr="0005305E">
              <w:rPr>
                <w:szCs w:val="28"/>
              </w:rPr>
              <w:t>8</w:t>
            </w:r>
            <w:r w:rsidRPr="0005305E">
              <w:rPr>
                <w:szCs w:val="28"/>
              </w:rPr>
              <w:t xml:space="preserve"> году</w:t>
            </w:r>
          </w:p>
        </w:tc>
      </w:tr>
      <w:tr w:rsidR="001F49FF" w:rsidRPr="001F49FF" w:rsidTr="000D3BF9">
        <w:trPr>
          <w:trHeight w:val="390"/>
        </w:trPr>
        <w:tc>
          <w:tcPr>
            <w:tcW w:w="3421" w:type="dxa"/>
            <w:vMerge/>
            <w:vAlign w:val="center"/>
          </w:tcPr>
          <w:p w:rsidR="001F49FF" w:rsidRPr="001F49FF" w:rsidRDefault="001F49FF" w:rsidP="001F49FF">
            <w:pPr>
              <w:rPr>
                <w:szCs w:val="28"/>
              </w:rPr>
            </w:pPr>
          </w:p>
        </w:tc>
        <w:tc>
          <w:tcPr>
            <w:tcW w:w="1527" w:type="dxa"/>
            <w:vAlign w:val="center"/>
          </w:tcPr>
          <w:p w:rsidR="001F49FF" w:rsidRPr="001F49FF" w:rsidRDefault="004E415A" w:rsidP="001F49FF">
            <w:pPr>
              <w:rPr>
                <w:szCs w:val="28"/>
              </w:rPr>
            </w:pPr>
            <w:r>
              <w:rPr>
                <w:szCs w:val="28"/>
              </w:rPr>
              <w:t>2017</w:t>
            </w:r>
            <w:r w:rsidR="001F49FF">
              <w:rPr>
                <w:szCs w:val="28"/>
              </w:rPr>
              <w:t xml:space="preserve"> г.</w:t>
            </w:r>
          </w:p>
        </w:tc>
        <w:tc>
          <w:tcPr>
            <w:tcW w:w="1378" w:type="dxa"/>
            <w:vAlign w:val="center"/>
          </w:tcPr>
          <w:p w:rsidR="001F49FF" w:rsidRPr="001F49FF" w:rsidRDefault="004E415A" w:rsidP="001F49FF">
            <w:pPr>
              <w:rPr>
                <w:szCs w:val="28"/>
              </w:rPr>
            </w:pPr>
            <w:r>
              <w:rPr>
                <w:szCs w:val="28"/>
              </w:rPr>
              <w:t>2018</w:t>
            </w:r>
            <w:r w:rsidR="001F49FF">
              <w:rPr>
                <w:szCs w:val="28"/>
              </w:rPr>
              <w:t xml:space="preserve"> г.</w:t>
            </w:r>
          </w:p>
        </w:tc>
        <w:tc>
          <w:tcPr>
            <w:tcW w:w="1524" w:type="dxa"/>
            <w:vMerge/>
            <w:vAlign w:val="center"/>
          </w:tcPr>
          <w:p w:rsidR="001F49FF" w:rsidRPr="001F49FF" w:rsidRDefault="001F49FF" w:rsidP="001F49FF">
            <w:pPr>
              <w:rPr>
                <w:szCs w:val="28"/>
              </w:rPr>
            </w:pPr>
          </w:p>
        </w:tc>
        <w:tc>
          <w:tcPr>
            <w:tcW w:w="1525" w:type="dxa"/>
            <w:vMerge/>
            <w:noWrap/>
            <w:vAlign w:val="center"/>
          </w:tcPr>
          <w:p w:rsidR="001F49FF" w:rsidRPr="001F49FF" w:rsidRDefault="001F49FF" w:rsidP="001F49FF">
            <w:pPr>
              <w:rPr>
                <w:szCs w:val="28"/>
              </w:rPr>
            </w:pPr>
          </w:p>
        </w:tc>
      </w:tr>
      <w:tr w:rsidR="00E750A7" w:rsidRPr="001F49FF" w:rsidTr="00E750A7">
        <w:trPr>
          <w:trHeight w:val="471"/>
        </w:trPr>
        <w:tc>
          <w:tcPr>
            <w:tcW w:w="3421" w:type="dxa"/>
            <w:vAlign w:val="center"/>
          </w:tcPr>
          <w:p w:rsidR="00E750A7" w:rsidRPr="001F49FF" w:rsidRDefault="00E750A7" w:rsidP="001F49FF">
            <w:pPr>
              <w:rPr>
                <w:szCs w:val="28"/>
              </w:rPr>
            </w:pPr>
            <w:r>
              <w:rPr>
                <w:szCs w:val="28"/>
              </w:rPr>
              <w:t>Сельское хозяйство</w:t>
            </w:r>
          </w:p>
        </w:tc>
        <w:tc>
          <w:tcPr>
            <w:tcW w:w="1527" w:type="dxa"/>
            <w:vAlign w:val="center"/>
          </w:tcPr>
          <w:p w:rsidR="00E750A7" w:rsidRPr="001F49FF" w:rsidRDefault="00E750A7" w:rsidP="001F49FF">
            <w:pPr>
              <w:rPr>
                <w:szCs w:val="28"/>
              </w:rPr>
            </w:pPr>
            <w:r>
              <w:rPr>
                <w:szCs w:val="28"/>
              </w:rPr>
              <w:t>25</w:t>
            </w:r>
          </w:p>
        </w:tc>
        <w:tc>
          <w:tcPr>
            <w:tcW w:w="1378" w:type="dxa"/>
            <w:vAlign w:val="center"/>
          </w:tcPr>
          <w:p w:rsidR="00E750A7" w:rsidRPr="001F49FF" w:rsidRDefault="00E750A7" w:rsidP="001F49FF">
            <w:pPr>
              <w:rPr>
                <w:szCs w:val="28"/>
              </w:rPr>
            </w:pPr>
            <w:r>
              <w:rPr>
                <w:szCs w:val="28"/>
              </w:rPr>
              <w:t>29</w:t>
            </w:r>
          </w:p>
        </w:tc>
        <w:tc>
          <w:tcPr>
            <w:tcW w:w="1524" w:type="dxa"/>
            <w:vAlign w:val="center"/>
          </w:tcPr>
          <w:p w:rsidR="00E750A7" w:rsidRPr="00EC4848" w:rsidRDefault="00E750A7" w:rsidP="00EC4848">
            <w:pPr>
              <w:rPr>
                <w:color w:val="000000"/>
              </w:rPr>
            </w:pPr>
            <w:r w:rsidRPr="00EC4848">
              <w:rPr>
                <w:color w:val="000000"/>
              </w:rPr>
              <w:t>116</w:t>
            </w:r>
          </w:p>
        </w:tc>
        <w:tc>
          <w:tcPr>
            <w:tcW w:w="1525" w:type="dxa"/>
            <w:noWrap/>
            <w:vAlign w:val="center"/>
          </w:tcPr>
          <w:p w:rsidR="00E750A7" w:rsidRPr="00E750A7" w:rsidRDefault="00E750A7" w:rsidP="00E750A7">
            <w:pPr>
              <w:rPr>
                <w:szCs w:val="22"/>
              </w:rPr>
            </w:pPr>
            <w:r w:rsidRPr="00E750A7">
              <w:rPr>
                <w:szCs w:val="22"/>
              </w:rPr>
              <w:t>6,7</w:t>
            </w:r>
          </w:p>
        </w:tc>
      </w:tr>
      <w:tr w:rsidR="00E750A7" w:rsidRPr="001F49FF" w:rsidTr="00E750A7">
        <w:trPr>
          <w:trHeight w:val="421"/>
        </w:trPr>
        <w:tc>
          <w:tcPr>
            <w:tcW w:w="3421" w:type="dxa"/>
            <w:vAlign w:val="center"/>
          </w:tcPr>
          <w:p w:rsidR="00E750A7" w:rsidRPr="001F49FF" w:rsidRDefault="00E750A7" w:rsidP="001F49FF">
            <w:pPr>
              <w:rPr>
                <w:szCs w:val="28"/>
              </w:rPr>
            </w:pPr>
            <w:r>
              <w:rPr>
                <w:szCs w:val="28"/>
              </w:rPr>
              <w:t>Лесное хозяйство</w:t>
            </w:r>
          </w:p>
        </w:tc>
        <w:tc>
          <w:tcPr>
            <w:tcW w:w="1527" w:type="dxa"/>
            <w:vAlign w:val="center"/>
          </w:tcPr>
          <w:p w:rsidR="00E750A7" w:rsidRPr="001F49FF" w:rsidRDefault="00E750A7" w:rsidP="001F49FF">
            <w:pPr>
              <w:rPr>
                <w:szCs w:val="28"/>
              </w:rPr>
            </w:pPr>
            <w:r>
              <w:rPr>
                <w:szCs w:val="28"/>
              </w:rPr>
              <w:t>18</w:t>
            </w:r>
          </w:p>
        </w:tc>
        <w:tc>
          <w:tcPr>
            <w:tcW w:w="1378" w:type="dxa"/>
            <w:vAlign w:val="center"/>
          </w:tcPr>
          <w:p w:rsidR="00E750A7" w:rsidRPr="001F49FF" w:rsidRDefault="00E750A7" w:rsidP="001F49FF">
            <w:pPr>
              <w:rPr>
                <w:szCs w:val="28"/>
              </w:rPr>
            </w:pPr>
            <w:r>
              <w:rPr>
                <w:szCs w:val="28"/>
              </w:rPr>
              <w:t>20</w:t>
            </w:r>
          </w:p>
        </w:tc>
        <w:tc>
          <w:tcPr>
            <w:tcW w:w="1524" w:type="dxa"/>
            <w:vAlign w:val="center"/>
          </w:tcPr>
          <w:p w:rsidR="00E750A7" w:rsidRPr="00EC4848" w:rsidRDefault="00E750A7" w:rsidP="00EC4848">
            <w:pPr>
              <w:rPr>
                <w:color w:val="000000"/>
              </w:rPr>
            </w:pPr>
            <w:r w:rsidRPr="00EC4848">
              <w:rPr>
                <w:color w:val="000000"/>
              </w:rPr>
              <w:t>111</w:t>
            </w:r>
          </w:p>
        </w:tc>
        <w:tc>
          <w:tcPr>
            <w:tcW w:w="1525" w:type="dxa"/>
            <w:noWrap/>
            <w:vAlign w:val="center"/>
          </w:tcPr>
          <w:p w:rsidR="00E750A7" w:rsidRPr="00E750A7" w:rsidRDefault="00E750A7" w:rsidP="00E750A7">
            <w:pPr>
              <w:rPr>
                <w:szCs w:val="22"/>
              </w:rPr>
            </w:pPr>
            <w:r w:rsidRPr="00E750A7">
              <w:rPr>
                <w:szCs w:val="22"/>
              </w:rPr>
              <w:t>4,6</w:t>
            </w:r>
          </w:p>
        </w:tc>
      </w:tr>
      <w:tr w:rsidR="00E750A7" w:rsidRPr="001F49FF" w:rsidTr="00E750A7">
        <w:trPr>
          <w:trHeight w:val="413"/>
        </w:trPr>
        <w:tc>
          <w:tcPr>
            <w:tcW w:w="3421" w:type="dxa"/>
            <w:vAlign w:val="center"/>
          </w:tcPr>
          <w:p w:rsidR="00E750A7" w:rsidRPr="001F49FF" w:rsidRDefault="00E750A7" w:rsidP="001F49FF">
            <w:pPr>
              <w:rPr>
                <w:szCs w:val="28"/>
              </w:rPr>
            </w:pPr>
            <w:r>
              <w:rPr>
                <w:szCs w:val="28"/>
              </w:rPr>
              <w:t>Рыболовство</w:t>
            </w:r>
          </w:p>
        </w:tc>
        <w:tc>
          <w:tcPr>
            <w:tcW w:w="1527" w:type="dxa"/>
            <w:vAlign w:val="center"/>
          </w:tcPr>
          <w:p w:rsidR="00E750A7" w:rsidRPr="001F49FF" w:rsidRDefault="00E750A7" w:rsidP="001F49FF">
            <w:pPr>
              <w:rPr>
                <w:szCs w:val="28"/>
              </w:rPr>
            </w:pPr>
            <w:r>
              <w:rPr>
                <w:szCs w:val="28"/>
              </w:rPr>
              <w:t>3</w:t>
            </w:r>
          </w:p>
        </w:tc>
        <w:tc>
          <w:tcPr>
            <w:tcW w:w="1378" w:type="dxa"/>
            <w:vAlign w:val="center"/>
          </w:tcPr>
          <w:p w:rsidR="00E750A7" w:rsidRPr="001F49FF" w:rsidRDefault="00E750A7" w:rsidP="001F49FF">
            <w:pPr>
              <w:rPr>
                <w:szCs w:val="28"/>
              </w:rPr>
            </w:pPr>
            <w:r>
              <w:rPr>
                <w:szCs w:val="28"/>
              </w:rPr>
              <w:t>3</w:t>
            </w:r>
          </w:p>
        </w:tc>
        <w:tc>
          <w:tcPr>
            <w:tcW w:w="1524" w:type="dxa"/>
            <w:vAlign w:val="center"/>
          </w:tcPr>
          <w:p w:rsidR="00E750A7" w:rsidRPr="00EC4848" w:rsidRDefault="00E750A7" w:rsidP="00EC4848">
            <w:pPr>
              <w:rPr>
                <w:color w:val="000000"/>
              </w:rPr>
            </w:pPr>
            <w:r w:rsidRPr="00EC4848">
              <w:rPr>
                <w:color w:val="000000"/>
              </w:rPr>
              <w:t>100</w:t>
            </w:r>
          </w:p>
        </w:tc>
        <w:tc>
          <w:tcPr>
            <w:tcW w:w="1525" w:type="dxa"/>
            <w:noWrap/>
            <w:vAlign w:val="center"/>
          </w:tcPr>
          <w:p w:rsidR="00E750A7" w:rsidRPr="00E750A7" w:rsidRDefault="00E750A7" w:rsidP="00E750A7">
            <w:pPr>
              <w:rPr>
                <w:szCs w:val="22"/>
              </w:rPr>
            </w:pPr>
            <w:r w:rsidRPr="00E750A7">
              <w:rPr>
                <w:szCs w:val="22"/>
              </w:rPr>
              <w:t>0,7</w:t>
            </w:r>
          </w:p>
        </w:tc>
      </w:tr>
      <w:tr w:rsidR="00E750A7" w:rsidRPr="001F49FF" w:rsidTr="00E750A7">
        <w:trPr>
          <w:trHeight w:val="413"/>
        </w:trPr>
        <w:tc>
          <w:tcPr>
            <w:tcW w:w="3421" w:type="dxa"/>
            <w:vAlign w:val="center"/>
          </w:tcPr>
          <w:p w:rsidR="00E750A7" w:rsidRDefault="00E750A7" w:rsidP="001F49FF">
            <w:pPr>
              <w:rPr>
                <w:szCs w:val="28"/>
              </w:rPr>
            </w:pPr>
            <w:r>
              <w:rPr>
                <w:szCs w:val="28"/>
              </w:rPr>
              <w:t>Обрабатывающие производства</w:t>
            </w:r>
          </w:p>
        </w:tc>
        <w:tc>
          <w:tcPr>
            <w:tcW w:w="1527" w:type="dxa"/>
            <w:vAlign w:val="center"/>
          </w:tcPr>
          <w:p w:rsidR="00E750A7" w:rsidRDefault="00E750A7" w:rsidP="005E1E1F">
            <w:pPr>
              <w:rPr>
                <w:szCs w:val="28"/>
              </w:rPr>
            </w:pPr>
            <w:r>
              <w:rPr>
                <w:szCs w:val="28"/>
              </w:rPr>
              <w:t>20</w:t>
            </w:r>
          </w:p>
        </w:tc>
        <w:tc>
          <w:tcPr>
            <w:tcW w:w="1378" w:type="dxa"/>
            <w:vAlign w:val="center"/>
          </w:tcPr>
          <w:p w:rsidR="00E750A7" w:rsidRDefault="00E750A7" w:rsidP="001F49FF">
            <w:pPr>
              <w:rPr>
                <w:szCs w:val="28"/>
              </w:rPr>
            </w:pPr>
            <w:r>
              <w:rPr>
                <w:szCs w:val="28"/>
              </w:rPr>
              <w:t>24</w:t>
            </w:r>
          </w:p>
        </w:tc>
        <w:tc>
          <w:tcPr>
            <w:tcW w:w="1524" w:type="dxa"/>
            <w:vAlign w:val="center"/>
          </w:tcPr>
          <w:p w:rsidR="00E750A7" w:rsidRPr="00EC4848" w:rsidRDefault="00E750A7" w:rsidP="00EC4848">
            <w:pPr>
              <w:rPr>
                <w:color w:val="000000"/>
              </w:rPr>
            </w:pPr>
            <w:r w:rsidRPr="00EC4848">
              <w:rPr>
                <w:color w:val="000000"/>
              </w:rPr>
              <w:t>120</w:t>
            </w:r>
          </w:p>
        </w:tc>
        <w:tc>
          <w:tcPr>
            <w:tcW w:w="1525" w:type="dxa"/>
            <w:noWrap/>
            <w:vAlign w:val="center"/>
          </w:tcPr>
          <w:p w:rsidR="00E750A7" w:rsidRPr="00E750A7" w:rsidRDefault="00E750A7" w:rsidP="00E750A7">
            <w:pPr>
              <w:rPr>
                <w:szCs w:val="22"/>
              </w:rPr>
            </w:pPr>
            <w:r w:rsidRPr="00E750A7">
              <w:rPr>
                <w:szCs w:val="22"/>
              </w:rPr>
              <w:t>5,5</w:t>
            </w:r>
          </w:p>
        </w:tc>
      </w:tr>
      <w:tr w:rsidR="00E750A7" w:rsidRPr="001F49FF" w:rsidTr="00E750A7">
        <w:trPr>
          <w:trHeight w:val="710"/>
        </w:trPr>
        <w:tc>
          <w:tcPr>
            <w:tcW w:w="3421" w:type="dxa"/>
            <w:vAlign w:val="center"/>
          </w:tcPr>
          <w:p w:rsidR="00E750A7" w:rsidRPr="00A20795" w:rsidRDefault="00E750A7" w:rsidP="00A20795">
            <w:pPr>
              <w:ind w:left="567"/>
              <w:rPr>
                <w:i/>
                <w:szCs w:val="28"/>
              </w:rPr>
            </w:pPr>
            <w:r w:rsidRPr="00A20795">
              <w:rPr>
                <w:i/>
                <w:szCs w:val="28"/>
              </w:rPr>
              <w:t>производство пищевых       продуктов</w:t>
            </w:r>
          </w:p>
        </w:tc>
        <w:tc>
          <w:tcPr>
            <w:tcW w:w="1527" w:type="dxa"/>
            <w:vAlign w:val="center"/>
          </w:tcPr>
          <w:p w:rsidR="00E750A7" w:rsidRPr="00A20795" w:rsidRDefault="00E750A7" w:rsidP="001F49FF">
            <w:pPr>
              <w:rPr>
                <w:i/>
                <w:szCs w:val="28"/>
              </w:rPr>
            </w:pPr>
            <w:r w:rsidRPr="00A20795">
              <w:rPr>
                <w:i/>
                <w:szCs w:val="28"/>
              </w:rPr>
              <w:t>5</w:t>
            </w:r>
          </w:p>
        </w:tc>
        <w:tc>
          <w:tcPr>
            <w:tcW w:w="1378" w:type="dxa"/>
            <w:vAlign w:val="center"/>
          </w:tcPr>
          <w:p w:rsidR="00E750A7" w:rsidRPr="00A20795" w:rsidRDefault="00E750A7" w:rsidP="001F49FF">
            <w:pPr>
              <w:rPr>
                <w:i/>
                <w:szCs w:val="28"/>
              </w:rPr>
            </w:pPr>
            <w:r w:rsidRPr="00A20795">
              <w:rPr>
                <w:i/>
                <w:szCs w:val="28"/>
              </w:rPr>
              <w:t>5</w:t>
            </w:r>
          </w:p>
        </w:tc>
        <w:tc>
          <w:tcPr>
            <w:tcW w:w="1524" w:type="dxa"/>
            <w:vAlign w:val="center"/>
          </w:tcPr>
          <w:p w:rsidR="00E750A7" w:rsidRPr="00EC4848" w:rsidRDefault="00E750A7" w:rsidP="00EC4848">
            <w:pPr>
              <w:rPr>
                <w:i/>
                <w:color w:val="000000"/>
              </w:rPr>
            </w:pPr>
            <w:r w:rsidRPr="00EC4848">
              <w:rPr>
                <w:i/>
                <w:color w:val="000000"/>
              </w:rPr>
              <w:t>100</w:t>
            </w:r>
          </w:p>
        </w:tc>
        <w:tc>
          <w:tcPr>
            <w:tcW w:w="1525" w:type="dxa"/>
            <w:noWrap/>
            <w:vAlign w:val="center"/>
          </w:tcPr>
          <w:p w:rsidR="00E750A7" w:rsidRPr="00E750A7" w:rsidRDefault="00E750A7" w:rsidP="00E750A7">
            <w:pPr>
              <w:rPr>
                <w:i/>
                <w:szCs w:val="22"/>
              </w:rPr>
            </w:pPr>
            <w:r w:rsidRPr="00E750A7">
              <w:rPr>
                <w:i/>
                <w:szCs w:val="22"/>
              </w:rPr>
              <w:t>1,1</w:t>
            </w:r>
          </w:p>
        </w:tc>
      </w:tr>
      <w:tr w:rsidR="00E750A7" w:rsidRPr="001F49FF" w:rsidTr="00E750A7">
        <w:trPr>
          <w:trHeight w:val="551"/>
        </w:trPr>
        <w:tc>
          <w:tcPr>
            <w:tcW w:w="3421" w:type="dxa"/>
            <w:vAlign w:val="center"/>
          </w:tcPr>
          <w:p w:rsidR="00E750A7" w:rsidRPr="00A20795" w:rsidRDefault="00E750A7" w:rsidP="00A20795">
            <w:pPr>
              <w:ind w:left="567"/>
              <w:rPr>
                <w:i/>
                <w:szCs w:val="28"/>
              </w:rPr>
            </w:pPr>
            <w:r w:rsidRPr="00A20795">
              <w:rPr>
                <w:i/>
                <w:szCs w:val="28"/>
              </w:rPr>
              <w:t>производство текстильных изделий</w:t>
            </w:r>
          </w:p>
        </w:tc>
        <w:tc>
          <w:tcPr>
            <w:tcW w:w="1527" w:type="dxa"/>
            <w:vAlign w:val="center"/>
          </w:tcPr>
          <w:p w:rsidR="00E750A7" w:rsidRPr="00A20795" w:rsidRDefault="00E750A7" w:rsidP="001F49FF">
            <w:pPr>
              <w:rPr>
                <w:i/>
                <w:szCs w:val="28"/>
              </w:rPr>
            </w:pPr>
            <w:r w:rsidRPr="00A20795">
              <w:rPr>
                <w:i/>
                <w:szCs w:val="28"/>
              </w:rPr>
              <w:t>3</w:t>
            </w:r>
          </w:p>
        </w:tc>
        <w:tc>
          <w:tcPr>
            <w:tcW w:w="1378" w:type="dxa"/>
            <w:vAlign w:val="center"/>
          </w:tcPr>
          <w:p w:rsidR="00E750A7" w:rsidRPr="00A20795" w:rsidRDefault="00E750A7" w:rsidP="001F49FF">
            <w:pPr>
              <w:rPr>
                <w:i/>
                <w:szCs w:val="28"/>
              </w:rPr>
            </w:pPr>
            <w:r w:rsidRPr="00A20795">
              <w:rPr>
                <w:i/>
                <w:szCs w:val="28"/>
              </w:rPr>
              <w:t>3</w:t>
            </w:r>
          </w:p>
        </w:tc>
        <w:tc>
          <w:tcPr>
            <w:tcW w:w="1524" w:type="dxa"/>
            <w:vAlign w:val="center"/>
          </w:tcPr>
          <w:p w:rsidR="00E750A7" w:rsidRPr="00EC4848" w:rsidRDefault="00E750A7" w:rsidP="00EC4848">
            <w:pPr>
              <w:rPr>
                <w:i/>
                <w:color w:val="000000"/>
              </w:rPr>
            </w:pPr>
            <w:r w:rsidRPr="00EC4848">
              <w:rPr>
                <w:i/>
                <w:color w:val="000000"/>
              </w:rPr>
              <w:t>100</w:t>
            </w:r>
          </w:p>
        </w:tc>
        <w:tc>
          <w:tcPr>
            <w:tcW w:w="1525" w:type="dxa"/>
            <w:noWrap/>
            <w:vAlign w:val="center"/>
          </w:tcPr>
          <w:p w:rsidR="00E750A7" w:rsidRPr="00E750A7" w:rsidRDefault="00E750A7" w:rsidP="00E750A7">
            <w:pPr>
              <w:rPr>
                <w:i/>
                <w:szCs w:val="22"/>
              </w:rPr>
            </w:pPr>
            <w:r w:rsidRPr="00E750A7">
              <w:rPr>
                <w:i/>
                <w:szCs w:val="22"/>
              </w:rPr>
              <w:t>0,7</w:t>
            </w:r>
          </w:p>
        </w:tc>
      </w:tr>
      <w:tr w:rsidR="00E750A7" w:rsidRPr="001F49FF" w:rsidTr="00E750A7">
        <w:trPr>
          <w:trHeight w:val="418"/>
        </w:trPr>
        <w:tc>
          <w:tcPr>
            <w:tcW w:w="3421" w:type="dxa"/>
            <w:vAlign w:val="center"/>
          </w:tcPr>
          <w:p w:rsidR="00E750A7" w:rsidRPr="00A20795" w:rsidRDefault="00E750A7" w:rsidP="00A20795">
            <w:pPr>
              <w:ind w:left="567"/>
              <w:rPr>
                <w:i/>
                <w:szCs w:val="28"/>
              </w:rPr>
            </w:pPr>
            <w:r w:rsidRPr="00A20795">
              <w:rPr>
                <w:i/>
                <w:szCs w:val="28"/>
              </w:rPr>
              <w:t>обработка древесины</w:t>
            </w:r>
          </w:p>
        </w:tc>
        <w:tc>
          <w:tcPr>
            <w:tcW w:w="1527" w:type="dxa"/>
            <w:vAlign w:val="center"/>
          </w:tcPr>
          <w:p w:rsidR="00E750A7" w:rsidRPr="00A20795" w:rsidRDefault="00E750A7" w:rsidP="001F49FF">
            <w:pPr>
              <w:rPr>
                <w:i/>
                <w:szCs w:val="28"/>
              </w:rPr>
            </w:pPr>
            <w:r w:rsidRPr="00A20795">
              <w:rPr>
                <w:i/>
                <w:szCs w:val="28"/>
              </w:rPr>
              <w:t>8</w:t>
            </w:r>
          </w:p>
        </w:tc>
        <w:tc>
          <w:tcPr>
            <w:tcW w:w="1378" w:type="dxa"/>
            <w:vAlign w:val="center"/>
          </w:tcPr>
          <w:p w:rsidR="00E750A7" w:rsidRPr="00A20795" w:rsidRDefault="00E750A7" w:rsidP="001F49FF">
            <w:pPr>
              <w:rPr>
                <w:i/>
                <w:szCs w:val="28"/>
              </w:rPr>
            </w:pPr>
            <w:r w:rsidRPr="00A20795">
              <w:rPr>
                <w:i/>
                <w:szCs w:val="28"/>
              </w:rPr>
              <w:t>8</w:t>
            </w:r>
          </w:p>
        </w:tc>
        <w:tc>
          <w:tcPr>
            <w:tcW w:w="1524" w:type="dxa"/>
            <w:vAlign w:val="center"/>
          </w:tcPr>
          <w:p w:rsidR="00E750A7" w:rsidRPr="00EC4848" w:rsidRDefault="00E750A7" w:rsidP="00EC4848">
            <w:pPr>
              <w:rPr>
                <w:i/>
                <w:color w:val="000000"/>
              </w:rPr>
            </w:pPr>
            <w:r w:rsidRPr="00EC4848">
              <w:rPr>
                <w:i/>
                <w:color w:val="000000"/>
              </w:rPr>
              <w:t>100</w:t>
            </w:r>
          </w:p>
        </w:tc>
        <w:tc>
          <w:tcPr>
            <w:tcW w:w="1525" w:type="dxa"/>
            <w:noWrap/>
            <w:vAlign w:val="center"/>
          </w:tcPr>
          <w:p w:rsidR="00E750A7" w:rsidRPr="00E750A7" w:rsidRDefault="00E750A7" w:rsidP="00E750A7">
            <w:pPr>
              <w:rPr>
                <w:i/>
                <w:szCs w:val="22"/>
              </w:rPr>
            </w:pPr>
            <w:r w:rsidRPr="00E750A7">
              <w:rPr>
                <w:i/>
                <w:szCs w:val="22"/>
              </w:rPr>
              <w:t>1,8</w:t>
            </w:r>
          </w:p>
        </w:tc>
      </w:tr>
      <w:tr w:rsidR="00E750A7" w:rsidRPr="001F49FF" w:rsidTr="00E750A7">
        <w:trPr>
          <w:trHeight w:val="281"/>
        </w:trPr>
        <w:tc>
          <w:tcPr>
            <w:tcW w:w="3421" w:type="dxa"/>
            <w:vAlign w:val="center"/>
          </w:tcPr>
          <w:p w:rsidR="00E750A7" w:rsidRPr="00A20795" w:rsidRDefault="00E750A7" w:rsidP="00A20795">
            <w:pPr>
              <w:ind w:left="567"/>
              <w:rPr>
                <w:i/>
                <w:szCs w:val="28"/>
              </w:rPr>
            </w:pPr>
            <w:r w:rsidRPr="00A20795">
              <w:rPr>
                <w:i/>
                <w:szCs w:val="28"/>
              </w:rPr>
              <w:t>прочее</w:t>
            </w:r>
          </w:p>
        </w:tc>
        <w:tc>
          <w:tcPr>
            <w:tcW w:w="1527" w:type="dxa"/>
            <w:vAlign w:val="center"/>
          </w:tcPr>
          <w:p w:rsidR="00E750A7" w:rsidRPr="00A20795" w:rsidRDefault="00E750A7" w:rsidP="001F49FF">
            <w:pPr>
              <w:rPr>
                <w:i/>
                <w:szCs w:val="28"/>
              </w:rPr>
            </w:pPr>
            <w:r>
              <w:rPr>
                <w:i/>
                <w:szCs w:val="28"/>
              </w:rPr>
              <w:t>4</w:t>
            </w:r>
          </w:p>
        </w:tc>
        <w:tc>
          <w:tcPr>
            <w:tcW w:w="1378" w:type="dxa"/>
            <w:vAlign w:val="center"/>
          </w:tcPr>
          <w:p w:rsidR="00E750A7" w:rsidRPr="00A20795" w:rsidRDefault="00E750A7" w:rsidP="001F49FF">
            <w:pPr>
              <w:rPr>
                <w:i/>
                <w:szCs w:val="28"/>
              </w:rPr>
            </w:pPr>
            <w:r>
              <w:rPr>
                <w:i/>
                <w:szCs w:val="28"/>
              </w:rPr>
              <w:t>7</w:t>
            </w:r>
          </w:p>
        </w:tc>
        <w:tc>
          <w:tcPr>
            <w:tcW w:w="1524" w:type="dxa"/>
            <w:vAlign w:val="center"/>
          </w:tcPr>
          <w:p w:rsidR="00E750A7" w:rsidRPr="00EC4848" w:rsidRDefault="00E750A7" w:rsidP="00EC4848">
            <w:pPr>
              <w:rPr>
                <w:i/>
                <w:color w:val="000000"/>
              </w:rPr>
            </w:pPr>
            <w:r w:rsidRPr="00EC4848">
              <w:rPr>
                <w:i/>
                <w:color w:val="000000"/>
              </w:rPr>
              <w:t>175</w:t>
            </w:r>
          </w:p>
        </w:tc>
        <w:tc>
          <w:tcPr>
            <w:tcW w:w="1525" w:type="dxa"/>
            <w:noWrap/>
            <w:vAlign w:val="center"/>
          </w:tcPr>
          <w:p w:rsidR="00E750A7" w:rsidRPr="00E750A7" w:rsidRDefault="00E750A7" w:rsidP="00E750A7">
            <w:pPr>
              <w:rPr>
                <w:i/>
                <w:szCs w:val="22"/>
              </w:rPr>
            </w:pPr>
            <w:r w:rsidRPr="00E750A7">
              <w:rPr>
                <w:i/>
                <w:szCs w:val="22"/>
              </w:rPr>
              <w:t>1,6</w:t>
            </w:r>
          </w:p>
        </w:tc>
      </w:tr>
      <w:tr w:rsidR="00E750A7" w:rsidRPr="001F49FF" w:rsidTr="00E750A7">
        <w:trPr>
          <w:trHeight w:val="281"/>
        </w:trPr>
        <w:tc>
          <w:tcPr>
            <w:tcW w:w="3421" w:type="dxa"/>
            <w:vAlign w:val="center"/>
          </w:tcPr>
          <w:p w:rsidR="00E750A7" w:rsidRPr="00461CA1" w:rsidRDefault="00E750A7" w:rsidP="00461CA1">
            <w:pPr>
              <w:rPr>
                <w:szCs w:val="28"/>
              </w:rPr>
            </w:pPr>
            <w:r>
              <w:rPr>
                <w:szCs w:val="28"/>
              </w:rPr>
              <w:t>Обеспечение электрической энергией</w:t>
            </w:r>
          </w:p>
        </w:tc>
        <w:tc>
          <w:tcPr>
            <w:tcW w:w="1527" w:type="dxa"/>
            <w:vAlign w:val="center"/>
          </w:tcPr>
          <w:p w:rsidR="00E750A7" w:rsidRPr="00461CA1" w:rsidRDefault="00E750A7" w:rsidP="001F49FF">
            <w:pPr>
              <w:rPr>
                <w:szCs w:val="28"/>
              </w:rPr>
            </w:pPr>
            <w:r w:rsidRPr="00461CA1">
              <w:rPr>
                <w:szCs w:val="28"/>
              </w:rPr>
              <w:t>1</w:t>
            </w:r>
          </w:p>
        </w:tc>
        <w:tc>
          <w:tcPr>
            <w:tcW w:w="1378" w:type="dxa"/>
            <w:vAlign w:val="center"/>
          </w:tcPr>
          <w:p w:rsidR="00E750A7" w:rsidRPr="00461CA1" w:rsidRDefault="00E750A7" w:rsidP="001F49FF">
            <w:pPr>
              <w:rPr>
                <w:szCs w:val="28"/>
              </w:rPr>
            </w:pPr>
            <w:r w:rsidRPr="00461CA1">
              <w:rPr>
                <w:szCs w:val="28"/>
              </w:rPr>
              <w:t>1</w:t>
            </w:r>
          </w:p>
        </w:tc>
        <w:tc>
          <w:tcPr>
            <w:tcW w:w="1524" w:type="dxa"/>
            <w:vAlign w:val="center"/>
          </w:tcPr>
          <w:p w:rsidR="00E750A7" w:rsidRPr="00EC4848" w:rsidRDefault="00E750A7" w:rsidP="00EC4848">
            <w:pPr>
              <w:rPr>
                <w:color w:val="000000"/>
              </w:rPr>
            </w:pPr>
            <w:r w:rsidRPr="00EC4848">
              <w:rPr>
                <w:color w:val="000000"/>
              </w:rPr>
              <w:t>100</w:t>
            </w:r>
          </w:p>
        </w:tc>
        <w:tc>
          <w:tcPr>
            <w:tcW w:w="1525" w:type="dxa"/>
            <w:noWrap/>
            <w:vAlign w:val="center"/>
          </w:tcPr>
          <w:p w:rsidR="00E750A7" w:rsidRPr="00E750A7" w:rsidRDefault="00E750A7" w:rsidP="00E750A7">
            <w:pPr>
              <w:rPr>
                <w:szCs w:val="22"/>
              </w:rPr>
            </w:pPr>
            <w:r w:rsidRPr="00E750A7">
              <w:rPr>
                <w:szCs w:val="22"/>
              </w:rPr>
              <w:t>0,2</w:t>
            </w:r>
          </w:p>
        </w:tc>
      </w:tr>
      <w:tr w:rsidR="00E750A7" w:rsidRPr="001F49FF" w:rsidTr="00E750A7">
        <w:trPr>
          <w:trHeight w:val="390"/>
        </w:trPr>
        <w:tc>
          <w:tcPr>
            <w:tcW w:w="3421" w:type="dxa"/>
            <w:vAlign w:val="center"/>
          </w:tcPr>
          <w:p w:rsidR="00E750A7" w:rsidRPr="001F49FF" w:rsidRDefault="00E750A7" w:rsidP="001F49FF">
            <w:pPr>
              <w:rPr>
                <w:szCs w:val="28"/>
              </w:rPr>
            </w:pPr>
            <w:r w:rsidRPr="001F49FF">
              <w:rPr>
                <w:szCs w:val="28"/>
              </w:rPr>
              <w:t>Строительство</w:t>
            </w:r>
          </w:p>
        </w:tc>
        <w:tc>
          <w:tcPr>
            <w:tcW w:w="1527" w:type="dxa"/>
            <w:vAlign w:val="center"/>
          </w:tcPr>
          <w:p w:rsidR="00E750A7" w:rsidRPr="001F49FF" w:rsidRDefault="00E750A7" w:rsidP="001F49FF">
            <w:pPr>
              <w:rPr>
                <w:szCs w:val="28"/>
              </w:rPr>
            </w:pPr>
            <w:r>
              <w:rPr>
                <w:szCs w:val="28"/>
              </w:rPr>
              <w:t>21</w:t>
            </w:r>
          </w:p>
        </w:tc>
        <w:tc>
          <w:tcPr>
            <w:tcW w:w="1378" w:type="dxa"/>
            <w:vAlign w:val="center"/>
          </w:tcPr>
          <w:p w:rsidR="00E750A7" w:rsidRPr="001F49FF" w:rsidRDefault="00E750A7" w:rsidP="00A20795">
            <w:pPr>
              <w:rPr>
                <w:szCs w:val="28"/>
              </w:rPr>
            </w:pPr>
            <w:r w:rsidRPr="001F49FF">
              <w:rPr>
                <w:szCs w:val="28"/>
              </w:rPr>
              <w:t>3</w:t>
            </w:r>
            <w:r>
              <w:rPr>
                <w:szCs w:val="28"/>
              </w:rPr>
              <w:t>1</w:t>
            </w:r>
          </w:p>
        </w:tc>
        <w:tc>
          <w:tcPr>
            <w:tcW w:w="1524" w:type="dxa"/>
            <w:vAlign w:val="center"/>
          </w:tcPr>
          <w:p w:rsidR="00E750A7" w:rsidRPr="00EC4848" w:rsidRDefault="00E750A7" w:rsidP="00EC4848">
            <w:pPr>
              <w:rPr>
                <w:color w:val="000000"/>
              </w:rPr>
            </w:pPr>
            <w:r w:rsidRPr="00EC4848">
              <w:rPr>
                <w:color w:val="000000"/>
              </w:rPr>
              <w:t>148</w:t>
            </w:r>
          </w:p>
        </w:tc>
        <w:tc>
          <w:tcPr>
            <w:tcW w:w="1525" w:type="dxa"/>
            <w:noWrap/>
            <w:vAlign w:val="center"/>
          </w:tcPr>
          <w:p w:rsidR="00E750A7" w:rsidRPr="00E750A7" w:rsidRDefault="00E750A7" w:rsidP="00E750A7">
            <w:pPr>
              <w:rPr>
                <w:szCs w:val="22"/>
              </w:rPr>
            </w:pPr>
            <w:r w:rsidRPr="00E750A7">
              <w:rPr>
                <w:szCs w:val="22"/>
              </w:rPr>
              <w:t>7,1</w:t>
            </w:r>
          </w:p>
        </w:tc>
      </w:tr>
      <w:tr w:rsidR="00E750A7" w:rsidRPr="001F49FF" w:rsidTr="00E750A7">
        <w:trPr>
          <w:trHeight w:val="765"/>
        </w:trPr>
        <w:tc>
          <w:tcPr>
            <w:tcW w:w="3421" w:type="dxa"/>
            <w:vAlign w:val="center"/>
          </w:tcPr>
          <w:p w:rsidR="00E750A7" w:rsidRPr="001F49FF" w:rsidRDefault="00E750A7" w:rsidP="001F49FF">
            <w:pPr>
              <w:rPr>
                <w:szCs w:val="28"/>
              </w:rPr>
            </w:pPr>
            <w:r w:rsidRPr="001F49FF">
              <w:rPr>
                <w:szCs w:val="28"/>
              </w:rPr>
              <w:t>Оптовая и розничная торговля</w:t>
            </w:r>
            <w:r>
              <w:rPr>
                <w:szCs w:val="28"/>
              </w:rPr>
              <w:t>, ремонт автотранспортных средств</w:t>
            </w:r>
          </w:p>
        </w:tc>
        <w:tc>
          <w:tcPr>
            <w:tcW w:w="1527" w:type="dxa"/>
            <w:vAlign w:val="center"/>
          </w:tcPr>
          <w:p w:rsidR="00E750A7" w:rsidRPr="001F49FF" w:rsidRDefault="00E750A7" w:rsidP="001F49FF">
            <w:pPr>
              <w:rPr>
                <w:szCs w:val="28"/>
              </w:rPr>
            </w:pPr>
            <w:r>
              <w:rPr>
                <w:szCs w:val="28"/>
              </w:rPr>
              <w:t>105</w:t>
            </w:r>
          </w:p>
        </w:tc>
        <w:tc>
          <w:tcPr>
            <w:tcW w:w="1378" w:type="dxa"/>
            <w:vAlign w:val="center"/>
          </w:tcPr>
          <w:p w:rsidR="00E750A7" w:rsidRPr="001F49FF" w:rsidRDefault="00E750A7" w:rsidP="001F49FF">
            <w:pPr>
              <w:rPr>
                <w:szCs w:val="28"/>
              </w:rPr>
            </w:pPr>
            <w:r>
              <w:rPr>
                <w:szCs w:val="28"/>
              </w:rPr>
              <w:t>126</w:t>
            </w:r>
          </w:p>
        </w:tc>
        <w:tc>
          <w:tcPr>
            <w:tcW w:w="1524" w:type="dxa"/>
            <w:vAlign w:val="center"/>
          </w:tcPr>
          <w:p w:rsidR="00E750A7" w:rsidRPr="00EC4848" w:rsidRDefault="00E750A7" w:rsidP="00EC4848">
            <w:pPr>
              <w:rPr>
                <w:color w:val="000000"/>
              </w:rPr>
            </w:pPr>
            <w:r w:rsidRPr="00EC4848">
              <w:rPr>
                <w:color w:val="000000"/>
              </w:rPr>
              <w:t>120</w:t>
            </w:r>
          </w:p>
        </w:tc>
        <w:tc>
          <w:tcPr>
            <w:tcW w:w="1525" w:type="dxa"/>
            <w:noWrap/>
            <w:vAlign w:val="center"/>
          </w:tcPr>
          <w:p w:rsidR="00E750A7" w:rsidRPr="00E750A7" w:rsidRDefault="00E750A7" w:rsidP="00E750A7">
            <w:pPr>
              <w:rPr>
                <w:szCs w:val="22"/>
              </w:rPr>
            </w:pPr>
            <w:r w:rsidRPr="00E750A7">
              <w:rPr>
                <w:szCs w:val="22"/>
              </w:rPr>
              <w:t>28,9</w:t>
            </w:r>
          </w:p>
        </w:tc>
      </w:tr>
      <w:tr w:rsidR="00E750A7" w:rsidRPr="001F49FF" w:rsidTr="00E750A7">
        <w:trPr>
          <w:trHeight w:val="390"/>
        </w:trPr>
        <w:tc>
          <w:tcPr>
            <w:tcW w:w="3421" w:type="dxa"/>
            <w:vAlign w:val="center"/>
          </w:tcPr>
          <w:p w:rsidR="00E750A7" w:rsidRPr="001F49FF" w:rsidRDefault="00E750A7" w:rsidP="00461CA1">
            <w:pPr>
              <w:rPr>
                <w:szCs w:val="28"/>
              </w:rPr>
            </w:pPr>
            <w:r w:rsidRPr="001F49FF">
              <w:rPr>
                <w:szCs w:val="28"/>
              </w:rPr>
              <w:t>Транспорт</w:t>
            </w:r>
            <w:r>
              <w:rPr>
                <w:szCs w:val="28"/>
              </w:rPr>
              <w:t>ировка</w:t>
            </w:r>
          </w:p>
        </w:tc>
        <w:tc>
          <w:tcPr>
            <w:tcW w:w="1527" w:type="dxa"/>
            <w:vAlign w:val="center"/>
          </w:tcPr>
          <w:p w:rsidR="00E750A7" w:rsidRPr="001F49FF" w:rsidRDefault="00E750A7" w:rsidP="001F49FF">
            <w:pPr>
              <w:rPr>
                <w:szCs w:val="28"/>
              </w:rPr>
            </w:pPr>
            <w:r>
              <w:rPr>
                <w:szCs w:val="28"/>
              </w:rPr>
              <w:t>90</w:t>
            </w:r>
          </w:p>
        </w:tc>
        <w:tc>
          <w:tcPr>
            <w:tcW w:w="1378" w:type="dxa"/>
            <w:vAlign w:val="center"/>
          </w:tcPr>
          <w:p w:rsidR="00E750A7" w:rsidRPr="001F49FF" w:rsidRDefault="00E750A7" w:rsidP="001F49FF">
            <w:pPr>
              <w:rPr>
                <w:szCs w:val="28"/>
              </w:rPr>
            </w:pPr>
            <w:r>
              <w:rPr>
                <w:szCs w:val="28"/>
              </w:rPr>
              <w:t>102</w:t>
            </w:r>
          </w:p>
        </w:tc>
        <w:tc>
          <w:tcPr>
            <w:tcW w:w="1524" w:type="dxa"/>
            <w:vAlign w:val="center"/>
          </w:tcPr>
          <w:p w:rsidR="00E750A7" w:rsidRPr="00EC4848" w:rsidRDefault="00E750A7" w:rsidP="00EC4848">
            <w:pPr>
              <w:rPr>
                <w:color w:val="000000"/>
              </w:rPr>
            </w:pPr>
            <w:r w:rsidRPr="00EC4848">
              <w:rPr>
                <w:color w:val="000000"/>
              </w:rPr>
              <w:t>113</w:t>
            </w:r>
          </w:p>
        </w:tc>
        <w:tc>
          <w:tcPr>
            <w:tcW w:w="1525" w:type="dxa"/>
            <w:noWrap/>
            <w:vAlign w:val="center"/>
          </w:tcPr>
          <w:p w:rsidR="00E750A7" w:rsidRPr="00E750A7" w:rsidRDefault="00E750A7" w:rsidP="00E750A7">
            <w:pPr>
              <w:rPr>
                <w:szCs w:val="22"/>
              </w:rPr>
            </w:pPr>
            <w:r w:rsidRPr="00E750A7">
              <w:rPr>
                <w:szCs w:val="22"/>
              </w:rPr>
              <w:t>23,4</w:t>
            </w:r>
          </w:p>
        </w:tc>
      </w:tr>
      <w:tr w:rsidR="00E750A7" w:rsidRPr="001F49FF" w:rsidTr="00E750A7">
        <w:trPr>
          <w:trHeight w:val="390"/>
        </w:trPr>
        <w:tc>
          <w:tcPr>
            <w:tcW w:w="3421" w:type="dxa"/>
            <w:vAlign w:val="center"/>
          </w:tcPr>
          <w:p w:rsidR="00E750A7" w:rsidRPr="001F49FF" w:rsidRDefault="00E750A7" w:rsidP="00ED0681">
            <w:pPr>
              <w:rPr>
                <w:szCs w:val="28"/>
              </w:rPr>
            </w:pPr>
            <w:r w:rsidRPr="001F49FF">
              <w:rPr>
                <w:szCs w:val="28"/>
              </w:rPr>
              <w:t>Деятельность предприятий общественного питания</w:t>
            </w:r>
          </w:p>
        </w:tc>
        <w:tc>
          <w:tcPr>
            <w:tcW w:w="1527" w:type="dxa"/>
            <w:vAlign w:val="center"/>
          </w:tcPr>
          <w:p w:rsidR="00E750A7" w:rsidRPr="001F49FF" w:rsidRDefault="00E750A7" w:rsidP="001F49FF">
            <w:pPr>
              <w:rPr>
                <w:szCs w:val="28"/>
              </w:rPr>
            </w:pPr>
            <w:r>
              <w:rPr>
                <w:szCs w:val="28"/>
              </w:rPr>
              <w:t>5</w:t>
            </w:r>
          </w:p>
        </w:tc>
        <w:tc>
          <w:tcPr>
            <w:tcW w:w="1378" w:type="dxa"/>
            <w:vAlign w:val="center"/>
          </w:tcPr>
          <w:p w:rsidR="00E750A7" w:rsidRPr="001F49FF" w:rsidRDefault="00E750A7" w:rsidP="001F49FF">
            <w:pPr>
              <w:rPr>
                <w:szCs w:val="28"/>
              </w:rPr>
            </w:pPr>
            <w:r>
              <w:rPr>
                <w:szCs w:val="28"/>
              </w:rPr>
              <w:t>9</w:t>
            </w:r>
          </w:p>
        </w:tc>
        <w:tc>
          <w:tcPr>
            <w:tcW w:w="1524" w:type="dxa"/>
            <w:vAlign w:val="center"/>
          </w:tcPr>
          <w:p w:rsidR="00E750A7" w:rsidRPr="00EC4848" w:rsidRDefault="00E750A7" w:rsidP="00EC4848">
            <w:pPr>
              <w:rPr>
                <w:color w:val="000000"/>
              </w:rPr>
            </w:pPr>
            <w:r w:rsidRPr="00EC4848">
              <w:rPr>
                <w:color w:val="000000"/>
              </w:rPr>
              <w:t>180</w:t>
            </w:r>
          </w:p>
        </w:tc>
        <w:tc>
          <w:tcPr>
            <w:tcW w:w="1525" w:type="dxa"/>
            <w:noWrap/>
            <w:vAlign w:val="center"/>
          </w:tcPr>
          <w:p w:rsidR="00E750A7" w:rsidRPr="00E750A7" w:rsidRDefault="00E750A7" w:rsidP="00E750A7">
            <w:pPr>
              <w:rPr>
                <w:szCs w:val="22"/>
              </w:rPr>
            </w:pPr>
            <w:r w:rsidRPr="00E750A7">
              <w:rPr>
                <w:szCs w:val="22"/>
              </w:rPr>
              <w:t>2,1</w:t>
            </w:r>
          </w:p>
        </w:tc>
      </w:tr>
      <w:tr w:rsidR="00E750A7" w:rsidRPr="001F49FF" w:rsidTr="00E750A7">
        <w:trPr>
          <w:trHeight w:val="390"/>
        </w:trPr>
        <w:tc>
          <w:tcPr>
            <w:tcW w:w="3421" w:type="dxa"/>
            <w:vAlign w:val="center"/>
          </w:tcPr>
          <w:p w:rsidR="00E750A7" w:rsidRPr="001F49FF" w:rsidRDefault="00E750A7" w:rsidP="00ED0681">
            <w:pPr>
              <w:rPr>
                <w:szCs w:val="28"/>
              </w:rPr>
            </w:pPr>
            <w:r>
              <w:rPr>
                <w:szCs w:val="28"/>
              </w:rPr>
              <w:t>Деятельность в области информации и связи</w:t>
            </w:r>
          </w:p>
        </w:tc>
        <w:tc>
          <w:tcPr>
            <w:tcW w:w="1527" w:type="dxa"/>
            <w:vAlign w:val="center"/>
          </w:tcPr>
          <w:p w:rsidR="00E750A7" w:rsidRDefault="00E750A7" w:rsidP="001F49FF">
            <w:pPr>
              <w:rPr>
                <w:szCs w:val="28"/>
              </w:rPr>
            </w:pPr>
            <w:r>
              <w:rPr>
                <w:szCs w:val="28"/>
              </w:rPr>
              <w:t>1</w:t>
            </w:r>
          </w:p>
        </w:tc>
        <w:tc>
          <w:tcPr>
            <w:tcW w:w="1378" w:type="dxa"/>
            <w:vAlign w:val="center"/>
          </w:tcPr>
          <w:p w:rsidR="00E750A7" w:rsidRDefault="00E750A7" w:rsidP="001F49FF">
            <w:pPr>
              <w:rPr>
                <w:szCs w:val="28"/>
              </w:rPr>
            </w:pPr>
            <w:r>
              <w:rPr>
                <w:szCs w:val="28"/>
              </w:rPr>
              <w:t>3</w:t>
            </w:r>
          </w:p>
        </w:tc>
        <w:tc>
          <w:tcPr>
            <w:tcW w:w="1524" w:type="dxa"/>
            <w:vAlign w:val="center"/>
          </w:tcPr>
          <w:p w:rsidR="00E750A7" w:rsidRPr="00EC4848" w:rsidRDefault="00E750A7" w:rsidP="00EC4848">
            <w:pPr>
              <w:rPr>
                <w:color w:val="000000"/>
              </w:rPr>
            </w:pPr>
            <w:r w:rsidRPr="00EC4848">
              <w:rPr>
                <w:color w:val="000000"/>
              </w:rPr>
              <w:t>300</w:t>
            </w:r>
          </w:p>
        </w:tc>
        <w:tc>
          <w:tcPr>
            <w:tcW w:w="1525" w:type="dxa"/>
            <w:noWrap/>
            <w:vAlign w:val="center"/>
          </w:tcPr>
          <w:p w:rsidR="00E750A7" w:rsidRPr="00E750A7" w:rsidRDefault="00E750A7" w:rsidP="00E750A7">
            <w:pPr>
              <w:rPr>
                <w:szCs w:val="22"/>
              </w:rPr>
            </w:pPr>
            <w:r w:rsidRPr="00E750A7">
              <w:rPr>
                <w:szCs w:val="22"/>
              </w:rPr>
              <w:t>0,7</w:t>
            </w:r>
          </w:p>
        </w:tc>
      </w:tr>
      <w:tr w:rsidR="00E750A7" w:rsidRPr="001F49FF" w:rsidTr="00E750A7">
        <w:trPr>
          <w:trHeight w:val="390"/>
        </w:trPr>
        <w:tc>
          <w:tcPr>
            <w:tcW w:w="3421" w:type="dxa"/>
            <w:vAlign w:val="center"/>
          </w:tcPr>
          <w:p w:rsidR="00E750A7" w:rsidRPr="001F49FF" w:rsidRDefault="00E750A7" w:rsidP="00ED0681">
            <w:pPr>
              <w:rPr>
                <w:szCs w:val="28"/>
              </w:rPr>
            </w:pPr>
            <w:r>
              <w:rPr>
                <w:szCs w:val="28"/>
              </w:rPr>
              <w:t>Деятельность финансовая и страховая</w:t>
            </w:r>
          </w:p>
        </w:tc>
        <w:tc>
          <w:tcPr>
            <w:tcW w:w="1527" w:type="dxa"/>
            <w:vAlign w:val="center"/>
          </w:tcPr>
          <w:p w:rsidR="00E750A7" w:rsidRDefault="00E750A7" w:rsidP="001F49FF">
            <w:pPr>
              <w:rPr>
                <w:szCs w:val="28"/>
              </w:rPr>
            </w:pPr>
            <w:r>
              <w:rPr>
                <w:szCs w:val="28"/>
              </w:rPr>
              <w:t>7</w:t>
            </w:r>
          </w:p>
        </w:tc>
        <w:tc>
          <w:tcPr>
            <w:tcW w:w="1378" w:type="dxa"/>
            <w:vAlign w:val="center"/>
          </w:tcPr>
          <w:p w:rsidR="00E750A7" w:rsidRDefault="00E750A7" w:rsidP="001F49FF">
            <w:pPr>
              <w:rPr>
                <w:szCs w:val="28"/>
              </w:rPr>
            </w:pPr>
            <w:r>
              <w:rPr>
                <w:szCs w:val="28"/>
              </w:rPr>
              <w:t>7</w:t>
            </w:r>
          </w:p>
        </w:tc>
        <w:tc>
          <w:tcPr>
            <w:tcW w:w="1524" w:type="dxa"/>
            <w:vAlign w:val="center"/>
          </w:tcPr>
          <w:p w:rsidR="00E750A7" w:rsidRPr="00EC4848" w:rsidRDefault="00E750A7" w:rsidP="00EC4848">
            <w:pPr>
              <w:rPr>
                <w:color w:val="000000"/>
              </w:rPr>
            </w:pPr>
            <w:r w:rsidRPr="00EC4848">
              <w:rPr>
                <w:color w:val="000000"/>
              </w:rPr>
              <w:t>100</w:t>
            </w:r>
          </w:p>
        </w:tc>
        <w:tc>
          <w:tcPr>
            <w:tcW w:w="1525" w:type="dxa"/>
            <w:noWrap/>
            <w:vAlign w:val="center"/>
          </w:tcPr>
          <w:p w:rsidR="00E750A7" w:rsidRPr="00E750A7" w:rsidRDefault="00E750A7" w:rsidP="00E750A7">
            <w:pPr>
              <w:rPr>
                <w:szCs w:val="22"/>
              </w:rPr>
            </w:pPr>
            <w:r w:rsidRPr="00E750A7">
              <w:rPr>
                <w:szCs w:val="22"/>
              </w:rPr>
              <w:t>1,6</w:t>
            </w:r>
          </w:p>
        </w:tc>
      </w:tr>
      <w:tr w:rsidR="00E750A7" w:rsidRPr="001F49FF" w:rsidTr="00E750A7">
        <w:trPr>
          <w:trHeight w:val="390"/>
        </w:trPr>
        <w:tc>
          <w:tcPr>
            <w:tcW w:w="3421" w:type="dxa"/>
            <w:vAlign w:val="center"/>
          </w:tcPr>
          <w:p w:rsidR="00E750A7" w:rsidRDefault="00E750A7" w:rsidP="00ED0681">
            <w:pPr>
              <w:rPr>
                <w:szCs w:val="28"/>
              </w:rPr>
            </w:pPr>
            <w:r>
              <w:rPr>
                <w:szCs w:val="28"/>
              </w:rPr>
              <w:t>Деятельность по операциям с недвижимым имуществом</w:t>
            </w:r>
          </w:p>
        </w:tc>
        <w:tc>
          <w:tcPr>
            <w:tcW w:w="1527" w:type="dxa"/>
            <w:vAlign w:val="center"/>
          </w:tcPr>
          <w:p w:rsidR="00E750A7" w:rsidRDefault="00E750A7" w:rsidP="001F49FF">
            <w:pPr>
              <w:rPr>
                <w:szCs w:val="28"/>
              </w:rPr>
            </w:pPr>
            <w:r>
              <w:rPr>
                <w:szCs w:val="28"/>
              </w:rPr>
              <w:t>4</w:t>
            </w:r>
          </w:p>
        </w:tc>
        <w:tc>
          <w:tcPr>
            <w:tcW w:w="1378" w:type="dxa"/>
            <w:vAlign w:val="center"/>
          </w:tcPr>
          <w:p w:rsidR="00E750A7" w:rsidRDefault="00E750A7" w:rsidP="001F49FF">
            <w:pPr>
              <w:rPr>
                <w:szCs w:val="28"/>
              </w:rPr>
            </w:pPr>
            <w:r>
              <w:rPr>
                <w:szCs w:val="28"/>
              </w:rPr>
              <w:t>7</w:t>
            </w:r>
          </w:p>
        </w:tc>
        <w:tc>
          <w:tcPr>
            <w:tcW w:w="1524" w:type="dxa"/>
            <w:vAlign w:val="center"/>
          </w:tcPr>
          <w:p w:rsidR="00E750A7" w:rsidRPr="00EC4848" w:rsidRDefault="00E750A7" w:rsidP="00EC4848">
            <w:pPr>
              <w:rPr>
                <w:color w:val="000000"/>
              </w:rPr>
            </w:pPr>
            <w:r w:rsidRPr="00EC4848">
              <w:rPr>
                <w:color w:val="000000"/>
              </w:rPr>
              <w:t>175</w:t>
            </w:r>
          </w:p>
        </w:tc>
        <w:tc>
          <w:tcPr>
            <w:tcW w:w="1525" w:type="dxa"/>
            <w:noWrap/>
            <w:vAlign w:val="center"/>
          </w:tcPr>
          <w:p w:rsidR="00E750A7" w:rsidRPr="00E750A7" w:rsidRDefault="00E750A7" w:rsidP="00E750A7">
            <w:pPr>
              <w:rPr>
                <w:szCs w:val="22"/>
              </w:rPr>
            </w:pPr>
            <w:r w:rsidRPr="00E750A7">
              <w:rPr>
                <w:szCs w:val="22"/>
              </w:rPr>
              <w:t>1,6</w:t>
            </w:r>
          </w:p>
        </w:tc>
      </w:tr>
      <w:tr w:rsidR="00E750A7" w:rsidRPr="001F49FF" w:rsidTr="00E750A7">
        <w:trPr>
          <w:trHeight w:val="390"/>
        </w:trPr>
        <w:tc>
          <w:tcPr>
            <w:tcW w:w="3421" w:type="dxa"/>
            <w:vAlign w:val="center"/>
          </w:tcPr>
          <w:p w:rsidR="00E750A7" w:rsidRDefault="00E750A7" w:rsidP="00ED0681">
            <w:pPr>
              <w:rPr>
                <w:szCs w:val="28"/>
              </w:rPr>
            </w:pPr>
            <w:r>
              <w:rPr>
                <w:szCs w:val="28"/>
              </w:rPr>
              <w:t>Деятельность профессиональная</w:t>
            </w:r>
          </w:p>
        </w:tc>
        <w:tc>
          <w:tcPr>
            <w:tcW w:w="1527" w:type="dxa"/>
            <w:vAlign w:val="center"/>
          </w:tcPr>
          <w:p w:rsidR="00E750A7" w:rsidRDefault="00E750A7" w:rsidP="001F49FF">
            <w:pPr>
              <w:rPr>
                <w:szCs w:val="28"/>
              </w:rPr>
            </w:pPr>
            <w:r>
              <w:rPr>
                <w:szCs w:val="28"/>
              </w:rPr>
              <w:t>7</w:t>
            </w:r>
          </w:p>
        </w:tc>
        <w:tc>
          <w:tcPr>
            <w:tcW w:w="1378" w:type="dxa"/>
            <w:vAlign w:val="center"/>
          </w:tcPr>
          <w:p w:rsidR="00E750A7" w:rsidRDefault="00E750A7" w:rsidP="001F49FF">
            <w:pPr>
              <w:rPr>
                <w:szCs w:val="28"/>
              </w:rPr>
            </w:pPr>
            <w:r>
              <w:rPr>
                <w:szCs w:val="28"/>
              </w:rPr>
              <w:t>9</w:t>
            </w:r>
          </w:p>
        </w:tc>
        <w:tc>
          <w:tcPr>
            <w:tcW w:w="1524" w:type="dxa"/>
            <w:vAlign w:val="center"/>
          </w:tcPr>
          <w:p w:rsidR="00E750A7" w:rsidRPr="00EC4848" w:rsidRDefault="00E750A7" w:rsidP="00EC4848">
            <w:pPr>
              <w:rPr>
                <w:color w:val="000000"/>
              </w:rPr>
            </w:pPr>
            <w:r w:rsidRPr="00EC4848">
              <w:rPr>
                <w:color w:val="000000"/>
              </w:rPr>
              <w:t>129</w:t>
            </w:r>
          </w:p>
        </w:tc>
        <w:tc>
          <w:tcPr>
            <w:tcW w:w="1525" w:type="dxa"/>
            <w:noWrap/>
            <w:vAlign w:val="center"/>
          </w:tcPr>
          <w:p w:rsidR="00E750A7" w:rsidRPr="00E750A7" w:rsidRDefault="00E750A7" w:rsidP="00E750A7">
            <w:pPr>
              <w:rPr>
                <w:szCs w:val="22"/>
              </w:rPr>
            </w:pPr>
            <w:r w:rsidRPr="00E750A7">
              <w:rPr>
                <w:szCs w:val="22"/>
              </w:rPr>
              <w:t>2,1</w:t>
            </w:r>
          </w:p>
        </w:tc>
      </w:tr>
      <w:tr w:rsidR="00E750A7" w:rsidRPr="001F49FF" w:rsidTr="00E750A7">
        <w:trPr>
          <w:trHeight w:val="390"/>
        </w:trPr>
        <w:tc>
          <w:tcPr>
            <w:tcW w:w="3421" w:type="dxa"/>
            <w:vAlign w:val="center"/>
          </w:tcPr>
          <w:p w:rsidR="00E750A7" w:rsidRDefault="00E750A7" w:rsidP="00ED0681">
            <w:pPr>
              <w:rPr>
                <w:szCs w:val="28"/>
              </w:rPr>
            </w:pPr>
            <w:r>
              <w:rPr>
                <w:szCs w:val="28"/>
              </w:rPr>
              <w:lastRenderedPageBreak/>
              <w:t>Деятельность административная и сопутствующие доп. услуги</w:t>
            </w:r>
          </w:p>
        </w:tc>
        <w:tc>
          <w:tcPr>
            <w:tcW w:w="1527" w:type="dxa"/>
            <w:vAlign w:val="center"/>
          </w:tcPr>
          <w:p w:rsidR="00E750A7" w:rsidRDefault="00E750A7" w:rsidP="001F49FF">
            <w:pPr>
              <w:rPr>
                <w:szCs w:val="28"/>
              </w:rPr>
            </w:pPr>
            <w:r>
              <w:rPr>
                <w:szCs w:val="28"/>
              </w:rPr>
              <w:t>11</w:t>
            </w:r>
          </w:p>
        </w:tc>
        <w:tc>
          <w:tcPr>
            <w:tcW w:w="1378" w:type="dxa"/>
            <w:vAlign w:val="center"/>
          </w:tcPr>
          <w:p w:rsidR="00E750A7" w:rsidRDefault="00E750A7" w:rsidP="001F49FF">
            <w:pPr>
              <w:rPr>
                <w:szCs w:val="28"/>
              </w:rPr>
            </w:pPr>
            <w:r>
              <w:rPr>
                <w:szCs w:val="28"/>
              </w:rPr>
              <w:t>17</w:t>
            </w:r>
          </w:p>
        </w:tc>
        <w:tc>
          <w:tcPr>
            <w:tcW w:w="1524" w:type="dxa"/>
            <w:vAlign w:val="center"/>
          </w:tcPr>
          <w:p w:rsidR="00E750A7" w:rsidRPr="00EC4848" w:rsidRDefault="00E750A7" w:rsidP="00EC4848">
            <w:pPr>
              <w:rPr>
                <w:color w:val="000000"/>
              </w:rPr>
            </w:pPr>
            <w:r w:rsidRPr="00EC4848">
              <w:rPr>
                <w:color w:val="000000"/>
              </w:rPr>
              <w:t>155</w:t>
            </w:r>
          </w:p>
        </w:tc>
        <w:tc>
          <w:tcPr>
            <w:tcW w:w="1525" w:type="dxa"/>
            <w:noWrap/>
            <w:vAlign w:val="center"/>
          </w:tcPr>
          <w:p w:rsidR="00E750A7" w:rsidRPr="00E750A7" w:rsidRDefault="00E750A7" w:rsidP="00E750A7">
            <w:pPr>
              <w:rPr>
                <w:szCs w:val="22"/>
              </w:rPr>
            </w:pPr>
            <w:r w:rsidRPr="00E750A7">
              <w:rPr>
                <w:szCs w:val="22"/>
              </w:rPr>
              <w:t>3,9</w:t>
            </w:r>
          </w:p>
        </w:tc>
      </w:tr>
      <w:tr w:rsidR="00E750A7" w:rsidRPr="001F49FF" w:rsidTr="00E750A7">
        <w:trPr>
          <w:trHeight w:val="390"/>
        </w:trPr>
        <w:tc>
          <w:tcPr>
            <w:tcW w:w="3421" w:type="dxa"/>
            <w:vAlign w:val="center"/>
          </w:tcPr>
          <w:p w:rsidR="00E750A7" w:rsidRPr="001F49FF" w:rsidRDefault="00E750A7" w:rsidP="00ED0681">
            <w:pPr>
              <w:rPr>
                <w:szCs w:val="28"/>
              </w:rPr>
            </w:pPr>
            <w:r>
              <w:rPr>
                <w:szCs w:val="28"/>
              </w:rPr>
              <w:t xml:space="preserve">Образование </w:t>
            </w:r>
          </w:p>
        </w:tc>
        <w:tc>
          <w:tcPr>
            <w:tcW w:w="1527" w:type="dxa"/>
            <w:vAlign w:val="center"/>
          </w:tcPr>
          <w:p w:rsidR="00E750A7" w:rsidRDefault="00E750A7" w:rsidP="001F49FF">
            <w:pPr>
              <w:rPr>
                <w:szCs w:val="28"/>
              </w:rPr>
            </w:pPr>
            <w:r>
              <w:rPr>
                <w:szCs w:val="28"/>
              </w:rPr>
              <w:t>3</w:t>
            </w:r>
          </w:p>
        </w:tc>
        <w:tc>
          <w:tcPr>
            <w:tcW w:w="1378" w:type="dxa"/>
            <w:vAlign w:val="center"/>
          </w:tcPr>
          <w:p w:rsidR="00E750A7" w:rsidRDefault="00E750A7" w:rsidP="001F49FF">
            <w:pPr>
              <w:rPr>
                <w:szCs w:val="28"/>
              </w:rPr>
            </w:pPr>
            <w:r>
              <w:rPr>
                <w:szCs w:val="28"/>
              </w:rPr>
              <w:t>4</w:t>
            </w:r>
          </w:p>
        </w:tc>
        <w:tc>
          <w:tcPr>
            <w:tcW w:w="1524" w:type="dxa"/>
            <w:vAlign w:val="center"/>
          </w:tcPr>
          <w:p w:rsidR="00E750A7" w:rsidRPr="00EC4848" w:rsidRDefault="00E750A7" w:rsidP="00EC4848">
            <w:pPr>
              <w:rPr>
                <w:color w:val="000000"/>
              </w:rPr>
            </w:pPr>
            <w:r w:rsidRPr="00EC4848">
              <w:rPr>
                <w:color w:val="000000"/>
              </w:rPr>
              <w:t>133</w:t>
            </w:r>
          </w:p>
        </w:tc>
        <w:tc>
          <w:tcPr>
            <w:tcW w:w="1525" w:type="dxa"/>
            <w:noWrap/>
            <w:vAlign w:val="center"/>
          </w:tcPr>
          <w:p w:rsidR="00E750A7" w:rsidRPr="00E750A7" w:rsidRDefault="00E750A7" w:rsidP="00E750A7">
            <w:pPr>
              <w:rPr>
                <w:szCs w:val="22"/>
              </w:rPr>
            </w:pPr>
            <w:r w:rsidRPr="00E750A7">
              <w:rPr>
                <w:szCs w:val="22"/>
              </w:rPr>
              <w:t>0,9</w:t>
            </w:r>
          </w:p>
        </w:tc>
      </w:tr>
      <w:tr w:rsidR="00E750A7" w:rsidRPr="001F49FF" w:rsidTr="00E750A7">
        <w:trPr>
          <w:trHeight w:val="390"/>
        </w:trPr>
        <w:tc>
          <w:tcPr>
            <w:tcW w:w="3421" w:type="dxa"/>
            <w:vAlign w:val="center"/>
          </w:tcPr>
          <w:p w:rsidR="00E750A7" w:rsidRDefault="00E750A7" w:rsidP="00ED0681">
            <w:pPr>
              <w:rPr>
                <w:szCs w:val="28"/>
              </w:rPr>
            </w:pPr>
            <w:r>
              <w:rPr>
                <w:szCs w:val="28"/>
              </w:rPr>
              <w:t>Деятельность в области здравоохранения</w:t>
            </w:r>
          </w:p>
        </w:tc>
        <w:tc>
          <w:tcPr>
            <w:tcW w:w="1527" w:type="dxa"/>
            <w:vAlign w:val="center"/>
          </w:tcPr>
          <w:p w:rsidR="00E750A7" w:rsidRDefault="00E750A7" w:rsidP="001F49FF">
            <w:pPr>
              <w:rPr>
                <w:szCs w:val="28"/>
              </w:rPr>
            </w:pPr>
            <w:r>
              <w:rPr>
                <w:szCs w:val="28"/>
              </w:rPr>
              <w:t>1</w:t>
            </w:r>
          </w:p>
        </w:tc>
        <w:tc>
          <w:tcPr>
            <w:tcW w:w="1378" w:type="dxa"/>
            <w:vAlign w:val="center"/>
          </w:tcPr>
          <w:p w:rsidR="00E750A7" w:rsidRDefault="00E750A7" w:rsidP="001F49FF">
            <w:pPr>
              <w:rPr>
                <w:szCs w:val="28"/>
              </w:rPr>
            </w:pPr>
            <w:r>
              <w:rPr>
                <w:szCs w:val="28"/>
              </w:rPr>
              <w:t>1</w:t>
            </w:r>
          </w:p>
        </w:tc>
        <w:tc>
          <w:tcPr>
            <w:tcW w:w="1524" w:type="dxa"/>
            <w:vAlign w:val="center"/>
          </w:tcPr>
          <w:p w:rsidR="00E750A7" w:rsidRPr="00EC4848" w:rsidRDefault="00E750A7" w:rsidP="00EC4848">
            <w:pPr>
              <w:rPr>
                <w:color w:val="000000"/>
              </w:rPr>
            </w:pPr>
            <w:r w:rsidRPr="00EC4848">
              <w:rPr>
                <w:color w:val="000000"/>
              </w:rPr>
              <w:t>100</w:t>
            </w:r>
          </w:p>
        </w:tc>
        <w:tc>
          <w:tcPr>
            <w:tcW w:w="1525" w:type="dxa"/>
            <w:noWrap/>
            <w:vAlign w:val="center"/>
          </w:tcPr>
          <w:p w:rsidR="00E750A7" w:rsidRPr="00E750A7" w:rsidRDefault="00E750A7" w:rsidP="00E750A7">
            <w:pPr>
              <w:rPr>
                <w:szCs w:val="22"/>
              </w:rPr>
            </w:pPr>
            <w:r w:rsidRPr="00E750A7">
              <w:rPr>
                <w:szCs w:val="22"/>
              </w:rPr>
              <w:t>0,2</w:t>
            </w:r>
          </w:p>
        </w:tc>
      </w:tr>
      <w:tr w:rsidR="00E750A7" w:rsidRPr="001F49FF" w:rsidTr="00E750A7">
        <w:trPr>
          <w:trHeight w:val="633"/>
        </w:trPr>
        <w:tc>
          <w:tcPr>
            <w:tcW w:w="3421" w:type="dxa"/>
            <w:vAlign w:val="center"/>
          </w:tcPr>
          <w:p w:rsidR="00E750A7" w:rsidRDefault="00E750A7" w:rsidP="00ED0681">
            <w:pPr>
              <w:rPr>
                <w:szCs w:val="28"/>
              </w:rPr>
            </w:pPr>
            <w:r>
              <w:rPr>
                <w:szCs w:val="28"/>
              </w:rPr>
              <w:t>Предоставление прочих видов услуг</w:t>
            </w:r>
          </w:p>
        </w:tc>
        <w:tc>
          <w:tcPr>
            <w:tcW w:w="1527" w:type="dxa"/>
            <w:vAlign w:val="center"/>
          </w:tcPr>
          <w:p w:rsidR="00E750A7" w:rsidRDefault="00E750A7" w:rsidP="001F49FF">
            <w:pPr>
              <w:rPr>
                <w:szCs w:val="28"/>
              </w:rPr>
            </w:pPr>
            <w:r>
              <w:rPr>
                <w:szCs w:val="28"/>
              </w:rPr>
              <w:t>36</w:t>
            </w:r>
          </w:p>
        </w:tc>
        <w:tc>
          <w:tcPr>
            <w:tcW w:w="1378" w:type="dxa"/>
            <w:vAlign w:val="center"/>
          </w:tcPr>
          <w:p w:rsidR="00E750A7" w:rsidRDefault="00E750A7" w:rsidP="001F49FF">
            <w:pPr>
              <w:rPr>
                <w:szCs w:val="28"/>
              </w:rPr>
            </w:pPr>
            <w:r>
              <w:rPr>
                <w:szCs w:val="28"/>
              </w:rPr>
              <w:t>43</w:t>
            </w:r>
          </w:p>
        </w:tc>
        <w:tc>
          <w:tcPr>
            <w:tcW w:w="1524" w:type="dxa"/>
            <w:vAlign w:val="center"/>
          </w:tcPr>
          <w:p w:rsidR="00E750A7" w:rsidRPr="00EC4848" w:rsidRDefault="00E750A7" w:rsidP="00EC4848">
            <w:pPr>
              <w:rPr>
                <w:color w:val="000000"/>
              </w:rPr>
            </w:pPr>
            <w:r w:rsidRPr="00EC4848">
              <w:rPr>
                <w:color w:val="000000"/>
              </w:rPr>
              <w:t>119</w:t>
            </w:r>
          </w:p>
        </w:tc>
        <w:tc>
          <w:tcPr>
            <w:tcW w:w="1525" w:type="dxa"/>
            <w:noWrap/>
            <w:vAlign w:val="center"/>
          </w:tcPr>
          <w:p w:rsidR="00E750A7" w:rsidRPr="00E750A7" w:rsidRDefault="00E750A7" w:rsidP="00E750A7">
            <w:pPr>
              <w:rPr>
                <w:szCs w:val="22"/>
              </w:rPr>
            </w:pPr>
            <w:r w:rsidRPr="00E750A7">
              <w:rPr>
                <w:szCs w:val="22"/>
              </w:rPr>
              <w:t>9,9</w:t>
            </w:r>
          </w:p>
        </w:tc>
      </w:tr>
      <w:tr w:rsidR="00E750A7" w:rsidRPr="007C34F2" w:rsidTr="00E750A7">
        <w:tblPrEx>
          <w:tblLook w:val="04A0" w:firstRow="1" w:lastRow="0" w:firstColumn="1" w:lastColumn="0" w:noHBand="0" w:noVBand="1"/>
        </w:tblPrEx>
        <w:tc>
          <w:tcPr>
            <w:tcW w:w="3421" w:type="dxa"/>
          </w:tcPr>
          <w:p w:rsidR="00E750A7" w:rsidRPr="007C34F2" w:rsidRDefault="00E750A7" w:rsidP="00EC3B27">
            <w:pPr>
              <w:jc w:val="both"/>
              <w:rPr>
                <w:b/>
                <w:szCs w:val="28"/>
              </w:rPr>
            </w:pPr>
            <w:r w:rsidRPr="007C34F2">
              <w:rPr>
                <w:b/>
                <w:szCs w:val="28"/>
              </w:rPr>
              <w:t>Итого:</w:t>
            </w:r>
          </w:p>
        </w:tc>
        <w:tc>
          <w:tcPr>
            <w:tcW w:w="1527" w:type="dxa"/>
          </w:tcPr>
          <w:p w:rsidR="00E750A7" w:rsidRPr="007C34F2" w:rsidRDefault="00E750A7" w:rsidP="00EC3B27">
            <w:pPr>
              <w:jc w:val="both"/>
              <w:rPr>
                <w:b/>
                <w:szCs w:val="28"/>
              </w:rPr>
            </w:pPr>
            <w:r>
              <w:rPr>
                <w:b/>
                <w:szCs w:val="28"/>
              </w:rPr>
              <w:t>358</w:t>
            </w:r>
          </w:p>
        </w:tc>
        <w:tc>
          <w:tcPr>
            <w:tcW w:w="1378" w:type="dxa"/>
          </w:tcPr>
          <w:p w:rsidR="00E750A7" w:rsidRPr="007C34F2" w:rsidRDefault="00E750A7" w:rsidP="00EC3B27">
            <w:pPr>
              <w:jc w:val="both"/>
              <w:rPr>
                <w:b/>
                <w:szCs w:val="28"/>
              </w:rPr>
            </w:pPr>
            <w:r>
              <w:rPr>
                <w:b/>
                <w:szCs w:val="28"/>
              </w:rPr>
              <w:t>436</w:t>
            </w:r>
          </w:p>
        </w:tc>
        <w:tc>
          <w:tcPr>
            <w:tcW w:w="1524" w:type="dxa"/>
            <w:vAlign w:val="center"/>
          </w:tcPr>
          <w:p w:rsidR="00E750A7" w:rsidRPr="00EC4848" w:rsidRDefault="00E750A7" w:rsidP="00EC4848">
            <w:pPr>
              <w:rPr>
                <w:b/>
                <w:color w:val="000000"/>
              </w:rPr>
            </w:pPr>
            <w:r w:rsidRPr="00EC4848">
              <w:rPr>
                <w:b/>
                <w:color w:val="000000"/>
              </w:rPr>
              <w:t>122</w:t>
            </w:r>
          </w:p>
        </w:tc>
        <w:tc>
          <w:tcPr>
            <w:tcW w:w="1525" w:type="dxa"/>
            <w:vAlign w:val="center"/>
          </w:tcPr>
          <w:p w:rsidR="00E750A7" w:rsidRPr="00E750A7" w:rsidRDefault="00E750A7" w:rsidP="00E750A7">
            <w:pPr>
              <w:rPr>
                <w:szCs w:val="22"/>
              </w:rPr>
            </w:pPr>
            <w:r w:rsidRPr="00E750A7">
              <w:rPr>
                <w:szCs w:val="22"/>
              </w:rPr>
              <w:t>-</w:t>
            </w:r>
          </w:p>
        </w:tc>
      </w:tr>
    </w:tbl>
    <w:p w:rsidR="003936C7" w:rsidRDefault="00D7626B" w:rsidP="00D7626B">
      <w:pPr>
        <w:ind w:firstLine="709"/>
        <w:jc w:val="both"/>
        <w:rPr>
          <w:sz w:val="28"/>
          <w:szCs w:val="28"/>
        </w:rPr>
      </w:pPr>
      <w:r w:rsidRPr="00D7626B">
        <w:rPr>
          <w:sz w:val="28"/>
          <w:szCs w:val="28"/>
        </w:rPr>
        <w:t xml:space="preserve">Анализ распределения индивидуальных предпринимателей, зарегистрированных на территории </w:t>
      </w:r>
      <w:r w:rsidR="003936C7">
        <w:rPr>
          <w:sz w:val="28"/>
          <w:szCs w:val="28"/>
        </w:rPr>
        <w:t>Холмогорского муниципального</w:t>
      </w:r>
      <w:r w:rsidRPr="00D7626B">
        <w:rPr>
          <w:sz w:val="28"/>
          <w:szCs w:val="28"/>
        </w:rPr>
        <w:t xml:space="preserve"> района, по видам экономической деятельности показал, что </w:t>
      </w:r>
      <w:r w:rsidR="0006670F">
        <w:rPr>
          <w:sz w:val="28"/>
          <w:szCs w:val="28"/>
        </w:rPr>
        <w:t xml:space="preserve"> идет увеличение </w:t>
      </w:r>
      <w:r w:rsidRPr="00D7626B">
        <w:rPr>
          <w:sz w:val="28"/>
          <w:szCs w:val="28"/>
        </w:rPr>
        <w:t xml:space="preserve">количества индивидуальных предпринимателей </w:t>
      </w:r>
      <w:r w:rsidR="0006670F">
        <w:rPr>
          <w:sz w:val="28"/>
          <w:szCs w:val="28"/>
        </w:rPr>
        <w:t xml:space="preserve">во всех сферах. </w:t>
      </w:r>
    </w:p>
    <w:p w:rsidR="00EC3B27" w:rsidRPr="00D7626B" w:rsidRDefault="00EC3B27" w:rsidP="00EC3B27">
      <w:pPr>
        <w:ind w:firstLine="709"/>
        <w:jc w:val="both"/>
        <w:rPr>
          <w:sz w:val="28"/>
          <w:szCs w:val="28"/>
        </w:rPr>
      </w:pPr>
      <w:r>
        <w:rPr>
          <w:sz w:val="28"/>
          <w:szCs w:val="28"/>
        </w:rPr>
        <w:t>Около трети</w:t>
      </w:r>
      <w:r w:rsidR="00D7626B" w:rsidRPr="00D7626B">
        <w:rPr>
          <w:sz w:val="28"/>
          <w:szCs w:val="28"/>
        </w:rPr>
        <w:t xml:space="preserve"> предпринимателей района (</w:t>
      </w:r>
      <w:r w:rsidRPr="00EC3B27">
        <w:rPr>
          <w:sz w:val="28"/>
          <w:szCs w:val="28"/>
        </w:rPr>
        <w:t>28,9</w:t>
      </w:r>
      <w:r>
        <w:rPr>
          <w:sz w:val="28"/>
          <w:szCs w:val="28"/>
        </w:rPr>
        <w:t xml:space="preserve"> </w:t>
      </w:r>
      <w:r w:rsidR="00D7626B" w:rsidRPr="00D7626B">
        <w:rPr>
          <w:sz w:val="28"/>
          <w:szCs w:val="28"/>
        </w:rPr>
        <w:t>%) осуществляют свою деятельность в сфере оптовой и розничной торговли</w:t>
      </w:r>
      <w:r>
        <w:rPr>
          <w:sz w:val="28"/>
          <w:szCs w:val="28"/>
        </w:rPr>
        <w:t xml:space="preserve">, </w:t>
      </w:r>
      <w:r w:rsidRPr="00EC3B27">
        <w:rPr>
          <w:sz w:val="28"/>
          <w:szCs w:val="28"/>
        </w:rPr>
        <w:t>ремонт</w:t>
      </w:r>
      <w:r>
        <w:rPr>
          <w:sz w:val="28"/>
          <w:szCs w:val="28"/>
        </w:rPr>
        <w:t>а</w:t>
      </w:r>
      <w:r w:rsidRPr="00EC3B27">
        <w:rPr>
          <w:sz w:val="28"/>
          <w:szCs w:val="28"/>
        </w:rPr>
        <w:t xml:space="preserve"> автотранспортных средств</w:t>
      </w:r>
      <w:r>
        <w:rPr>
          <w:sz w:val="28"/>
          <w:szCs w:val="28"/>
        </w:rPr>
        <w:t>. И</w:t>
      </w:r>
      <w:r w:rsidR="00D7626B" w:rsidRPr="00D7626B">
        <w:rPr>
          <w:sz w:val="28"/>
          <w:szCs w:val="28"/>
        </w:rPr>
        <w:t>тоги 201</w:t>
      </w:r>
      <w:r>
        <w:rPr>
          <w:sz w:val="28"/>
          <w:szCs w:val="28"/>
        </w:rPr>
        <w:t>8</w:t>
      </w:r>
      <w:r w:rsidR="00D7626B" w:rsidRPr="00D7626B">
        <w:rPr>
          <w:sz w:val="28"/>
          <w:szCs w:val="28"/>
        </w:rPr>
        <w:t xml:space="preserve"> г. указывают на </w:t>
      </w:r>
      <w:r>
        <w:rPr>
          <w:sz w:val="28"/>
          <w:szCs w:val="28"/>
        </w:rPr>
        <w:t>увеличение</w:t>
      </w:r>
      <w:r w:rsidR="00D7626B" w:rsidRPr="00D7626B">
        <w:rPr>
          <w:sz w:val="28"/>
          <w:szCs w:val="28"/>
        </w:rPr>
        <w:t xml:space="preserve"> их численности по отношению к 201</w:t>
      </w:r>
      <w:r>
        <w:rPr>
          <w:sz w:val="28"/>
          <w:szCs w:val="28"/>
        </w:rPr>
        <w:t>7</w:t>
      </w:r>
      <w:r w:rsidR="00D7626B" w:rsidRPr="00D7626B">
        <w:rPr>
          <w:sz w:val="28"/>
          <w:szCs w:val="28"/>
        </w:rPr>
        <w:t xml:space="preserve"> г. на </w:t>
      </w:r>
      <w:r>
        <w:rPr>
          <w:sz w:val="28"/>
          <w:szCs w:val="28"/>
        </w:rPr>
        <w:t xml:space="preserve">21 ед. или 20 </w:t>
      </w:r>
      <w:r w:rsidR="00D7626B" w:rsidRPr="00D7626B">
        <w:rPr>
          <w:sz w:val="28"/>
          <w:szCs w:val="28"/>
        </w:rPr>
        <w:t xml:space="preserve">%. </w:t>
      </w:r>
      <w:r>
        <w:rPr>
          <w:sz w:val="28"/>
          <w:szCs w:val="28"/>
        </w:rPr>
        <w:t>И немного меньше предпринимателей трудятся в сфере транспортировки (</w:t>
      </w:r>
      <w:r w:rsidRPr="00EC3B27">
        <w:rPr>
          <w:sz w:val="28"/>
          <w:szCs w:val="28"/>
        </w:rPr>
        <w:t>23,4</w:t>
      </w:r>
      <w:r>
        <w:rPr>
          <w:sz w:val="28"/>
          <w:szCs w:val="28"/>
        </w:rPr>
        <w:t xml:space="preserve"> %). </w:t>
      </w:r>
    </w:p>
    <w:p w:rsidR="00D7626B" w:rsidRPr="00D7626B" w:rsidRDefault="00D7626B" w:rsidP="00D7626B">
      <w:pPr>
        <w:ind w:firstLine="709"/>
        <w:jc w:val="both"/>
        <w:rPr>
          <w:sz w:val="28"/>
          <w:szCs w:val="28"/>
        </w:rPr>
      </w:pPr>
      <w:r w:rsidRPr="00D7626B">
        <w:rPr>
          <w:sz w:val="28"/>
          <w:szCs w:val="28"/>
        </w:rPr>
        <w:t>Привлекательными для индивидуальных предпринимателей являются такие сферы как строительство (занято 7</w:t>
      </w:r>
      <w:r w:rsidR="0006670F">
        <w:rPr>
          <w:sz w:val="28"/>
          <w:szCs w:val="28"/>
        </w:rPr>
        <w:t>,1</w:t>
      </w:r>
      <w:r w:rsidRPr="00D7626B">
        <w:rPr>
          <w:sz w:val="28"/>
          <w:szCs w:val="28"/>
        </w:rPr>
        <w:t xml:space="preserve"> %), </w:t>
      </w:r>
      <w:r w:rsidR="00EC3B27">
        <w:rPr>
          <w:sz w:val="28"/>
          <w:szCs w:val="28"/>
        </w:rPr>
        <w:t>сельское хозяйство</w:t>
      </w:r>
      <w:r w:rsidRPr="00D7626B">
        <w:rPr>
          <w:sz w:val="28"/>
          <w:szCs w:val="28"/>
        </w:rPr>
        <w:t xml:space="preserve"> (занято </w:t>
      </w:r>
      <w:r w:rsidR="0006670F">
        <w:rPr>
          <w:sz w:val="28"/>
          <w:szCs w:val="28"/>
        </w:rPr>
        <w:t>6,7</w:t>
      </w:r>
      <w:r w:rsidRPr="00D7626B">
        <w:rPr>
          <w:sz w:val="28"/>
          <w:szCs w:val="28"/>
        </w:rPr>
        <w:t xml:space="preserve"> %), предоставление прочих </w:t>
      </w:r>
      <w:r w:rsidR="0006670F">
        <w:rPr>
          <w:sz w:val="28"/>
          <w:szCs w:val="28"/>
        </w:rPr>
        <w:t>видов</w:t>
      </w:r>
      <w:r w:rsidRPr="00D7626B">
        <w:rPr>
          <w:sz w:val="28"/>
          <w:szCs w:val="28"/>
        </w:rPr>
        <w:t xml:space="preserve"> услуг (занято </w:t>
      </w:r>
      <w:r w:rsidR="0006670F">
        <w:rPr>
          <w:sz w:val="28"/>
          <w:szCs w:val="28"/>
        </w:rPr>
        <w:t xml:space="preserve">9,9 </w:t>
      </w:r>
      <w:r w:rsidRPr="00D7626B">
        <w:rPr>
          <w:sz w:val="28"/>
          <w:szCs w:val="28"/>
        </w:rPr>
        <w:t>%).</w:t>
      </w:r>
    </w:p>
    <w:p w:rsidR="00D7626B" w:rsidRDefault="00D7626B" w:rsidP="00D7626B">
      <w:pPr>
        <w:ind w:firstLine="709"/>
        <w:jc w:val="both"/>
        <w:rPr>
          <w:sz w:val="28"/>
          <w:szCs w:val="28"/>
        </w:rPr>
      </w:pPr>
      <w:r w:rsidRPr="00D7626B">
        <w:rPr>
          <w:sz w:val="28"/>
          <w:szCs w:val="28"/>
        </w:rPr>
        <w:t>Остальные сферы деятельности среди представителей малого и среднего бизнеса в муниципальном образовании менее востребованы.</w:t>
      </w:r>
    </w:p>
    <w:p w:rsidR="00A46804" w:rsidRPr="00D7626B" w:rsidRDefault="00A46804" w:rsidP="00D7626B">
      <w:pPr>
        <w:ind w:firstLine="709"/>
        <w:jc w:val="both"/>
        <w:rPr>
          <w:sz w:val="28"/>
          <w:szCs w:val="28"/>
        </w:rPr>
      </w:pPr>
    </w:p>
    <w:p w:rsidR="00D7626B" w:rsidRPr="00D7626B" w:rsidRDefault="00D7626B" w:rsidP="00D7626B">
      <w:pPr>
        <w:ind w:firstLine="709"/>
        <w:jc w:val="both"/>
        <w:rPr>
          <w:sz w:val="28"/>
          <w:szCs w:val="28"/>
        </w:rPr>
      </w:pPr>
      <w:r w:rsidRPr="00D7626B">
        <w:rPr>
          <w:sz w:val="28"/>
          <w:szCs w:val="28"/>
        </w:rPr>
        <w:t>Таким образом, по итогам анализа динамики числа хозяйствующих субъектов в муниципальном образовании можно сделать следующие выводы:</w:t>
      </w:r>
    </w:p>
    <w:p w:rsidR="00D7626B" w:rsidRPr="00D7626B" w:rsidRDefault="00D7626B" w:rsidP="00D7626B">
      <w:pPr>
        <w:ind w:firstLine="709"/>
        <w:jc w:val="both"/>
        <w:rPr>
          <w:sz w:val="28"/>
          <w:szCs w:val="28"/>
        </w:rPr>
      </w:pPr>
      <w:r w:rsidRPr="00D7626B">
        <w:rPr>
          <w:sz w:val="28"/>
          <w:szCs w:val="28"/>
        </w:rPr>
        <w:t>- в течение 201</w:t>
      </w:r>
      <w:r w:rsidR="007D0923">
        <w:rPr>
          <w:sz w:val="28"/>
          <w:szCs w:val="28"/>
        </w:rPr>
        <w:t>8</w:t>
      </w:r>
      <w:r w:rsidRPr="00D7626B">
        <w:rPr>
          <w:sz w:val="28"/>
          <w:szCs w:val="28"/>
        </w:rPr>
        <w:t xml:space="preserve"> года произошло </w:t>
      </w:r>
      <w:r w:rsidR="007D0923">
        <w:rPr>
          <w:sz w:val="28"/>
          <w:szCs w:val="28"/>
        </w:rPr>
        <w:t>увеличение</w:t>
      </w:r>
      <w:r w:rsidRPr="00D7626B">
        <w:rPr>
          <w:sz w:val="28"/>
          <w:szCs w:val="28"/>
        </w:rPr>
        <w:t xml:space="preserve"> численности хозяйствующих субъектов</w:t>
      </w:r>
      <w:r w:rsidR="00DD10F1">
        <w:rPr>
          <w:sz w:val="28"/>
          <w:szCs w:val="28"/>
        </w:rPr>
        <w:t xml:space="preserve"> на </w:t>
      </w:r>
      <w:r w:rsidR="00ED36B6">
        <w:rPr>
          <w:sz w:val="28"/>
          <w:szCs w:val="28"/>
        </w:rPr>
        <w:t>58</w:t>
      </w:r>
      <w:r w:rsidR="002D5614">
        <w:rPr>
          <w:sz w:val="28"/>
          <w:szCs w:val="28"/>
        </w:rPr>
        <w:t xml:space="preserve"> ед. или 9</w:t>
      </w:r>
      <w:r w:rsidR="00DD10F1">
        <w:rPr>
          <w:sz w:val="28"/>
          <w:szCs w:val="28"/>
        </w:rPr>
        <w:t xml:space="preserve"> %</w:t>
      </w:r>
      <w:r w:rsidRPr="00D7626B">
        <w:rPr>
          <w:sz w:val="28"/>
          <w:szCs w:val="28"/>
        </w:rPr>
        <w:t xml:space="preserve">, </w:t>
      </w:r>
      <w:r w:rsidR="00C71B6B">
        <w:rPr>
          <w:sz w:val="28"/>
          <w:szCs w:val="28"/>
        </w:rPr>
        <w:t xml:space="preserve">в </w:t>
      </w:r>
      <w:proofErr w:type="spellStart"/>
      <w:r w:rsidR="00C71B6B">
        <w:rPr>
          <w:sz w:val="28"/>
          <w:szCs w:val="28"/>
        </w:rPr>
        <w:t>т.ч</w:t>
      </w:r>
      <w:proofErr w:type="spellEnd"/>
      <w:r w:rsidR="00C71B6B">
        <w:rPr>
          <w:sz w:val="28"/>
          <w:szCs w:val="28"/>
        </w:rPr>
        <w:t xml:space="preserve">. </w:t>
      </w:r>
      <w:r w:rsidR="007D0923">
        <w:rPr>
          <w:sz w:val="28"/>
          <w:szCs w:val="28"/>
        </w:rPr>
        <w:t>большое увеличение среди индивидуальных предпринимателей</w:t>
      </w:r>
      <w:r w:rsidR="00DD10F1">
        <w:rPr>
          <w:sz w:val="28"/>
          <w:szCs w:val="28"/>
        </w:rPr>
        <w:t xml:space="preserve"> (на 22 %)</w:t>
      </w:r>
      <w:r w:rsidR="007D0923">
        <w:rPr>
          <w:sz w:val="28"/>
          <w:szCs w:val="28"/>
        </w:rPr>
        <w:t xml:space="preserve"> и незначительное</w:t>
      </w:r>
      <w:r w:rsidRPr="00D7626B">
        <w:rPr>
          <w:sz w:val="28"/>
          <w:szCs w:val="28"/>
        </w:rPr>
        <w:t xml:space="preserve"> снижение наблюдается среди организаций</w:t>
      </w:r>
      <w:r w:rsidR="00DD10F1">
        <w:rPr>
          <w:sz w:val="28"/>
          <w:szCs w:val="28"/>
        </w:rPr>
        <w:t xml:space="preserve"> (на </w:t>
      </w:r>
      <w:r w:rsidR="002D5614">
        <w:rPr>
          <w:sz w:val="28"/>
          <w:szCs w:val="28"/>
        </w:rPr>
        <w:t>8</w:t>
      </w:r>
      <w:r w:rsidR="00DD10F1">
        <w:rPr>
          <w:sz w:val="28"/>
          <w:szCs w:val="28"/>
        </w:rPr>
        <w:t xml:space="preserve"> %)</w:t>
      </w:r>
      <w:r w:rsidRPr="00D7626B">
        <w:rPr>
          <w:sz w:val="28"/>
          <w:szCs w:val="28"/>
        </w:rPr>
        <w:t>;</w:t>
      </w:r>
    </w:p>
    <w:p w:rsidR="00D7626B" w:rsidRPr="00D7626B" w:rsidRDefault="00D7626B" w:rsidP="00D7626B">
      <w:pPr>
        <w:ind w:firstLine="709"/>
        <w:jc w:val="both"/>
        <w:rPr>
          <w:sz w:val="28"/>
          <w:szCs w:val="28"/>
        </w:rPr>
      </w:pPr>
      <w:r w:rsidRPr="00D7626B">
        <w:rPr>
          <w:sz w:val="28"/>
          <w:szCs w:val="28"/>
        </w:rPr>
        <w:t>- наибольшее количество хозяйствующих субъектов</w:t>
      </w:r>
      <w:r w:rsidR="00CD4A4B">
        <w:rPr>
          <w:sz w:val="28"/>
          <w:szCs w:val="28"/>
        </w:rPr>
        <w:t xml:space="preserve"> среди организаций</w:t>
      </w:r>
      <w:r w:rsidRPr="00D7626B">
        <w:rPr>
          <w:sz w:val="28"/>
          <w:szCs w:val="28"/>
        </w:rPr>
        <w:t xml:space="preserve"> занято в сфере</w:t>
      </w:r>
      <w:r w:rsidR="00CD4A4B">
        <w:rPr>
          <w:sz w:val="28"/>
          <w:szCs w:val="28"/>
        </w:rPr>
        <w:t xml:space="preserve"> с</w:t>
      </w:r>
      <w:r w:rsidR="00CD4A4B" w:rsidRPr="00A82648">
        <w:rPr>
          <w:sz w:val="28"/>
          <w:szCs w:val="28"/>
        </w:rPr>
        <w:t>ельско</w:t>
      </w:r>
      <w:r w:rsidR="00CD4A4B">
        <w:rPr>
          <w:sz w:val="28"/>
          <w:szCs w:val="28"/>
        </w:rPr>
        <w:t>го хозяйства</w:t>
      </w:r>
      <w:r w:rsidR="00CD4A4B" w:rsidRPr="00A82648">
        <w:rPr>
          <w:sz w:val="28"/>
          <w:szCs w:val="28"/>
        </w:rPr>
        <w:t>, лесно</w:t>
      </w:r>
      <w:r w:rsidR="00CD4A4B">
        <w:rPr>
          <w:sz w:val="28"/>
          <w:szCs w:val="28"/>
        </w:rPr>
        <w:t>го</w:t>
      </w:r>
      <w:r w:rsidR="00CD4A4B" w:rsidRPr="00A82648">
        <w:rPr>
          <w:sz w:val="28"/>
          <w:szCs w:val="28"/>
        </w:rPr>
        <w:t xml:space="preserve"> хозяйств</w:t>
      </w:r>
      <w:r w:rsidR="00CD4A4B">
        <w:rPr>
          <w:sz w:val="28"/>
          <w:szCs w:val="28"/>
        </w:rPr>
        <w:t>а</w:t>
      </w:r>
      <w:r w:rsidR="00CD4A4B" w:rsidRPr="00A82648">
        <w:rPr>
          <w:sz w:val="28"/>
          <w:szCs w:val="28"/>
        </w:rPr>
        <w:t>, охот</w:t>
      </w:r>
      <w:r w:rsidR="00CD4A4B">
        <w:rPr>
          <w:sz w:val="28"/>
          <w:szCs w:val="28"/>
        </w:rPr>
        <w:t>ы</w:t>
      </w:r>
      <w:r w:rsidR="00CD4A4B" w:rsidRPr="00A82648">
        <w:rPr>
          <w:sz w:val="28"/>
          <w:szCs w:val="28"/>
        </w:rPr>
        <w:t>, рыболовств</w:t>
      </w:r>
      <w:r w:rsidR="00CD4A4B">
        <w:rPr>
          <w:sz w:val="28"/>
          <w:szCs w:val="28"/>
        </w:rPr>
        <w:t>а</w:t>
      </w:r>
      <w:r w:rsidR="00CD4A4B" w:rsidRPr="00A82648">
        <w:rPr>
          <w:sz w:val="28"/>
          <w:szCs w:val="28"/>
        </w:rPr>
        <w:t xml:space="preserve"> и рыбоводств</w:t>
      </w:r>
      <w:r w:rsidR="00CD4A4B">
        <w:rPr>
          <w:sz w:val="28"/>
          <w:szCs w:val="28"/>
        </w:rPr>
        <w:t>а</w:t>
      </w:r>
      <w:r w:rsidR="00C71B6B">
        <w:rPr>
          <w:sz w:val="28"/>
          <w:szCs w:val="28"/>
        </w:rPr>
        <w:t xml:space="preserve"> (18,4 </w:t>
      </w:r>
      <w:r w:rsidR="00C71B6B" w:rsidRPr="00B6195A">
        <w:rPr>
          <w:sz w:val="28"/>
          <w:szCs w:val="28"/>
        </w:rPr>
        <w:t>%</w:t>
      </w:r>
      <w:r w:rsidR="00C71B6B">
        <w:rPr>
          <w:sz w:val="28"/>
          <w:szCs w:val="28"/>
        </w:rPr>
        <w:t>)</w:t>
      </w:r>
      <w:r w:rsidR="00CD4A4B">
        <w:rPr>
          <w:sz w:val="28"/>
          <w:szCs w:val="28"/>
        </w:rPr>
        <w:t xml:space="preserve">, среди индивидуальных предпринимателей </w:t>
      </w:r>
      <w:r w:rsidR="00C71B6B" w:rsidRPr="00740CEB">
        <w:rPr>
          <w:sz w:val="28"/>
          <w:szCs w:val="28"/>
        </w:rPr>
        <w:t>–</w:t>
      </w:r>
      <w:r w:rsidR="00C71B6B">
        <w:rPr>
          <w:sz w:val="28"/>
          <w:szCs w:val="28"/>
        </w:rPr>
        <w:t xml:space="preserve"> сфера </w:t>
      </w:r>
      <w:r w:rsidR="00192847" w:rsidRPr="00D7626B">
        <w:rPr>
          <w:sz w:val="28"/>
          <w:szCs w:val="28"/>
        </w:rPr>
        <w:t>оптовой и розничной торговли</w:t>
      </w:r>
      <w:r w:rsidR="00192847">
        <w:rPr>
          <w:sz w:val="28"/>
          <w:szCs w:val="28"/>
        </w:rPr>
        <w:t xml:space="preserve">, </w:t>
      </w:r>
      <w:r w:rsidR="00192847" w:rsidRPr="00EC3B27">
        <w:rPr>
          <w:sz w:val="28"/>
          <w:szCs w:val="28"/>
        </w:rPr>
        <w:t>ремонт</w:t>
      </w:r>
      <w:r w:rsidR="00192847">
        <w:rPr>
          <w:sz w:val="28"/>
          <w:szCs w:val="28"/>
        </w:rPr>
        <w:t>а</w:t>
      </w:r>
      <w:r w:rsidR="00192847" w:rsidRPr="00EC3B27">
        <w:rPr>
          <w:sz w:val="28"/>
          <w:szCs w:val="28"/>
        </w:rPr>
        <w:t xml:space="preserve"> автотранспортных средств</w:t>
      </w:r>
      <w:r w:rsidR="00192847" w:rsidRPr="00D7626B">
        <w:rPr>
          <w:sz w:val="28"/>
          <w:szCs w:val="28"/>
        </w:rPr>
        <w:t xml:space="preserve"> </w:t>
      </w:r>
      <w:r w:rsidR="00192847">
        <w:rPr>
          <w:sz w:val="28"/>
          <w:szCs w:val="28"/>
        </w:rPr>
        <w:t xml:space="preserve">(28,9 </w:t>
      </w:r>
      <w:r w:rsidRPr="00D7626B">
        <w:rPr>
          <w:sz w:val="28"/>
          <w:szCs w:val="28"/>
        </w:rPr>
        <w:t>%);</w:t>
      </w:r>
    </w:p>
    <w:p w:rsidR="00C71B6B" w:rsidRDefault="00D7626B" w:rsidP="00D7626B">
      <w:pPr>
        <w:ind w:firstLine="709"/>
        <w:jc w:val="both"/>
        <w:rPr>
          <w:sz w:val="28"/>
          <w:szCs w:val="28"/>
        </w:rPr>
      </w:pPr>
      <w:r w:rsidRPr="00D7626B">
        <w:rPr>
          <w:sz w:val="28"/>
          <w:szCs w:val="28"/>
        </w:rPr>
        <w:t xml:space="preserve">- </w:t>
      </w:r>
      <w:r w:rsidR="00192847">
        <w:rPr>
          <w:sz w:val="28"/>
          <w:szCs w:val="28"/>
        </w:rPr>
        <w:t xml:space="preserve">также </w:t>
      </w:r>
      <w:r w:rsidRPr="00D7626B">
        <w:rPr>
          <w:sz w:val="28"/>
          <w:szCs w:val="28"/>
        </w:rPr>
        <w:t>распространенными сферами деятельности среди хозяйствующих субъектов являются</w:t>
      </w:r>
      <w:r w:rsidR="00C71B6B">
        <w:rPr>
          <w:sz w:val="28"/>
          <w:szCs w:val="28"/>
        </w:rPr>
        <w:t xml:space="preserve"> «Транспортировка», «Г</w:t>
      </w:r>
      <w:r w:rsidR="00C71B6B" w:rsidRPr="00A82648">
        <w:rPr>
          <w:sz w:val="28"/>
          <w:szCs w:val="28"/>
        </w:rPr>
        <w:t xml:space="preserve">осударственное управление и обеспечение военной безопасности; </w:t>
      </w:r>
      <w:r w:rsidR="00C71B6B" w:rsidRPr="00B6195A">
        <w:rPr>
          <w:sz w:val="28"/>
          <w:szCs w:val="28"/>
        </w:rPr>
        <w:t xml:space="preserve"> </w:t>
      </w:r>
      <w:r w:rsidR="00C71B6B">
        <w:rPr>
          <w:sz w:val="28"/>
          <w:szCs w:val="28"/>
        </w:rPr>
        <w:t xml:space="preserve">социальное обеспечение», </w:t>
      </w:r>
    </w:p>
    <w:p w:rsidR="00C71B6B" w:rsidRDefault="00D7626B" w:rsidP="00D7626B">
      <w:pPr>
        <w:ind w:firstLine="709"/>
        <w:jc w:val="both"/>
        <w:rPr>
          <w:sz w:val="28"/>
          <w:szCs w:val="28"/>
        </w:rPr>
      </w:pPr>
      <w:r w:rsidRPr="00D7626B">
        <w:rPr>
          <w:sz w:val="28"/>
          <w:szCs w:val="28"/>
        </w:rPr>
        <w:t xml:space="preserve">- малое количество хозяйствующих субъектов занято в </w:t>
      </w:r>
      <w:r w:rsidR="00C71B6B">
        <w:rPr>
          <w:sz w:val="28"/>
          <w:szCs w:val="28"/>
        </w:rPr>
        <w:t xml:space="preserve">следующих </w:t>
      </w:r>
      <w:r w:rsidRPr="00D7626B">
        <w:rPr>
          <w:sz w:val="28"/>
          <w:szCs w:val="28"/>
        </w:rPr>
        <w:t>сферах</w:t>
      </w:r>
      <w:r w:rsidR="00C71B6B">
        <w:rPr>
          <w:sz w:val="28"/>
          <w:szCs w:val="28"/>
        </w:rPr>
        <w:t>:</w:t>
      </w:r>
      <w:r w:rsidRPr="00D7626B">
        <w:rPr>
          <w:sz w:val="28"/>
          <w:szCs w:val="28"/>
        </w:rPr>
        <w:t xml:space="preserve"> </w:t>
      </w:r>
      <w:r w:rsidR="00C71B6B" w:rsidRPr="00B6195A">
        <w:rPr>
          <w:sz w:val="28"/>
          <w:szCs w:val="28"/>
        </w:rPr>
        <w:t>«</w:t>
      </w:r>
      <w:r w:rsidR="00C71B6B" w:rsidRPr="007E3A65">
        <w:rPr>
          <w:sz w:val="28"/>
          <w:szCs w:val="28"/>
        </w:rPr>
        <w:t>Деятельность в области информации и связи</w:t>
      </w:r>
      <w:r w:rsidR="00C71B6B" w:rsidRPr="00B6195A">
        <w:rPr>
          <w:sz w:val="28"/>
          <w:szCs w:val="28"/>
        </w:rPr>
        <w:t>»</w:t>
      </w:r>
      <w:r w:rsidR="00C71B6B">
        <w:rPr>
          <w:sz w:val="28"/>
          <w:szCs w:val="28"/>
        </w:rPr>
        <w:t>, «</w:t>
      </w:r>
      <w:r w:rsidR="00C71B6B" w:rsidRPr="007E3A65">
        <w:rPr>
          <w:sz w:val="28"/>
          <w:szCs w:val="28"/>
        </w:rPr>
        <w:t>Деятельность финансовая и страховая</w:t>
      </w:r>
      <w:r w:rsidR="00C71B6B">
        <w:rPr>
          <w:sz w:val="28"/>
          <w:szCs w:val="28"/>
        </w:rPr>
        <w:t>»;</w:t>
      </w:r>
    </w:p>
    <w:p w:rsidR="001F49FF" w:rsidRDefault="00D7626B" w:rsidP="00D7626B">
      <w:pPr>
        <w:ind w:firstLine="709"/>
        <w:jc w:val="both"/>
        <w:rPr>
          <w:sz w:val="28"/>
          <w:szCs w:val="28"/>
        </w:rPr>
      </w:pPr>
      <w:r w:rsidRPr="00D7626B">
        <w:rPr>
          <w:sz w:val="28"/>
          <w:szCs w:val="28"/>
        </w:rPr>
        <w:t>- сферы образования, культуры, спорта, социального обслуживания, здравоохранения практически на 100 % представлены государственными и муниципальными учреждениями.</w:t>
      </w:r>
    </w:p>
    <w:p w:rsidR="00B14414" w:rsidRDefault="00B14414" w:rsidP="00CB5A79">
      <w:pPr>
        <w:ind w:firstLine="709"/>
        <w:jc w:val="both"/>
        <w:rPr>
          <w:sz w:val="28"/>
          <w:szCs w:val="28"/>
        </w:rPr>
      </w:pPr>
    </w:p>
    <w:p w:rsidR="00176B37" w:rsidRPr="00CB5A79" w:rsidRDefault="005D3BAA" w:rsidP="00CB5A79">
      <w:pPr>
        <w:pStyle w:val="2"/>
        <w:spacing w:before="0" w:after="0"/>
        <w:ind w:firstLine="709"/>
        <w:jc w:val="both"/>
        <w:rPr>
          <w:rFonts w:ascii="Times New Roman" w:hAnsi="Times New Roman" w:cs="Times New Roman"/>
          <w:b w:val="0"/>
          <w:i w:val="0"/>
        </w:rPr>
      </w:pPr>
      <w:bookmarkStart w:id="4" w:name="_Toc2074646"/>
      <w:r w:rsidRPr="00CB5A79">
        <w:rPr>
          <w:rFonts w:ascii="Times New Roman" w:hAnsi="Times New Roman" w:cs="Times New Roman"/>
          <w:b w:val="0"/>
          <w:i w:val="0"/>
        </w:rPr>
        <w:lastRenderedPageBreak/>
        <w:t>1.</w:t>
      </w:r>
      <w:r w:rsidR="00187114">
        <w:rPr>
          <w:rFonts w:ascii="Times New Roman" w:hAnsi="Times New Roman" w:cs="Times New Roman"/>
          <w:b w:val="0"/>
          <w:i w:val="0"/>
        </w:rPr>
        <w:t>1</w:t>
      </w:r>
      <w:r w:rsidRPr="00CB5A79">
        <w:rPr>
          <w:rFonts w:ascii="Times New Roman" w:hAnsi="Times New Roman" w:cs="Times New Roman"/>
          <w:b w:val="0"/>
          <w:i w:val="0"/>
        </w:rPr>
        <w:t xml:space="preserve"> </w:t>
      </w:r>
      <w:r w:rsidR="00176B37" w:rsidRPr="00CB5A79">
        <w:rPr>
          <w:rFonts w:ascii="Times New Roman" w:hAnsi="Times New Roman" w:cs="Times New Roman"/>
          <w:b w:val="0"/>
          <w:i w:val="0"/>
        </w:rPr>
        <w:t>Результаты социологического исследования</w:t>
      </w:r>
      <w:bookmarkEnd w:id="4"/>
    </w:p>
    <w:p w:rsidR="00176B37" w:rsidRPr="00CB5A79" w:rsidRDefault="00176B37" w:rsidP="00CB5A79">
      <w:pPr>
        <w:ind w:firstLine="709"/>
        <w:jc w:val="both"/>
        <w:rPr>
          <w:sz w:val="28"/>
          <w:szCs w:val="28"/>
        </w:rPr>
      </w:pPr>
    </w:p>
    <w:p w:rsidR="00176B37" w:rsidRPr="00CB5A79" w:rsidRDefault="00176B37" w:rsidP="00CB5A79">
      <w:pPr>
        <w:pStyle w:val="26"/>
        <w:spacing w:line="240" w:lineRule="auto"/>
        <w:ind w:firstLine="709"/>
        <w:jc w:val="both"/>
        <w:rPr>
          <w:rFonts w:ascii="Times New Roman" w:hAnsi="Times New Roman" w:cs="Times New Roman"/>
          <w:sz w:val="28"/>
          <w:szCs w:val="28"/>
        </w:rPr>
      </w:pPr>
      <w:r w:rsidRPr="00CB5A79">
        <w:rPr>
          <w:rFonts w:ascii="Times New Roman" w:hAnsi="Times New Roman" w:cs="Times New Roman"/>
          <w:sz w:val="28"/>
          <w:szCs w:val="28"/>
        </w:rPr>
        <w:t>Во исполнение требований Стандарта развития конкуренции по проведению мониторинга в 201</w:t>
      </w:r>
      <w:r w:rsidR="00634FBD" w:rsidRPr="00CB5A79">
        <w:rPr>
          <w:rFonts w:ascii="Times New Roman" w:hAnsi="Times New Roman" w:cs="Times New Roman"/>
          <w:sz w:val="28"/>
          <w:szCs w:val="28"/>
        </w:rPr>
        <w:t>8</w:t>
      </w:r>
      <w:r w:rsidRPr="00CB5A79">
        <w:rPr>
          <w:rFonts w:ascii="Times New Roman" w:hAnsi="Times New Roman" w:cs="Times New Roman"/>
          <w:sz w:val="28"/>
          <w:szCs w:val="28"/>
        </w:rPr>
        <w:t xml:space="preserve"> году в </w:t>
      </w:r>
      <w:r w:rsidR="00634FBD" w:rsidRPr="00CB5A79">
        <w:rPr>
          <w:rFonts w:ascii="Times New Roman" w:hAnsi="Times New Roman" w:cs="Times New Roman"/>
          <w:sz w:val="28"/>
          <w:szCs w:val="28"/>
        </w:rPr>
        <w:t>Холмогорском</w:t>
      </w:r>
      <w:r w:rsidRPr="00CB5A79">
        <w:rPr>
          <w:rFonts w:ascii="Times New Roman" w:hAnsi="Times New Roman" w:cs="Times New Roman"/>
          <w:sz w:val="28"/>
          <w:szCs w:val="28"/>
        </w:rPr>
        <w:t xml:space="preserve"> муниципальном районе проведено исследование «Состояние конкурентной среды на рынках товаров и услуг». Основным инструментом исследования стало проведение опросов субъектов предпринимательской деятельности и потребителей товаров и услуг </w:t>
      </w:r>
      <w:r w:rsidR="00634FBD" w:rsidRPr="00CB5A79">
        <w:rPr>
          <w:rFonts w:ascii="Times New Roman" w:hAnsi="Times New Roman" w:cs="Times New Roman"/>
          <w:sz w:val="28"/>
          <w:szCs w:val="28"/>
        </w:rPr>
        <w:t>Холмогорского</w:t>
      </w:r>
      <w:r w:rsidRPr="00CB5A79">
        <w:rPr>
          <w:rFonts w:ascii="Times New Roman" w:hAnsi="Times New Roman" w:cs="Times New Roman"/>
          <w:sz w:val="28"/>
          <w:szCs w:val="28"/>
        </w:rPr>
        <w:t xml:space="preserve"> муниципального района. </w:t>
      </w:r>
    </w:p>
    <w:p w:rsidR="00176B37" w:rsidRPr="00CB5A79" w:rsidRDefault="00176B37" w:rsidP="00CB5A79">
      <w:pPr>
        <w:ind w:firstLine="709"/>
        <w:jc w:val="both"/>
        <w:rPr>
          <w:sz w:val="28"/>
          <w:szCs w:val="28"/>
        </w:rPr>
      </w:pPr>
      <w:r w:rsidRPr="00CB5A79">
        <w:rPr>
          <w:sz w:val="28"/>
          <w:szCs w:val="28"/>
        </w:rPr>
        <w:t>Основными целями и задачами  данного исследования являлись:</w:t>
      </w:r>
    </w:p>
    <w:p w:rsidR="00176B37" w:rsidRPr="00CB5A79" w:rsidRDefault="00176B37" w:rsidP="00CB5A79">
      <w:pPr>
        <w:ind w:firstLine="709"/>
        <w:jc w:val="both"/>
        <w:rPr>
          <w:sz w:val="28"/>
          <w:szCs w:val="28"/>
        </w:rPr>
      </w:pPr>
      <w:r w:rsidRPr="00CB5A79">
        <w:rPr>
          <w:sz w:val="28"/>
          <w:szCs w:val="28"/>
        </w:rPr>
        <w:t xml:space="preserve">изучение состояния и развития конкурентной среды на рынках товаров и услуг </w:t>
      </w:r>
      <w:r w:rsidR="00634FBD" w:rsidRPr="00CB5A79">
        <w:rPr>
          <w:sz w:val="28"/>
          <w:szCs w:val="28"/>
        </w:rPr>
        <w:t>Холмогорского</w:t>
      </w:r>
      <w:r w:rsidRPr="00CB5A79">
        <w:rPr>
          <w:sz w:val="28"/>
          <w:szCs w:val="28"/>
        </w:rPr>
        <w:t xml:space="preserve"> муниципального района. </w:t>
      </w:r>
    </w:p>
    <w:p w:rsidR="00176B37" w:rsidRPr="00CB5A79" w:rsidRDefault="00176B37" w:rsidP="00CB5A79">
      <w:pPr>
        <w:pStyle w:val="a6"/>
        <w:spacing w:before="0" w:beforeAutospacing="0" w:after="0" w:afterAutospacing="0"/>
        <w:ind w:firstLine="709"/>
        <w:jc w:val="both"/>
        <w:rPr>
          <w:sz w:val="28"/>
          <w:szCs w:val="28"/>
        </w:rPr>
      </w:pPr>
      <w:r w:rsidRPr="00CB5A79">
        <w:rPr>
          <w:sz w:val="28"/>
          <w:szCs w:val="28"/>
        </w:rPr>
        <w:t>выявление ключевых факторов, влияющих на удовлетворенность субъектов предпринимательской деятельности условиями ведения бизнеса;</w:t>
      </w:r>
    </w:p>
    <w:p w:rsidR="00176B37" w:rsidRPr="00CB5A79" w:rsidRDefault="00176B37" w:rsidP="00CB5A79">
      <w:pPr>
        <w:ind w:firstLine="709"/>
        <w:jc w:val="both"/>
        <w:rPr>
          <w:sz w:val="28"/>
          <w:szCs w:val="28"/>
        </w:rPr>
      </w:pPr>
      <w:r w:rsidRPr="00CB5A79">
        <w:rPr>
          <w:sz w:val="28"/>
          <w:szCs w:val="28"/>
        </w:rPr>
        <w:t>оценка бизнесом существующего состояния конкуренции в районе и выявление проблем, основных препятствий для развития бизнеса;</w:t>
      </w:r>
    </w:p>
    <w:p w:rsidR="00176B37" w:rsidRPr="00CB5A79" w:rsidRDefault="00176B37" w:rsidP="00CB5A79">
      <w:pPr>
        <w:ind w:firstLine="709"/>
        <w:jc w:val="both"/>
        <w:rPr>
          <w:sz w:val="28"/>
          <w:szCs w:val="28"/>
        </w:rPr>
      </w:pPr>
      <w:r w:rsidRPr="00CB5A79">
        <w:rPr>
          <w:sz w:val="28"/>
          <w:szCs w:val="28"/>
        </w:rPr>
        <w:t xml:space="preserve"> изучение удовлетворённости населения качеством товаров, услуг, уровнем цен.</w:t>
      </w:r>
    </w:p>
    <w:p w:rsidR="00176B37" w:rsidRPr="00CB5A79" w:rsidRDefault="00176B37" w:rsidP="00CB5A79">
      <w:pPr>
        <w:ind w:firstLine="709"/>
        <w:jc w:val="both"/>
        <w:rPr>
          <w:sz w:val="28"/>
          <w:szCs w:val="28"/>
        </w:rPr>
      </w:pPr>
      <w:r w:rsidRPr="00CB5A79">
        <w:rPr>
          <w:sz w:val="28"/>
          <w:szCs w:val="28"/>
        </w:rPr>
        <w:t>В ноябре-декабре 201</w:t>
      </w:r>
      <w:r w:rsidR="00634FBD" w:rsidRPr="00CB5A79">
        <w:rPr>
          <w:sz w:val="28"/>
          <w:szCs w:val="28"/>
        </w:rPr>
        <w:t>8</w:t>
      </w:r>
      <w:r w:rsidRPr="00CB5A79">
        <w:rPr>
          <w:sz w:val="28"/>
          <w:szCs w:val="28"/>
        </w:rPr>
        <w:t xml:space="preserve"> года методом анкетирования проведены опрос представителей малого и среднего предпринимательства  района и опрос населения (потребителей) о степени удовлетворенности </w:t>
      </w:r>
      <w:r w:rsidRPr="00CB5A79">
        <w:rPr>
          <w:b/>
          <w:bCs/>
          <w:color w:val="000000"/>
          <w:sz w:val="28"/>
          <w:szCs w:val="28"/>
        </w:rPr>
        <w:t xml:space="preserve">  </w:t>
      </w:r>
      <w:r w:rsidRPr="00CB5A79">
        <w:rPr>
          <w:bCs/>
          <w:color w:val="000000"/>
          <w:sz w:val="28"/>
          <w:szCs w:val="28"/>
        </w:rPr>
        <w:t>качеством товаров и услуг на  социально значимых рынках</w:t>
      </w:r>
      <w:r w:rsidRPr="00CB5A79">
        <w:rPr>
          <w:sz w:val="28"/>
          <w:szCs w:val="28"/>
        </w:rPr>
        <w:t xml:space="preserve">. На официальном сайте администрации </w:t>
      </w:r>
      <w:r w:rsidR="00634FBD" w:rsidRPr="00CB5A79">
        <w:rPr>
          <w:sz w:val="28"/>
          <w:szCs w:val="28"/>
        </w:rPr>
        <w:t>Холмогорского</w:t>
      </w:r>
      <w:r w:rsidRPr="00CB5A79">
        <w:rPr>
          <w:sz w:val="28"/>
          <w:szCs w:val="28"/>
        </w:rPr>
        <w:t xml:space="preserve"> муниципального района было размещено уведомление о проведении опроса.</w:t>
      </w:r>
    </w:p>
    <w:p w:rsidR="00176B37" w:rsidRPr="00CB5A79" w:rsidRDefault="00176B37" w:rsidP="00CB5A79">
      <w:pPr>
        <w:pStyle w:val="a6"/>
        <w:spacing w:before="0" w:beforeAutospacing="0" w:after="0" w:afterAutospacing="0"/>
        <w:ind w:firstLine="709"/>
        <w:jc w:val="both"/>
        <w:rPr>
          <w:sz w:val="28"/>
          <w:szCs w:val="28"/>
        </w:rPr>
      </w:pPr>
      <w:bookmarkStart w:id="5" w:name="_Toc412898641"/>
      <w:bookmarkStart w:id="6" w:name="_Toc403984073"/>
      <w:r w:rsidRPr="00CB5A79">
        <w:rPr>
          <w:sz w:val="28"/>
          <w:szCs w:val="28"/>
        </w:rPr>
        <w:t xml:space="preserve">Результаты мониторинга состояния и развития конкуренции на рынках  товаров и услуг </w:t>
      </w:r>
      <w:r w:rsidR="00634FBD" w:rsidRPr="00CB5A79">
        <w:rPr>
          <w:sz w:val="28"/>
          <w:szCs w:val="28"/>
        </w:rPr>
        <w:t xml:space="preserve">Холмогорского </w:t>
      </w:r>
      <w:r w:rsidRPr="00CB5A79">
        <w:rPr>
          <w:sz w:val="28"/>
          <w:szCs w:val="28"/>
        </w:rPr>
        <w:t>муниципального района по итогам 201</w:t>
      </w:r>
      <w:r w:rsidR="00634FBD" w:rsidRPr="00CB5A79">
        <w:rPr>
          <w:sz w:val="28"/>
          <w:szCs w:val="28"/>
        </w:rPr>
        <w:t>8</w:t>
      </w:r>
      <w:r w:rsidRPr="00CB5A79">
        <w:rPr>
          <w:sz w:val="28"/>
          <w:szCs w:val="28"/>
        </w:rPr>
        <w:t xml:space="preserve"> года выглядят следующим образом.</w:t>
      </w:r>
    </w:p>
    <w:p w:rsidR="00176B37" w:rsidRPr="00CB5A79" w:rsidRDefault="00176B37" w:rsidP="00CB5A79">
      <w:pPr>
        <w:pStyle w:val="a6"/>
        <w:spacing w:before="0" w:beforeAutospacing="0" w:after="0" w:afterAutospacing="0"/>
        <w:ind w:firstLine="709"/>
        <w:jc w:val="both"/>
        <w:rPr>
          <w:sz w:val="28"/>
          <w:szCs w:val="28"/>
        </w:rPr>
      </w:pPr>
    </w:p>
    <w:p w:rsidR="00176B37" w:rsidRPr="00265BDA" w:rsidRDefault="00176B37" w:rsidP="00BF52A3">
      <w:pPr>
        <w:pStyle w:val="3"/>
        <w:spacing w:line="240" w:lineRule="auto"/>
        <w:ind w:firstLine="709"/>
        <w:rPr>
          <w:b/>
          <w:i/>
          <w:szCs w:val="28"/>
        </w:rPr>
      </w:pPr>
      <w:bookmarkStart w:id="7" w:name="_Toc2074647"/>
      <w:r w:rsidRPr="00265BDA">
        <w:rPr>
          <w:b/>
          <w:i/>
          <w:szCs w:val="28"/>
        </w:rPr>
        <w:t>Оценка состояния конкуренции и</w:t>
      </w:r>
      <w:r w:rsidR="00E316E6" w:rsidRPr="00265BDA">
        <w:rPr>
          <w:b/>
          <w:i/>
          <w:szCs w:val="28"/>
        </w:rPr>
        <w:t xml:space="preserve"> конкурентной среды субъектами </w:t>
      </w:r>
      <w:r w:rsidRPr="00265BDA">
        <w:rPr>
          <w:b/>
          <w:i/>
          <w:szCs w:val="28"/>
        </w:rPr>
        <w:t>предпринимательской деятель</w:t>
      </w:r>
      <w:r w:rsidR="00E316E6" w:rsidRPr="00265BDA">
        <w:rPr>
          <w:b/>
          <w:i/>
          <w:szCs w:val="28"/>
        </w:rPr>
        <w:t xml:space="preserve">ности, оценка барьеров ведения </w:t>
      </w:r>
      <w:r w:rsidRPr="00265BDA">
        <w:rPr>
          <w:b/>
          <w:i/>
          <w:szCs w:val="28"/>
        </w:rPr>
        <w:t>предпринимательской деятельности</w:t>
      </w:r>
      <w:bookmarkEnd w:id="7"/>
    </w:p>
    <w:p w:rsidR="00176B37" w:rsidRPr="00CB5A79" w:rsidRDefault="00176B37" w:rsidP="00CB5A79">
      <w:pPr>
        <w:ind w:firstLine="709"/>
        <w:jc w:val="both"/>
        <w:rPr>
          <w:b/>
          <w:i/>
          <w:sz w:val="28"/>
          <w:szCs w:val="28"/>
        </w:rPr>
      </w:pPr>
    </w:p>
    <w:p w:rsidR="00AD2F8B" w:rsidRDefault="00176B37" w:rsidP="00786D40">
      <w:pPr>
        <w:ind w:firstLine="709"/>
        <w:jc w:val="both"/>
        <w:rPr>
          <w:sz w:val="28"/>
          <w:szCs w:val="28"/>
        </w:rPr>
      </w:pPr>
      <w:r w:rsidRPr="00CB5A79">
        <w:rPr>
          <w:sz w:val="28"/>
          <w:szCs w:val="28"/>
        </w:rPr>
        <w:t xml:space="preserve">В опросе предпринимателей приняло участие </w:t>
      </w:r>
      <w:r w:rsidR="00864AFD" w:rsidRPr="00CB5A79">
        <w:rPr>
          <w:sz w:val="28"/>
          <w:szCs w:val="28"/>
        </w:rPr>
        <w:t>11</w:t>
      </w:r>
      <w:r w:rsidRPr="00CB5A79">
        <w:rPr>
          <w:sz w:val="28"/>
          <w:szCs w:val="28"/>
        </w:rPr>
        <w:t xml:space="preserve"> респондентов из </w:t>
      </w:r>
      <w:r w:rsidR="00864AFD" w:rsidRPr="00CB5A79">
        <w:rPr>
          <w:sz w:val="28"/>
          <w:szCs w:val="28"/>
        </w:rPr>
        <w:t>8</w:t>
      </w:r>
      <w:r w:rsidRPr="00CB5A79">
        <w:rPr>
          <w:sz w:val="28"/>
          <w:szCs w:val="28"/>
        </w:rPr>
        <w:t xml:space="preserve"> сфер деятельности. Основную их часть составили представители малого и среднего бизнеса сферы </w:t>
      </w:r>
      <w:r w:rsidR="00B848E0">
        <w:rPr>
          <w:sz w:val="28"/>
          <w:szCs w:val="28"/>
        </w:rPr>
        <w:t>л</w:t>
      </w:r>
      <w:r w:rsidR="00B848E0" w:rsidRPr="00B848E0">
        <w:rPr>
          <w:sz w:val="28"/>
          <w:szCs w:val="28"/>
        </w:rPr>
        <w:t>есоводство и лесозаготовки</w:t>
      </w:r>
      <w:r w:rsidR="00B848E0">
        <w:rPr>
          <w:sz w:val="28"/>
          <w:szCs w:val="28"/>
        </w:rPr>
        <w:t xml:space="preserve"> (27,3 %). По 18,2 % представители следующих сфер: </w:t>
      </w:r>
      <w:r w:rsidR="00B848E0" w:rsidRPr="00B848E0">
        <w:rPr>
          <w:sz w:val="28"/>
          <w:szCs w:val="28"/>
        </w:rPr>
        <w:t>Сельское хозяйство</w:t>
      </w:r>
      <w:r w:rsidR="00B848E0">
        <w:rPr>
          <w:sz w:val="28"/>
          <w:szCs w:val="28"/>
        </w:rPr>
        <w:t xml:space="preserve">; </w:t>
      </w:r>
      <w:r w:rsidR="00B848E0" w:rsidRPr="00B848E0">
        <w:rPr>
          <w:sz w:val="28"/>
          <w:szCs w:val="28"/>
        </w:rPr>
        <w:t>Торговля оптовая и розничная</w:t>
      </w:r>
      <w:r w:rsidR="00B848E0">
        <w:rPr>
          <w:sz w:val="28"/>
          <w:szCs w:val="28"/>
        </w:rPr>
        <w:t>,</w:t>
      </w:r>
      <w:r w:rsidR="00B848E0" w:rsidRPr="00B848E0">
        <w:rPr>
          <w:sz w:val="28"/>
          <w:szCs w:val="28"/>
        </w:rPr>
        <w:t xml:space="preserve"> ремонт автотранспортных средств и мотоциклов</w:t>
      </w:r>
      <w:r w:rsidR="00B848E0">
        <w:rPr>
          <w:sz w:val="28"/>
          <w:szCs w:val="28"/>
        </w:rPr>
        <w:t xml:space="preserve">. По 9,1 % </w:t>
      </w:r>
      <w:r w:rsidR="00D467C1">
        <w:rPr>
          <w:sz w:val="28"/>
          <w:szCs w:val="28"/>
        </w:rPr>
        <w:t>–</w:t>
      </w:r>
      <w:r w:rsidR="00B848E0">
        <w:rPr>
          <w:sz w:val="28"/>
          <w:szCs w:val="28"/>
        </w:rPr>
        <w:t xml:space="preserve"> </w:t>
      </w:r>
      <w:r w:rsidR="00B848E0" w:rsidRPr="00B848E0">
        <w:rPr>
          <w:sz w:val="28"/>
          <w:szCs w:val="28"/>
        </w:rPr>
        <w:t>Производство текстильных изделий</w:t>
      </w:r>
      <w:r w:rsidR="00B848E0">
        <w:rPr>
          <w:sz w:val="28"/>
          <w:szCs w:val="28"/>
        </w:rPr>
        <w:t>;</w:t>
      </w:r>
      <w:r w:rsidR="00D467C1">
        <w:rPr>
          <w:sz w:val="28"/>
          <w:szCs w:val="28"/>
        </w:rPr>
        <w:t xml:space="preserve"> </w:t>
      </w:r>
      <w:r w:rsidR="00036854" w:rsidRPr="00B848E0">
        <w:rPr>
          <w:sz w:val="28"/>
          <w:szCs w:val="28"/>
        </w:rPr>
        <w:t>Строительство</w:t>
      </w:r>
      <w:r w:rsidR="00036854">
        <w:rPr>
          <w:sz w:val="28"/>
          <w:szCs w:val="28"/>
        </w:rPr>
        <w:t xml:space="preserve">; </w:t>
      </w:r>
      <w:r w:rsidR="00D467C1" w:rsidRPr="00D467C1">
        <w:rPr>
          <w:sz w:val="28"/>
          <w:szCs w:val="28"/>
        </w:rPr>
        <w:t>Транспортировка и хранение</w:t>
      </w:r>
      <w:r w:rsidR="00D467C1">
        <w:rPr>
          <w:sz w:val="28"/>
          <w:szCs w:val="28"/>
        </w:rPr>
        <w:t xml:space="preserve">; </w:t>
      </w:r>
      <w:r w:rsidR="00D467C1" w:rsidRPr="00D467C1">
        <w:rPr>
          <w:sz w:val="28"/>
          <w:szCs w:val="28"/>
        </w:rPr>
        <w:t>Деятельность гостиниц и предприятий общественного питания</w:t>
      </w:r>
      <w:r w:rsidR="00D467C1">
        <w:rPr>
          <w:sz w:val="28"/>
          <w:szCs w:val="28"/>
        </w:rPr>
        <w:t xml:space="preserve">. </w:t>
      </w:r>
      <w:r w:rsidR="00B848E0">
        <w:rPr>
          <w:sz w:val="28"/>
          <w:szCs w:val="28"/>
        </w:rPr>
        <w:t xml:space="preserve"> </w:t>
      </w:r>
    </w:p>
    <w:p w:rsidR="00B848E0" w:rsidRDefault="00036854" w:rsidP="00A939A3">
      <w:pPr>
        <w:jc w:val="center"/>
        <w:rPr>
          <w:sz w:val="28"/>
          <w:szCs w:val="28"/>
        </w:rPr>
      </w:pPr>
      <w:r>
        <w:rPr>
          <w:noProof/>
        </w:rPr>
        <w:lastRenderedPageBreak/>
        <w:drawing>
          <wp:inline distT="0" distB="0" distL="0" distR="0" wp14:anchorId="0EFBE53F" wp14:editId="18B9F3BE">
            <wp:extent cx="5943600" cy="389572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2F8B" w:rsidRDefault="00176B37" w:rsidP="00786D40">
      <w:pPr>
        <w:ind w:firstLine="709"/>
        <w:jc w:val="both"/>
        <w:rPr>
          <w:sz w:val="28"/>
          <w:szCs w:val="28"/>
        </w:rPr>
      </w:pPr>
      <w:r w:rsidRPr="00CB5A79">
        <w:rPr>
          <w:sz w:val="28"/>
          <w:szCs w:val="28"/>
        </w:rPr>
        <w:t>Большин</w:t>
      </w:r>
      <w:r w:rsidR="00D467C1">
        <w:rPr>
          <w:sz w:val="28"/>
          <w:szCs w:val="28"/>
        </w:rPr>
        <w:t xml:space="preserve">ство опрошенных респондентов (72,7 </w:t>
      </w:r>
      <w:r w:rsidRPr="00CB5A79">
        <w:rPr>
          <w:sz w:val="28"/>
          <w:szCs w:val="28"/>
        </w:rPr>
        <w:t xml:space="preserve">%) являются собственниками бизнеса, </w:t>
      </w:r>
      <w:r w:rsidR="00D467C1">
        <w:rPr>
          <w:sz w:val="28"/>
          <w:szCs w:val="28"/>
        </w:rPr>
        <w:t>54,</w:t>
      </w:r>
      <w:r w:rsidR="007129A2">
        <w:rPr>
          <w:sz w:val="28"/>
          <w:szCs w:val="28"/>
        </w:rPr>
        <w:t>6</w:t>
      </w:r>
      <w:r w:rsidRPr="00CB5A79">
        <w:rPr>
          <w:sz w:val="28"/>
          <w:szCs w:val="28"/>
        </w:rPr>
        <w:t xml:space="preserve"> </w:t>
      </w:r>
      <w:r w:rsidR="00D467C1">
        <w:rPr>
          <w:sz w:val="28"/>
          <w:szCs w:val="28"/>
        </w:rPr>
        <w:t xml:space="preserve">% работают на рынке более 5 лет. </w:t>
      </w:r>
    </w:p>
    <w:p w:rsidR="00AD2F8B" w:rsidRDefault="007129A2" w:rsidP="00A939A3">
      <w:pPr>
        <w:jc w:val="center"/>
        <w:rPr>
          <w:sz w:val="28"/>
          <w:szCs w:val="28"/>
        </w:rPr>
      </w:pPr>
      <w:r>
        <w:rPr>
          <w:noProof/>
        </w:rPr>
        <w:drawing>
          <wp:inline distT="0" distB="0" distL="0" distR="0" wp14:anchorId="7853B031" wp14:editId="08236BC1">
            <wp:extent cx="4572000" cy="34956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2F8B" w:rsidRDefault="00D467C1" w:rsidP="00786D40">
      <w:pPr>
        <w:ind w:firstLine="709"/>
        <w:jc w:val="both"/>
        <w:rPr>
          <w:sz w:val="28"/>
          <w:szCs w:val="28"/>
        </w:rPr>
      </w:pPr>
      <w:r>
        <w:rPr>
          <w:sz w:val="28"/>
          <w:szCs w:val="28"/>
        </w:rPr>
        <w:t>По 45,5 % опрошенных</w:t>
      </w:r>
      <w:r w:rsidR="00176B37" w:rsidRPr="00CB5A79">
        <w:rPr>
          <w:sz w:val="28"/>
          <w:szCs w:val="28"/>
        </w:rPr>
        <w:t xml:space="preserve"> </w:t>
      </w:r>
      <w:r>
        <w:rPr>
          <w:sz w:val="28"/>
          <w:szCs w:val="28"/>
        </w:rPr>
        <w:t>–</w:t>
      </w:r>
      <w:r w:rsidR="00176B37" w:rsidRPr="00CB5A79">
        <w:rPr>
          <w:sz w:val="28"/>
          <w:szCs w:val="28"/>
        </w:rPr>
        <w:t xml:space="preserve"> имеют численность сотрудников до 15 человек</w:t>
      </w:r>
      <w:r>
        <w:rPr>
          <w:sz w:val="28"/>
          <w:szCs w:val="28"/>
        </w:rPr>
        <w:t xml:space="preserve"> и </w:t>
      </w:r>
      <w:r w:rsidRPr="00D467C1">
        <w:rPr>
          <w:sz w:val="28"/>
          <w:szCs w:val="28"/>
        </w:rPr>
        <w:t>от 16 до 100 человек</w:t>
      </w:r>
      <w:r w:rsidR="00176B37" w:rsidRPr="00CB5A79">
        <w:rPr>
          <w:sz w:val="28"/>
          <w:szCs w:val="28"/>
        </w:rPr>
        <w:t xml:space="preserve">. </w:t>
      </w:r>
    </w:p>
    <w:p w:rsidR="00AD2F8B" w:rsidRDefault="007129A2" w:rsidP="00A939A3">
      <w:pPr>
        <w:jc w:val="center"/>
        <w:rPr>
          <w:sz w:val="28"/>
          <w:szCs w:val="28"/>
        </w:rPr>
      </w:pPr>
      <w:bookmarkStart w:id="8" w:name="_GoBack"/>
      <w:r>
        <w:rPr>
          <w:noProof/>
        </w:rPr>
        <w:lastRenderedPageBreak/>
        <w:drawing>
          <wp:inline distT="0" distB="0" distL="0" distR="0" wp14:anchorId="5A13482B" wp14:editId="7D93B042">
            <wp:extent cx="4572000" cy="33528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8"/>
    </w:p>
    <w:p w:rsidR="007129A2" w:rsidRDefault="00D467C1" w:rsidP="00786D40">
      <w:pPr>
        <w:ind w:firstLine="709"/>
        <w:jc w:val="both"/>
        <w:rPr>
          <w:sz w:val="28"/>
          <w:szCs w:val="28"/>
        </w:rPr>
      </w:pPr>
      <w:r>
        <w:rPr>
          <w:sz w:val="28"/>
          <w:szCs w:val="28"/>
        </w:rPr>
        <w:t xml:space="preserve">У 90,9 % </w:t>
      </w:r>
      <w:r w:rsidRPr="00D467C1">
        <w:rPr>
          <w:sz w:val="28"/>
          <w:szCs w:val="28"/>
        </w:rPr>
        <w:t xml:space="preserve">примерная величина годового оборота бизнеса </w:t>
      </w:r>
      <w:r>
        <w:rPr>
          <w:sz w:val="28"/>
          <w:szCs w:val="28"/>
        </w:rPr>
        <w:t xml:space="preserve">составляет до 120 млн. рублей. </w:t>
      </w:r>
    </w:p>
    <w:p w:rsidR="007129A2" w:rsidRDefault="00D467C1" w:rsidP="00786D40">
      <w:pPr>
        <w:ind w:firstLine="709"/>
        <w:jc w:val="both"/>
        <w:rPr>
          <w:sz w:val="28"/>
          <w:szCs w:val="28"/>
        </w:rPr>
      </w:pPr>
      <w:r>
        <w:rPr>
          <w:sz w:val="28"/>
          <w:szCs w:val="28"/>
        </w:rPr>
        <w:t xml:space="preserve">У 45,5 % основной продукцией является </w:t>
      </w:r>
      <w:r w:rsidRPr="00D467C1">
        <w:rPr>
          <w:sz w:val="28"/>
          <w:szCs w:val="28"/>
        </w:rPr>
        <w:t>сырье или материалы для дальнейшей переработки</w:t>
      </w:r>
      <w:r>
        <w:rPr>
          <w:sz w:val="28"/>
          <w:szCs w:val="28"/>
        </w:rPr>
        <w:t>.</w:t>
      </w:r>
      <w:r w:rsidRPr="00D467C1">
        <w:rPr>
          <w:sz w:val="28"/>
          <w:szCs w:val="28"/>
        </w:rPr>
        <w:t xml:space="preserve"> </w:t>
      </w:r>
    </w:p>
    <w:p w:rsidR="007129A2" w:rsidRDefault="007129A2" w:rsidP="00A939A3">
      <w:pPr>
        <w:jc w:val="center"/>
        <w:rPr>
          <w:sz w:val="28"/>
          <w:szCs w:val="28"/>
        </w:rPr>
      </w:pPr>
      <w:r>
        <w:rPr>
          <w:noProof/>
        </w:rPr>
        <w:drawing>
          <wp:inline distT="0" distB="0" distL="0" distR="0" wp14:anchorId="4D46D2B3" wp14:editId="028A7462">
            <wp:extent cx="5372100" cy="3224212"/>
            <wp:effectExtent l="0" t="0" r="19050" b="146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6B37" w:rsidRDefault="00176B37" w:rsidP="00786D40">
      <w:pPr>
        <w:ind w:firstLine="709"/>
        <w:jc w:val="both"/>
        <w:rPr>
          <w:sz w:val="28"/>
          <w:szCs w:val="28"/>
        </w:rPr>
      </w:pPr>
      <w:r w:rsidRPr="00CB5A79">
        <w:rPr>
          <w:sz w:val="28"/>
          <w:szCs w:val="28"/>
        </w:rPr>
        <w:t>Для 6</w:t>
      </w:r>
      <w:r w:rsidR="00D467C1">
        <w:rPr>
          <w:sz w:val="28"/>
          <w:szCs w:val="28"/>
        </w:rPr>
        <w:t>3,6</w:t>
      </w:r>
      <w:r w:rsidRPr="00CB5A79">
        <w:rPr>
          <w:sz w:val="28"/>
          <w:szCs w:val="28"/>
        </w:rPr>
        <w:t xml:space="preserve"> % опрошенных рынок </w:t>
      </w:r>
      <w:r w:rsidR="00D467C1">
        <w:rPr>
          <w:sz w:val="28"/>
          <w:szCs w:val="28"/>
        </w:rPr>
        <w:t xml:space="preserve">Архангельской области </w:t>
      </w:r>
      <w:r w:rsidRPr="00CB5A79">
        <w:rPr>
          <w:sz w:val="28"/>
          <w:szCs w:val="28"/>
        </w:rPr>
        <w:t>является основным для реали</w:t>
      </w:r>
      <w:r w:rsidR="001840C7">
        <w:rPr>
          <w:sz w:val="28"/>
          <w:szCs w:val="28"/>
        </w:rPr>
        <w:t xml:space="preserve">зации товаров и оказания услуг, </w:t>
      </w:r>
      <w:r w:rsidR="00D467C1">
        <w:rPr>
          <w:sz w:val="28"/>
          <w:szCs w:val="28"/>
        </w:rPr>
        <w:t>для 36,4</w:t>
      </w:r>
      <w:r w:rsidR="00E62122">
        <w:rPr>
          <w:sz w:val="28"/>
          <w:szCs w:val="28"/>
        </w:rPr>
        <w:t xml:space="preserve"> %</w:t>
      </w:r>
      <w:r w:rsidR="001840C7">
        <w:rPr>
          <w:sz w:val="28"/>
          <w:szCs w:val="28"/>
        </w:rPr>
        <w:t xml:space="preserve"> – локальный рынок (отдельное муниципальное образование)</w:t>
      </w:r>
      <w:r w:rsidR="00D467C1">
        <w:rPr>
          <w:sz w:val="28"/>
          <w:szCs w:val="28"/>
        </w:rPr>
        <w:t xml:space="preserve">. </w:t>
      </w:r>
    </w:p>
    <w:p w:rsidR="001840C7" w:rsidRDefault="001840C7" w:rsidP="00786D40">
      <w:pPr>
        <w:ind w:firstLine="709"/>
        <w:jc w:val="both"/>
        <w:rPr>
          <w:sz w:val="28"/>
          <w:szCs w:val="28"/>
        </w:rPr>
      </w:pPr>
    </w:p>
    <w:p w:rsidR="001840C7" w:rsidRPr="001840C7" w:rsidRDefault="001840C7" w:rsidP="00786D40">
      <w:pPr>
        <w:ind w:firstLine="709"/>
        <w:jc w:val="both"/>
        <w:rPr>
          <w:b/>
          <w:sz w:val="28"/>
          <w:szCs w:val="28"/>
        </w:rPr>
      </w:pPr>
      <w:r w:rsidRPr="001840C7">
        <w:rPr>
          <w:b/>
          <w:sz w:val="28"/>
          <w:szCs w:val="28"/>
        </w:rPr>
        <w:t>Оценка состояния конкуренции и конкурентной среды</w:t>
      </w:r>
    </w:p>
    <w:p w:rsidR="00176B37" w:rsidRPr="00CB5A79" w:rsidRDefault="00176B37" w:rsidP="00CB5A79">
      <w:pPr>
        <w:ind w:firstLine="709"/>
        <w:jc w:val="both"/>
        <w:rPr>
          <w:sz w:val="28"/>
          <w:szCs w:val="28"/>
        </w:rPr>
      </w:pPr>
      <w:r w:rsidRPr="00CB5A79">
        <w:rPr>
          <w:sz w:val="28"/>
          <w:szCs w:val="28"/>
        </w:rPr>
        <w:t xml:space="preserve">Качество официальной информации о состоянии конкурентной среды на рынках товаров и услуг и деятельности по содействию развитию </w:t>
      </w:r>
      <w:r w:rsidRPr="00CB5A79">
        <w:rPr>
          <w:sz w:val="28"/>
          <w:szCs w:val="28"/>
        </w:rPr>
        <w:lastRenderedPageBreak/>
        <w:t xml:space="preserve">конкуренции, размещаемой в открытом доступе как «удовлетворительное» и «скорее удовлетворительное» оценили:  </w:t>
      </w:r>
    </w:p>
    <w:p w:rsidR="00176B37" w:rsidRPr="00CB5A79" w:rsidRDefault="00273704" w:rsidP="00CB5A79">
      <w:pPr>
        <w:ind w:firstLine="709"/>
        <w:jc w:val="both"/>
        <w:rPr>
          <w:sz w:val="28"/>
          <w:szCs w:val="28"/>
        </w:rPr>
      </w:pPr>
      <w:r>
        <w:rPr>
          <w:sz w:val="28"/>
          <w:szCs w:val="28"/>
        </w:rPr>
        <w:t>по уровню доступности</w:t>
      </w:r>
      <w:r w:rsidR="00176B37" w:rsidRPr="00CB5A79">
        <w:rPr>
          <w:sz w:val="28"/>
          <w:szCs w:val="28"/>
        </w:rPr>
        <w:t xml:space="preserve"> </w:t>
      </w:r>
      <w:r w:rsidR="00E62122">
        <w:rPr>
          <w:sz w:val="28"/>
          <w:szCs w:val="28"/>
        </w:rPr>
        <w:t>–</w:t>
      </w:r>
      <w:r w:rsidR="00176B37" w:rsidRPr="00CB5A79">
        <w:rPr>
          <w:sz w:val="28"/>
          <w:szCs w:val="28"/>
        </w:rPr>
        <w:t xml:space="preserve"> </w:t>
      </w:r>
      <w:r w:rsidR="00956DF9">
        <w:rPr>
          <w:sz w:val="28"/>
          <w:szCs w:val="28"/>
        </w:rPr>
        <w:t>66,7</w:t>
      </w:r>
      <w:r w:rsidR="00176B37" w:rsidRPr="00CB5A79">
        <w:rPr>
          <w:sz w:val="28"/>
          <w:szCs w:val="28"/>
        </w:rPr>
        <w:t xml:space="preserve"> % </w:t>
      </w:r>
      <w:proofErr w:type="gramStart"/>
      <w:r w:rsidR="00176B37" w:rsidRPr="00CB5A79">
        <w:rPr>
          <w:sz w:val="28"/>
          <w:szCs w:val="28"/>
        </w:rPr>
        <w:t>опрошенных</w:t>
      </w:r>
      <w:proofErr w:type="gramEnd"/>
      <w:r w:rsidR="00176B37" w:rsidRPr="00CB5A79">
        <w:rPr>
          <w:sz w:val="28"/>
          <w:szCs w:val="28"/>
        </w:rPr>
        <w:t>;</w:t>
      </w:r>
    </w:p>
    <w:p w:rsidR="00176B37" w:rsidRPr="00CB5A79" w:rsidRDefault="00176B37" w:rsidP="00CB5A79">
      <w:pPr>
        <w:ind w:firstLine="709"/>
        <w:jc w:val="both"/>
        <w:rPr>
          <w:sz w:val="28"/>
          <w:szCs w:val="28"/>
        </w:rPr>
      </w:pPr>
      <w:r w:rsidRPr="00CB5A79">
        <w:rPr>
          <w:sz w:val="28"/>
          <w:szCs w:val="28"/>
        </w:rPr>
        <w:t>по уровню понят</w:t>
      </w:r>
      <w:r w:rsidR="00273704">
        <w:rPr>
          <w:sz w:val="28"/>
          <w:szCs w:val="28"/>
        </w:rPr>
        <w:t>ности</w:t>
      </w:r>
      <w:r w:rsidRPr="00CB5A79">
        <w:rPr>
          <w:sz w:val="28"/>
          <w:szCs w:val="28"/>
        </w:rPr>
        <w:t xml:space="preserve"> </w:t>
      </w:r>
      <w:r w:rsidR="00E62122">
        <w:rPr>
          <w:sz w:val="28"/>
          <w:szCs w:val="28"/>
        </w:rPr>
        <w:t>–</w:t>
      </w:r>
      <w:r w:rsidR="00273704">
        <w:rPr>
          <w:sz w:val="28"/>
          <w:szCs w:val="28"/>
        </w:rPr>
        <w:t xml:space="preserve"> </w:t>
      </w:r>
      <w:r w:rsidRPr="00CB5A79">
        <w:rPr>
          <w:sz w:val="28"/>
          <w:szCs w:val="28"/>
        </w:rPr>
        <w:t>8</w:t>
      </w:r>
      <w:r w:rsidR="00956DF9">
        <w:rPr>
          <w:sz w:val="28"/>
          <w:szCs w:val="28"/>
        </w:rPr>
        <w:t>0</w:t>
      </w:r>
      <w:r w:rsidRPr="00CB5A79">
        <w:rPr>
          <w:sz w:val="28"/>
          <w:szCs w:val="28"/>
        </w:rPr>
        <w:t xml:space="preserve"> % </w:t>
      </w:r>
      <w:proofErr w:type="gramStart"/>
      <w:r w:rsidRPr="00CB5A79">
        <w:rPr>
          <w:sz w:val="28"/>
          <w:szCs w:val="28"/>
        </w:rPr>
        <w:t>опрошенных</w:t>
      </w:r>
      <w:proofErr w:type="gramEnd"/>
      <w:r w:rsidRPr="00CB5A79">
        <w:rPr>
          <w:sz w:val="28"/>
          <w:szCs w:val="28"/>
        </w:rPr>
        <w:t>;</w:t>
      </w:r>
    </w:p>
    <w:p w:rsidR="00176B37" w:rsidRDefault="00176B37" w:rsidP="00CB5A79">
      <w:pPr>
        <w:ind w:firstLine="709"/>
        <w:jc w:val="both"/>
        <w:rPr>
          <w:sz w:val="28"/>
          <w:szCs w:val="28"/>
        </w:rPr>
      </w:pPr>
      <w:r w:rsidRPr="00CB5A79">
        <w:rPr>
          <w:sz w:val="28"/>
          <w:szCs w:val="28"/>
        </w:rPr>
        <w:t xml:space="preserve">по  удобству получения </w:t>
      </w:r>
      <w:r w:rsidR="00E62122">
        <w:rPr>
          <w:sz w:val="28"/>
          <w:szCs w:val="28"/>
        </w:rPr>
        <w:t>–</w:t>
      </w:r>
      <w:r w:rsidR="00273704">
        <w:rPr>
          <w:sz w:val="28"/>
          <w:szCs w:val="28"/>
        </w:rPr>
        <w:t xml:space="preserve"> </w:t>
      </w:r>
      <w:r w:rsidR="00956DF9">
        <w:rPr>
          <w:sz w:val="28"/>
          <w:szCs w:val="28"/>
        </w:rPr>
        <w:t>66,7</w:t>
      </w:r>
      <w:r w:rsidRPr="00CB5A79">
        <w:rPr>
          <w:sz w:val="28"/>
          <w:szCs w:val="28"/>
        </w:rPr>
        <w:t xml:space="preserve"> % </w:t>
      </w:r>
      <w:proofErr w:type="gramStart"/>
      <w:r w:rsidRPr="00CB5A79">
        <w:rPr>
          <w:sz w:val="28"/>
          <w:szCs w:val="28"/>
        </w:rPr>
        <w:t>опрошенных</w:t>
      </w:r>
      <w:proofErr w:type="gramEnd"/>
      <w:r w:rsidRPr="00CB5A79">
        <w:rPr>
          <w:sz w:val="28"/>
          <w:szCs w:val="28"/>
        </w:rPr>
        <w:t>.</w:t>
      </w:r>
    </w:p>
    <w:p w:rsidR="001840C7" w:rsidRPr="00CB5A79" w:rsidRDefault="001840C7" w:rsidP="00CB5A79">
      <w:pPr>
        <w:ind w:firstLine="709"/>
        <w:jc w:val="both"/>
        <w:rPr>
          <w:sz w:val="28"/>
          <w:szCs w:val="28"/>
        </w:rPr>
      </w:pPr>
    </w:p>
    <w:p w:rsidR="00176B37" w:rsidRDefault="00176B37" w:rsidP="00CB5A79">
      <w:pPr>
        <w:ind w:firstLine="709"/>
        <w:jc w:val="both"/>
        <w:rPr>
          <w:sz w:val="28"/>
          <w:szCs w:val="28"/>
        </w:rPr>
      </w:pPr>
      <w:r w:rsidRPr="00CB5A79">
        <w:rPr>
          <w:sz w:val="28"/>
          <w:szCs w:val="28"/>
        </w:rPr>
        <w:t>Отвечая на вопрос о необходимости повышения конкурентоспособности для сохранения своей рыночной позиции, большинство субъектов предпринимательской деятельности (</w:t>
      </w:r>
      <w:r w:rsidR="00272BD3">
        <w:rPr>
          <w:sz w:val="28"/>
          <w:szCs w:val="28"/>
        </w:rPr>
        <w:t xml:space="preserve">50 </w:t>
      </w:r>
      <w:r w:rsidRPr="00CB5A79">
        <w:rPr>
          <w:sz w:val="28"/>
          <w:szCs w:val="28"/>
        </w:rPr>
        <w:t>%) отме</w:t>
      </w:r>
      <w:r w:rsidR="00272BD3">
        <w:rPr>
          <w:sz w:val="28"/>
          <w:szCs w:val="28"/>
        </w:rPr>
        <w:t xml:space="preserve">тили «высокую </w:t>
      </w:r>
      <w:r w:rsidRPr="00CB5A79">
        <w:rPr>
          <w:sz w:val="28"/>
          <w:szCs w:val="28"/>
        </w:rPr>
        <w:t xml:space="preserve">конкуренцию», </w:t>
      </w:r>
      <w:r w:rsidR="00272BD3">
        <w:rPr>
          <w:sz w:val="28"/>
          <w:szCs w:val="28"/>
        </w:rPr>
        <w:t>30 % респондентов указали на «слабую</w:t>
      </w:r>
      <w:r w:rsidRPr="00CB5A79">
        <w:rPr>
          <w:sz w:val="28"/>
          <w:szCs w:val="28"/>
        </w:rPr>
        <w:t xml:space="preserve"> конкуренцию».</w:t>
      </w:r>
      <w:r w:rsidRPr="00CB5A79">
        <w:rPr>
          <w:i/>
          <w:sz w:val="28"/>
          <w:szCs w:val="28"/>
        </w:rPr>
        <w:t xml:space="preserve">  </w:t>
      </w:r>
      <w:r w:rsidRPr="00CB5A79">
        <w:rPr>
          <w:sz w:val="28"/>
          <w:szCs w:val="28"/>
        </w:rPr>
        <w:t>В разрезе целевых рынков отмечается высокая конкурен</w:t>
      </w:r>
      <w:r w:rsidR="00272BD3">
        <w:rPr>
          <w:sz w:val="28"/>
          <w:szCs w:val="28"/>
        </w:rPr>
        <w:t>ция в сфере розничной торговли.</w:t>
      </w:r>
    </w:p>
    <w:p w:rsidR="001840C7" w:rsidRDefault="00F02235" w:rsidP="00A939A3">
      <w:pPr>
        <w:jc w:val="center"/>
        <w:rPr>
          <w:i/>
          <w:sz w:val="28"/>
          <w:szCs w:val="28"/>
        </w:rPr>
      </w:pPr>
      <w:r>
        <w:rPr>
          <w:noProof/>
        </w:rPr>
        <w:drawing>
          <wp:inline distT="0" distB="0" distL="0" distR="0" wp14:anchorId="69619FF7" wp14:editId="57E266FF">
            <wp:extent cx="4572000" cy="261937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02235" w:rsidRPr="00F02235" w:rsidRDefault="00F02235" w:rsidP="00F02235">
      <w:pPr>
        <w:widowControl w:val="0"/>
        <w:shd w:val="clear" w:color="auto" w:fill="FFFFFF"/>
        <w:tabs>
          <w:tab w:val="left" w:pos="9214"/>
        </w:tabs>
        <w:autoSpaceDE w:val="0"/>
        <w:autoSpaceDN w:val="0"/>
        <w:adjustRightInd w:val="0"/>
        <w:ind w:firstLine="709"/>
        <w:jc w:val="both"/>
        <w:rPr>
          <w:color w:val="000000"/>
          <w:spacing w:val="1"/>
          <w:sz w:val="28"/>
          <w:szCs w:val="28"/>
          <w:u w:val="single"/>
        </w:rPr>
      </w:pPr>
      <w:r w:rsidRPr="00F02235">
        <w:rPr>
          <w:color w:val="000000"/>
          <w:spacing w:val="-1"/>
          <w:sz w:val="28"/>
          <w:szCs w:val="28"/>
        </w:rPr>
        <w:t xml:space="preserve">Высокая конкуренция </w:t>
      </w:r>
      <w:r>
        <w:rPr>
          <w:sz w:val="28"/>
          <w:szCs w:val="28"/>
        </w:rPr>
        <w:t>–</w:t>
      </w:r>
      <w:r w:rsidRPr="00F02235">
        <w:rPr>
          <w:color w:val="000000"/>
          <w:spacing w:val="-1"/>
          <w:sz w:val="28"/>
          <w:szCs w:val="28"/>
        </w:rPr>
        <w:t xml:space="preserve"> для сохранения рыночной позиции нашего бизнеса </w:t>
      </w:r>
      <w:r w:rsidRPr="00F02235">
        <w:rPr>
          <w:color w:val="000000"/>
          <w:spacing w:val="-1"/>
          <w:sz w:val="28"/>
          <w:szCs w:val="28"/>
          <w:u w:val="single"/>
        </w:rPr>
        <w:t xml:space="preserve">необходимо регулярно (раз в год или чаще) </w:t>
      </w:r>
      <w:r w:rsidRPr="00F02235">
        <w:rPr>
          <w:color w:val="000000"/>
          <w:sz w:val="28"/>
          <w:szCs w:val="28"/>
        </w:rPr>
        <w:t xml:space="preserve">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w:t>
      </w:r>
      <w:r w:rsidRPr="00F02235">
        <w:rPr>
          <w:color w:val="000000"/>
          <w:sz w:val="28"/>
          <w:szCs w:val="28"/>
          <w:u w:val="single"/>
        </w:rPr>
        <w:t xml:space="preserve">время от </w:t>
      </w:r>
      <w:r w:rsidRPr="00F02235">
        <w:rPr>
          <w:color w:val="000000"/>
          <w:spacing w:val="-1"/>
          <w:sz w:val="28"/>
          <w:szCs w:val="28"/>
          <w:u w:val="single"/>
        </w:rPr>
        <w:t xml:space="preserve">времени (раз в 2-3 года) применять новые способы ее повышения, не используемые компанией </w:t>
      </w:r>
      <w:r w:rsidRPr="00F02235">
        <w:rPr>
          <w:color w:val="000000"/>
          <w:spacing w:val="1"/>
          <w:sz w:val="28"/>
          <w:szCs w:val="28"/>
          <w:u w:val="single"/>
        </w:rPr>
        <w:t>ранее.</w:t>
      </w:r>
    </w:p>
    <w:p w:rsidR="00F02235" w:rsidRPr="00F02235" w:rsidRDefault="00F02235" w:rsidP="00F02235">
      <w:pPr>
        <w:widowControl w:val="0"/>
        <w:shd w:val="clear" w:color="auto" w:fill="FFFFFF"/>
        <w:tabs>
          <w:tab w:val="left" w:pos="9214"/>
        </w:tabs>
        <w:autoSpaceDE w:val="0"/>
        <w:autoSpaceDN w:val="0"/>
        <w:adjustRightInd w:val="0"/>
        <w:ind w:firstLine="709"/>
        <w:jc w:val="both"/>
        <w:rPr>
          <w:color w:val="000000"/>
          <w:spacing w:val="1"/>
          <w:sz w:val="28"/>
          <w:szCs w:val="28"/>
        </w:rPr>
      </w:pPr>
      <w:r w:rsidRPr="00F02235">
        <w:rPr>
          <w:color w:val="000000"/>
          <w:spacing w:val="1"/>
          <w:sz w:val="28"/>
          <w:szCs w:val="28"/>
        </w:rPr>
        <w:t xml:space="preserve">Слабая конкуренция </w:t>
      </w:r>
      <w:r>
        <w:rPr>
          <w:sz w:val="28"/>
          <w:szCs w:val="28"/>
        </w:rPr>
        <w:t>–</w:t>
      </w:r>
      <w:r w:rsidRPr="00F02235">
        <w:rPr>
          <w:color w:val="000000"/>
          <w:spacing w:val="1"/>
          <w:sz w:val="28"/>
          <w:szCs w:val="28"/>
        </w:rPr>
        <w:t xml:space="preserve"> </w:t>
      </w:r>
      <w:r w:rsidRPr="00F02235">
        <w:rPr>
          <w:color w:val="000000"/>
          <w:sz w:val="28"/>
          <w:szCs w:val="28"/>
        </w:rPr>
        <w:t xml:space="preserve">для сохранения рыночной позиции нашего бизнеса </w:t>
      </w:r>
      <w:r w:rsidRPr="00F02235">
        <w:rPr>
          <w:color w:val="000000"/>
          <w:sz w:val="28"/>
          <w:szCs w:val="28"/>
          <w:u w:val="single"/>
        </w:rPr>
        <w:t xml:space="preserve">время от времени (раз в 2-3 года) может </w:t>
      </w:r>
      <w:r w:rsidRPr="00F02235">
        <w:rPr>
          <w:color w:val="000000"/>
          <w:spacing w:val="-1"/>
          <w:sz w:val="28"/>
          <w:szCs w:val="28"/>
          <w:u w:val="single"/>
        </w:rPr>
        <w:t>потребоваться</w:t>
      </w:r>
      <w:r w:rsidRPr="00F02235">
        <w:rPr>
          <w:color w:val="000000"/>
          <w:spacing w:val="-1"/>
          <w:sz w:val="28"/>
          <w:szCs w:val="28"/>
        </w:rPr>
        <w:t xml:space="preserve"> реализация мер по повышению конкурентоспособности нашей продукции/ работ/ </w:t>
      </w:r>
      <w:r w:rsidRPr="00F02235">
        <w:rPr>
          <w:color w:val="000000"/>
          <w:spacing w:val="1"/>
          <w:sz w:val="28"/>
          <w:szCs w:val="28"/>
        </w:rPr>
        <w:t>услуг (снижение цен, повышение качества, развитие сопутствующих услуг, иное).</w:t>
      </w:r>
    </w:p>
    <w:p w:rsidR="00F02235" w:rsidRPr="00F02235" w:rsidRDefault="00F02235" w:rsidP="00F02235">
      <w:pPr>
        <w:widowControl w:val="0"/>
        <w:shd w:val="clear" w:color="auto" w:fill="FFFFFF"/>
        <w:tabs>
          <w:tab w:val="left" w:pos="9214"/>
        </w:tabs>
        <w:autoSpaceDE w:val="0"/>
        <w:autoSpaceDN w:val="0"/>
        <w:adjustRightInd w:val="0"/>
        <w:ind w:firstLine="709"/>
        <w:jc w:val="both"/>
        <w:rPr>
          <w:color w:val="000000"/>
          <w:sz w:val="28"/>
          <w:szCs w:val="28"/>
        </w:rPr>
      </w:pPr>
      <w:r w:rsidRPr="00F02235">
        <w:rPr>
          <w:color w:val="000000"/>
          <w:spacing w:val="1"/>
          <w:sz w:val="28"/>
          <w:szCs w:val="28"/>
        </w:rPr>
        <w:t xml:space="preserve">Умеренная конкуренция </w:t>
      </w:r>
      <w:r>
        <w:rPr>
          <w:sz w:val="28"/>
          <w:szCs w:val="28"/>
        </w:rPr>
        <w:t>–</w:t>
      </w:r>
      <w:r w:rsidRPr="00F02235">
        <w:rPr>
          <w:color w:val="000000"/>
          <w:spacing w:val="-1"/>
          <w:sz w:val="28"/>
          <w:szCs w:val="28"/>
        </w:rPr>
        <w:t xml:space="preserve"> для сохранения рыночной позиции нашего бизнеса </w:t>
      </w:r>
      <w:r w:rsidRPr="00F02235">
        <w:rPr>
          <w:color w:val="000000"/>
          <w:spacing w:val="-1"/>
          <w:sz w:val="28"/>
          <w:szCs w:val="28"/>
          <w:u w:val="single"/>
        </w:rPr>
        <w:t xml:space="preserve">необходимо регулярно (раз в год или чаще) </w:t>
      </w:r>
      <w:r w:rsidRPr="00F02235">
        <w:rPr>
          <w:color w:val="000000"/>
          <w:sz w:val="28"/>
          <w:szCs w:val="28"/>
        </w:rPr>
        <w:t>предпринимать меры по повышению конкурентоспособности нашей продукции/ работ/ услуг (снижение цен, повышение качества, развитие сопутствующих услуг, иное).</w:t>
      </w:r>
    </w:p>
    <w:p w:rsidR="00F02235" w:rsidRPr="00CB5A79" w:rsidRDefault="00F02235" w:rsidP="00F02235">
      <w:pPr>
        <w:ind w:firstLine="709"/>
        <w:jc w:val="both"/>
        <w:rPr>
          <w:i/>
          <w:sz w:val="28"/>
          <w:szCs w:val="28"/>
        </w:rPr>
      </w:pPr>
      <w:r w:rsidRPr="001C1337">
        <w:rPr>
          <w:color w:val="000000"/>
          <w:spacing w:val="1"/>
        </w:rPr>
        <w:t xml:space="preserve"> </w:t>
      </w:r>
    </w:p>
    <w:p w:rsidR="00176B37" w:rsidRDefault="00176B37" w:rsidP="00CB5A79">
      <w:pPr>
        <w:ind w:firstLine="709"/>
        <w:jc w:val="both"/>
        <w:rPr>
          <w:sz w:val="28"/>
          <w:szCs w:val="28"/>
        </w:rPr>
      </w:pPr>
      <w:proofErr w:type="gramStart"/>
      <w:r w:rsidRPr="00CB5A79">
        <w:rPr>
          <w:sz w:val="28"/>
          <w:szCs w:val="28"/>
        </w:rPr>
        <w:t xml:space="preserve">Основная часть предпринимателей, принявших участие в опросе, работают на рынках с количеством конкурентов </w:t>
      </w:r>
      <w:r w:rsidR="00272BD3">
        <w:rPr>
          <w:sz w:val="28"/>
          <w:szCs w:val="28"/>
        </w:rPr>
        <w:t xml:space="preserve">от 1 до 3 </w:t>
      </w:r>
      <w:r w:rsidRPr="00CB5A79">
        <w:rPr>
          <w:sz w:val="28"/>
          <w:szCs w:val="28"/>
        </w:rPr>
        <w:t>(</w:t>
      </w:r>
      <w:r w:rsidR="00272BD3">
        <w:rPr>
          <w:sz w:val="28"/>
          <w:szCs w:val="28"/>
        </w:rPr>
        <w:t xml:space="preserve">54,5 %), также они придерживаются мнения, что </w:t>
      </w:r>
      <w:r w:rsidR="00272BD3" w:rsidRPr="00CB5A79">
        <w:rPr>
          <w:sz w:val="28"/>
          <w:szCs w:val="28"/>
        </w:rPr>
        <w:t>за последние 2 года в их сегменте</w:t>
      </w:r>
      <w:r w:rsidR="00272BD3">
        <w:rPr>
          <w:sz w:val="28"/>
          <w:szCs w:val="28"/>
        </w:rPr>
        <w:t xml:space="preserve"> число конкурентов не изменилось.</w:t>
      </w:r>
      <w:proofErr w:type="gramEnd"/>
      <w:r w:rsidR="00272BD3">
        <w:rPr>
          <w:sz w:val="28"/>
          <w:szCs w:val="28"/>
        </w:rPr>
        <w:t xml:space="preserve"> </w:t>
      </w:r>
      <w:r w:rsidRPr="00CB5A79">
        <w:rPr>
          <w:sz w:val="28"/>
          <w:szCs w:val="28"/>
        </w:rPr>
        <w:t xml:space="preserve">При этом субъекты, работающие на рынках с </w:t>
      </w:r>
      <w:r w:rsidRPr="00CB5A79">
        <w:rPr>
          <w:sz w:val="28"/>
          <w:szCs w:val="28"/>
        </w:rPr>
        <w:lastRenderedPageBreak/>
        <w:t xml:space="preserve">большим числом конкурентов, чаще других отмечали, что за последние </w:t>
      </w:r>
      <w:r w:rsidR="00272BD3">
        <w:rPr>
          <w:sz w:val="28"/>
          <w:szCs w:val="28"/>
        </w:rPr>
        <w:t xml:space="preserve">2 года в их сегменте произошел </w:t>
      </w:r>
      <w:r w:rsidRPr="00CB5A79">
        <w:rPr>
          <w:sz w:val="28"/>
          <w:szCs w:val="28"/>
        </w:rPr>
        <w:t xml:space="preserve">рост конкуренции. На сокращение числа конкурентов на рынках, которые они представляют, не указал ни один из участников опроса. </w:t>
      </w:r>
    </w:p>
    <w:p w:rsidR="007D0309" w:rsidRPr="00CB5A79" w:rsidRDefault="00FF1D83" w:rsidP="00FF1D83">
      <w:pPr>
        <w:jc w:val="center"/>
        <w:rPr>
          <w:sz w:val="28"/>
          <w:szCs w:val="28"/>
        </w:rPr>
      </w:pPr>
      <w:r>
        <w:rPr>
          <w:noProof/>
        </w:rPr>
        <w:drawing>
          <wp:inline distT="0" distB="0" distL="0" distR="0" wp14:anchorId="7388A340" wp14:editId="0186FC71">
            <wp:extent cx="4572000" cy="2743200"/>
            <wp:effectExtent l="3810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577F" w:rsidRDefault="00176B37" w:rsidP="0033511D">
      <w:pPr>
        <w:ind w:firstLine="709"/>
        <w:jc w:val="both"/>
        <w:rPr>
          <w:sz w:val="28"/>
          <w:szCs w:val="28"/>
        </w:rPr>
      </w:pPr>
      <w:proofErr w:type="gramStart"/>
      <w:r w:rsidRPr="00CB5A79">
        <w:rPr>
          <w:sz w:val="28"/>
          <w:szCs w:val="28"/>
        </w:rPr>
        <w:t>Оценивая примерное число поставщиков основного закупаемого товара (работ, услуг), который приобретает представляемый респондентами бизнес для производства и реализации собственной продукции, услуг, большинство опрошенных указали на наличие 4</w:t>
      </w:r>
      <w:r w:rsidR="00B17B53">
        <w:rPr>
          <w:sz w:val="28"/>
          <w:szCs w:val="28"/>
        </w:rPr>
        <w:t>х</w:t>
      </w:r>
      <w:r w:rsidRPr="00CB5A79">
        <w:rPr>
          <w:sz w:val="28"/>
          <w:szCs w:val="28"/>
        </w:rPr>
        <w:t xml:space="preserve"> и более поставщиков</w:t>
      </w:r>
      <w:r w:rsidR="00E62122">
        <w:rPr>
          <w:sz w:val="28"/>
          <w:szCs w:val="28"/>
        </w:rPr>
        <w:t xml:space="preserve"> (42,9 %), такое же количество указало на единственного поставщика (42,9 % – если смотреть в разрезе целевых рынков, </w:t>
      </w:r>
      <w:r w:rsidR="0033511D">
        <w:rPr>
          <w:sz w:val="28"/>
          <w:szCs w:val="28"/>
        </w:rPr>
        <w:t xml:space="preserve">то </w:t>
      </w:r>
      <w:r w:rsidR="00E62122">
        <w:rPr>
          <w:sz w:val="28"/>
          <w:szCs w:val="28"/>
        </w:rPr>
        <w:t xml:space="preserve">это в сфере сельского хозяйства, в </w:t>
      </w:r>
      <w:proofErr w:type="spellStart"/>
      <w:r w:rsidR="00E62122">
        <w:rPr>
          <w:sz w:val="28"/>
          <w:szCs w:val="28"/>
        </w:rPr>
        <w:t>т.ч</w:t>
      </w:r>
      <w:proofErr w:type="spellEnd"/>
      <w:r w:rsidR="00E62122">
        <w:rPr>
          <w:sz w:val="28"/>
          <w:szCs w:val="28"/>
        </w:rPr>
        <w:t xml:space="preserve">. </w:t>
      </w:r>
      <w:r w:rsidR="0033511D">
        <w:rPr>
          <w:sz w:val="28"/>
          <w:szCs w:val="28"/>
        </w:rPr>
        <w:t>опрошенных беспокоит вопрос</w:t>
      </w:r>
      <w:r w:rsidR="00E62122">
        <w:rPr>
          <w:sz w:val="28"/>
          <w:szCs w:val="28"/>
        </w:rPr>
        <w:t xml:space="preserve"> поставк</w:t>
      </w:r>
      <w:r w:rsidR="0033511D">
        <w:rPr>
          <w:sz w:val="28"/>
          <w:szCs w:val="28"/>
        </w:rPr>
        <w:t>и</w:t>
      </w:r>
      <w:r w:rsidR="00E62122">
        <w:rPr>
          <w:sz w:val="28"/>
          <w:szCs w:val="28"/>
        </w:rPr>
        <w:t xml:space="preserve"> кормов)</w:t>
      </w:r>
      <w:r w:rsidRPr="00CB5A79">
        <w:rPr>
          <w:sz w:val="28"/>
          <w:szCs w:val="28"/>
        </w:rPr>
        <w:t>.</w:t>
      </w:r>
      <w:r w:rsidR="0033511D">
        <w:rPr>
          <w:sz w:val="28"/>
          <w:szCs w:val="28"/>
        </w:rPr>
        <w:t xml:space="preserve"> </w:t>
      </w:r>
      <w:r w:rsidR="00E62122">
        <w:rPr>
          <w:sz w:val="28"/>
          <w:szCs w:val="28"/>
        </w:rPr>
        <w:t>71,4</w:t>
      </w:r>
      <w:proofErr w:type="gramEnd"/>
      <w:r w:rsidR="00E62122">
        <w:rPr>
          <w:sz w:val="28"/>
          <w:szCs w:val="28"/>
        </w:rPr>
        <w:t xml:space="preserve"> </w:t>
      </w:r>
      <w:r w:rsidRPr="00CB5A79">
        <w:rPr>
          <w:sz w:val="28"/>
          <w:szCs w:val="28"/>
        </w:rPr>
        <w:t xml:space="preserve">% респондентов указали, что </w:t>
      </w:r>
      <w:r w:rsidR="00E62122">
        <w:rPr>
          <w:sz w:val="28"/>
          <w:szCs w:val="28"/>
        </w:rPr>
        <w:t xml:space="preserve">не </w:t>
      </w:r>
      <w:r w:rsidRPr="00CB5A79">
        <w:rPr>
          <w:sz w:val="28"/>
          <w:szCs w:val="28"/>
        </w:rPr>
        <w:t xml:space="preserve">удовлетворены либо скорее </w:t>
      </w:r>
      <w:r w:rsidR="00E62122">
        <w:rPr>
          <w:sz w:val="28"/>
          <w:szCs w:val="28"/>
        </w:rPr>
        <w:t xml:space="preserve">не </w:t>
      </w:r>
      <w:r w:rsidRPr="00CB5A79">
        <w:rPr>
          <w:sz w:val="28"/>
          <w:szCs w:val="28"/>
        </w:rPr>
        <w:t>удовлетворены состоянием конкуренции между поставщиками.</w:t>
      </w:r>
    </w:p>
    <w:p w:rsidR="00217FE4" w:rsidRDefault="00217FE4" w:rsidP="0033511D">
      <w:pPr>
        <w:ind w:firstLine="709"/>
        <w:jc w:val="both"/>
        <w:rPr>
          <w:sz w:val="28"/>
          <w:szCs w:val="28"/>
        </w:rPr>
      </w:pPr>
    </w:p>
    <w:p w:rsidR="00176B37" w:rsidRPr="00CB5A79" w:rsidRDefault="0079577F" w:rsidP="0033511D">
      <w:pPr>
        <w:ind w:firstLine="709"/>
        <w:jc w:val="both"/>
        <w:rPr>
          <w:sz w:val="28"/>
          <w:szCs w:val="28"/>
        </w:rPr>
      </w:pPr>
      <w:r w:rsidRPr="00320B76">
        <w:rPr>
          <w:b/>
          <w:sz w:val="28"/>
          <w:szCs w:val="28"/>
        </w:rPr>
        <w:t xml:space="preserve">Оценка субъектами МСП </w:t>
      </w:r>
      <w:r w:rsidR="00713755">
        <w:rPr>
          <w:b/>
          <w:sz w:val="28"/>
          <w:szCs w:val="28"/>
        </w:rPr>
        <w:t>административных барьеров</w:t>
      </w:r>
    </w:p>
    <w:p w:rsidR="00217FE4" w:rsidRDefault="00217FE4" w:rsidP="00CB5A79">
      <w:pPr>
        <w:ind w:firstLine="709"/>
        <w:jc w:val="both"/>
        <w:rPr>
          <w:sz w:val="28"/>
          <w:szCs w:val="28"/>
        </w:rPr>
      </w:pPr>
      <w:r>
        <w:rPr>
          <w:sz w:val="28"/>
          <w:szCs w:val="28"/>
        </w:rPr>
        <w:t>Один из блоков исследования был посвящен существующим административным барьерам. Следует отметить, что около 60 % респондентов убеждены, что административные барьеры, препятствующие ведению бизнеса, существуют.</w:t>
      </w:r>
    </w:p>
    <w:p w:rsidR="00273704" w:rsidRDefault="00176B37" w:rsidP="00CB5A79">
      <w:pPr>
        <w:ind w:firstLine="709"/>
        <w:jc w:val="both"/>
        <w:rPr>
          <w:sz w:val="28"/>
          <w:szCs w:val="28"/>
        </w:rPr>
      </w:pPr>
      <w:r w:rsidRPr="00500DC6">
        <w:rPr>
          <w:sz w:val="28"/>
          <w:szCs w:val="28"/>
        </w:rPr>
        <w:t>Среди наиболее</w:t>
      </w:r>
      <w:r w:rsidRPr="00CB5A79">
        <w:rPr>
          <w:sz w:val="28"/>
          <w:szCs w:val="28"/>
        </w:rPr>
        <w:t xml:space="preserve"> существенных административных барьеров для ведения деятельности участники опроса субъектов бизнеса назвали высокие налоги (указали </w:t>
      </w:r>
      <w:r w:rsidR="00713755">
        <w:rPr>
          <w:sz w:val="28"/>
          <w:szCs w:val="28"/>
        </w:rPr>
        <w:t>43,8</w:t>
      </w:r>
      <w:r w:rsidRPr="00CB5A79">
        <w:rPr>
          <w:sz w:val="28"/>
          <w:szCs w:val="28"/>
        </w:rPr>
        <w:t xml:space="preserve"> % опрошенных) и нестабильность российского законодательства, регулирующего пред</w:t>
      </w:r>
      <w:r w:rsidR="00500DC6">
        <w:rPr>
          <w:sz w:val="28"/>
          <w:szCs w:val="28"/>
        </w:rPr>
        <w:t>принимательскую деятельность (</w:t>
      </w:r>
      <w:r w:rsidR="00713755">
        <w:rPr>
          <w:sz w:val="28"/>
          <w:szCs w:val="28"/>
        </w:rPr>
        <w:t>31,3</w:t>
      </w:r>
      <w:r w:rsidR="00500DC6">
        <w:rPr>
          <w:sz w:val="28"/>
          <w:szCs w:val="28"/>
        </w:rPr>
        <w:t xml:space="preserve"> </w:t>
      </w:r>
      <w:r w:rsidRPr="00CB5A79">
        <w:rPr>
          <w:sz w:val="28"/>
          <w:szCs w:val="28"/>
        </w:rPr>
        <w:t xml:space="preserve">% опрошенных).  </w:t>
      </w:r>
    </w:p>
    <w:p w:rsidR="00217FE4" w:rsidRDefault="00713755" w:rsidP="00713755">
      <w:pPr>
        <w:jc w:val="both"/>
        <w:rPr>
          <w:sz w:val="28"/>
          <w:szCs w:val="28"/>
        </w:rPr>
      </w:pPr>
      <w:r>
        <w:rPr>
          <w:noProof/>
        </w:rPr>
        <w:lastRenderedPageBreak/>
        <w:drawing>
          <wp:inline distT="0" distB="0" distL="0" distR="0" wp14:anchorId="42BE4E3B" wp14:editId="1577A40E">
            <wp:extent cx="5943600" cy="3705225"/>
            <wp:effectExtent l="0" t="0" r="1905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3755" w:rsidRDefault="00176B37" w:rsidP="00CB5A79">
      <w:pPr>
        <w:ind w:firstLine="709"/>
        <w:jc w:val="both"/>
        <w:rPr>
          <w:sz w:val="28"/>
          <w:szCs w:val="28"/>
        </w:rPr>
      </w:pPr>
      <w:r w:rsidRPr="00CB5A79">
        <w:rPr>
          <w:sz w:val="28"/>
          <w:szCs w:val="28"/>
        </w:rPr>
        <w:t>Основная часть предпринимателей, принявших участие в опросе,</w:t>
      </w:r>
      <w:r w:rsidR="00273704">
        <w:rPr>
          <w:sz w:val="28"/>
          <w:szCs w:val="28"/>
        </w:rPr>
        <w:t xml:space="preserve"> разделили свое мнение относительно </w:t>
      </w:r>
      <w:r w:rsidR="00273704" w:rsidRPr="00CB5A79">
        <w:rPr>
          <w:sz w:val="28"/>
          <w:szCs w:val="28"/>
        </w:rPr>
        <w:t>деятельност</w:t>
      </w:r>
      <w:r w:rsidR="00273704">
        <w:rPr>
          <w:sz w:val="28"/>
          <w:szCs w:val="28"/>
        </w:rPr>
        <w:t>и</w:t>
      </w:r>
      <w:r w:rsidR="00273704" w:rsidRPr="00CB5A79">
        <w:rPr>
          <w:sz w:val="28"/>
          <w:szCs w:val="28"/>
        </w:rPr>
        <w:t xml:space="preserve"> органов власти на основном рынке их бизнеса</w:t>
      </w:r>
      <w:r w:rsidR="00273704">
        <w:rPr>
          <w:sz w:val="28"/>
          <w:szCs w:val="28"/>
        </w:rPr>
        <w:t xml:space="preserve"> следующим образом: </w:t>
      </w:r>
      <w:r w:rsidR="00713755">
        <w:rPr>
          <w:sz w:val="28"/>
          <w:szCs w:val="28"/>
        </w:rPr>
        <w:t>27,3</w:t>
      </w:r>
      <w:r w:rsidR="00273704">
        <w:rPr>
          <w:sz w:val="28"/>
          <w:szCs w:val="28"/>
        </w:rPr>
        <w:t xml:space="preserve"> % – </w:t>
      </w:r>
      <w:r w:rsidR="00273704" w:rsidRPr="00273704">
        <w:rPr>
          <w:sz w:val="28"/>
          <w:szCs w:val="28"/>
        </w:rPr>
        <w:t>органы власти не предпринимают каких-либо действий, но их участие необходимо</w:t>
      </w:r>
      <w:r w:rsidR="00273704">
        <w:rPr>
          <w:sz w:val="28"/>
          <w:szCs w:val="28"/>
        </w:rPr>
        <w:t xml:space="preserve">; </w:t>
      </w:r>
      <w:r w:rsidR="00713755">
        <w:rPr>
          <w:sz w:val="28"/>
          <w:szCs w:val="28"/>
        </w:rPr>
        <w:t>27,3</w:t>
      </w:r>
      <w:r w:rsidR="00273704">
        <w:rPr>
          <w:sz w:val="28"/>
          <w:szCs w:val="28"/>
        </w:rPr>
        <w:t xml:space="preserve"> % – </w:t>
      </w:r>
      <w:r w:rsidR="00273704" w:rsidRPr="00273704">
        <w:rPr>
          <w:sz w:val="28"/>
          <w:szCs w:val="28"/>
        </w:rPr>
        <w:t>в чем-то органы власти помогают, в чем-то мешают</w:t>
      </w:r>
      <w:r w:rsidR="00713755">
        <w:rPr>
          <w:sz w:val="28"/>
          <w:szCs w:val="28"/>
        </w:rPr>
        <w:t>.</w:t>
      </w:r>
    </w:p>
    <w:p w:rsidR="00713755" w:rsidRDefault="00713755" w:rsidP="00713755">
      <w:pPr>
        <w:jc w:val="both"/>
        <w:rPr>
          <w:sz w:val="28"/>
          <w:szCs w:val="28"/>
        </w:rPr>
      </w:pPr>
      <w:r>
        <w:rPr>
          <w:noProof/>
        </w:rPr>
        <w:drawing>
          <wp:inline distT="0" distB="0" distL="0" distR="0" wp14:anchorId="6DFE33AD" wp14:editId="70878FBF">
            <wp:extent cx="5943600" cy="32766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F4F7C" w:rsidRDefault="00176B37" w:rsidP="00CB5A79">
      <w:pPr>
        <w:ind w:firstLine="709"/>
        <w:jc w:val="both"/>
        <w:rPr>
          <w:sz w:val="28"/>
          <w:szCs w:val="28"/>
        </w:rPr>
      </w:pPr>
      <w:r w:rsidRPr="00CB5A79">
        <w:rPr>
          <w:sz w:val="28"/>
          <w:szCs w:val="28"/>
        </w:rPr>
        <w:t xml:space="preserve">Улучшение ситуации в контексте  преодоления административных барьеров за последние два года отметило </w:t>
      </w:r>
      <w:r w:rsidR="004D36FE">
        <w:rPr>
          <w:sz w:val="28"/>
          <w:szCs w:val="28"/>
        </w:rPr>
        <w:t>36</w:t>
      </w:r>
      <w:r w:rsidR="000F4F7C">
        <w:rPr>
          <w:sz w:val="28"/>
          <w:szCs w:val="28"/>
        </w:rPr>
        <w:t>,4</w:t>
      </w:r>
      <w:r w:rsidRPr="00CB5A79">
        <w:rPr>
          <w:sz w:val="28"/>
          <w:szCs w:val="28"/>
        </w:rPr>
        <w:t xml:space="preserve"> % респондентов. </w:t>
      </w:r>
      <w:r w:rsidR="004D36FE">
        <w:rPr>
          <w:sz w:val="28"/>
          <w:szCs w:val="28"/>
        </w:rPr>
        <w:t>Также 36</w:t>
      </w:r>
      <w:r w:rsidR="000F4F7C">
        <w:rPr>
          <w:sz w:val="28"/>
          <w:szCs w:val="28"/>
        </w:rPr>
        <w:t>,</w:t>
      </w:r>
      <w:r w:rsidRPr="00CB5A79">
        <w:rPr>
          <w:sz w:val="28"/>
          <w:szCs w:val="28"/>
        </w:rPr>
        <w:t>4</w:t>
      </w:r>
      <w:r w:rsidR="000F4F7C">
        <w:rPr>
          <w:sz w:val="28"/>
          <w:szCs w:val="28"/>
        </w:rPr>
        <w:t xml:space="preserve"> </w:t>
      </w:r>
      <w:r w:rsidRPr="00CB5A79">
        <w:rPr>
          <w:sz w:val="28"/>
          <w:szCs w:val="28"/>
        </w:rPr>
        <w:t>% считают,</w:t>
      </w:r>
      <w:r w:rsidR="005135BE">
        <w:rPr>
          <w:sz w:val="28"/>
          <w:szCs w:val="28"/>
        </w:rPr>
        <w:t xml:space="preserve"> что</w:t>
      </w:r>
      <w:r w:rsidRPr="00CB5A79">
        <w:rPr>
          <w:sz w:val="28"/>
          <w:szCs w:val="28"/>
        </w:rPr>
        <w:t xml:space="preserve"> </w:t>
      </w:r>
      <w:r w:rsidR="000F4F7C" w:rsidRPr="000F4F7C">
        <w:rPr>
          <w:sz w:val="28"/>
          <w:szCs w:val="28"/>
        </w:rPr>
        <w:t>уровень и количество административных барьеров не изменил</w:t>
      </w:r>
      <w:r w:rsidR="000F4F7C">
        <w:rPr>
          <w:sz w:val="28"/>
          <w:szCs w:val="28"/>
        </w:rPr>
        <w:t>ись.</w:t>
      </w:r>
    </w:p>
    <w:p w:rsidR="004D36FE" w:rsidRDefault="004D36FE" w:rsidP="004D36FE">
      <w:pPr>
        <w:jc w:val="both"/>
        <w:rPr>
          <w:sz w:val="28"/>
          <w:szCs w:val="28"/>
        </w:rPr>
      </w:pPr>
      <w:r>
        <w:rPr>
          <w:noProof/>
        </w:rPr>
        <w:lastRenderedPageBreak/>
        <w:drawing>
          <wp:inline distT="0" distB="0" distL="0" distR="0" wp14:anchorId="72ACDAD2" wp14:editId="58F4E7D1">
            <wp:extent cx="5867400" cy="291465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76B37" w:rsidRPr="00CB5A79" w:rsidRDefault="00176B37" w:rsidP="00CB5A79">
      <w:pPr>
        <w:ind w:firstLine="709"/>
        <w:jc w:val="both"/>
        <w:rPr>
          <w:sz w:val="28"/>
          <w:szCs w:val="28"/>
        </w:rPr>
      </w:pPr>
      <w:r w:rsidRPr="00CB5A79">
        <w:rPr>
          <w:sz w:val="28"/>
          <w:szCs w:val="28"/>
        </w:rPr>
        <w:t>Характеристики услуг субъектов естественных монополий по критериям сроков получения, сложности (количество) процедур подключения, стоимости подключения водоснабжения, водоотведения, газоснабжения, электроснабжения,  телефонной связи подавляющее большинство опрошенных представителей бизнеса оценили как «удовлетворительно» и «скорее удовлетворительно».</w:t>
      </w:r>
    </w:p>
    <w:p w:rsidR="00176B37" w:rsidRPr="00CB5A79" w:rsidRDefault="00176B37" w:rsidP="00CB5A79">
      <w:pPr>
        <w:ind w:firstLine="709"/>
        <w:jc w:val="both"/>
        <w:rPr>
          <w:sz w:val="28"/>
          <w:szCs w:val="28"/>
        </w:rPr>
      </w:pPr>
    </w:p>
    <w:p w:rsidR="00176B37" w:rsidRPr="00BF52A3" w:rsidRDefault="00176B37" w:rsidP="00BF52A3">
      <w:pPr>
        <w:pStyle w:val="3"/>
        <w:spacing w:line="240" w:lineRule="auto"/>
        <w:ind w:firstLine="709"/>
        <w:rPr>
          <w:b/>
          <w:i/>
          <w:szCs w:val="28"/>
        </w:rPr>
      </w:pPr>
      <w:bookmarkStart w:id="9" w:name="_Toc2074648"/>
      <w:r w:rsidRPr="00BF52A3">
        <w:rPr>
          <w:b/>
          <w:i/>
          <w:szCs w:val="28"/>
        </w:rPr>
        <w:t>Результаты мониторинга удовлетворенности потребителей            качеством товаров, работ и услуг, выбором на товарных рынках и              состоянием    ценовой конкуренции</w:t>
      </w:r>
      <w:bookmarkEnd w:id="9"/>
    </w:p>
    <w:p w:rsidR="00176B37" w:rsidRPr="00CB5A79" w:rsidRDefault="00176B37" w:rsidP="00CB5A79">
      <w:pPr>
        <w:ind w:firstLine="709"/>
        <w:jc w:val="both"/>
        <w:rPr>
          <w:rFonts w:eastAsia="Calibri"/>
          <w:i/>
          <w:sz w:val="28"/>
          <w:szCs w:val="28"/>
          <w:lang w:eastAsia="en-US"/>
        </w:rPr>
      </w:pPr>
      <w:r w:rsidRPr="00CB5A79">
        <w:rPr>
          <w:rFonts w:eastAsia="Calibri"/>
          <w:i/>
          <w:sz w:val="28"/>
          <w:szCs w:val="28"/>
          <w:lang w:eastAsia="en-US"/>
        </w:rPr>
        <w:tab/>
      </w:r>
    </w:p>
    <w:p w:rsidR="001D0D62" w:rsidRDefault="00176B37" w:rsidP="00CB5A79">
      <w:pPr>
        <w:ind w:firstLine="709"/>
        <w:jc w:val="both"/>
        <w:rPr>
          <w:sz w:val="28"/>
          <w:szCs w:val="28"/>
        </w:rPr>
      </w:pPr>
      <w:r w:rsidRPr="00CB5A79">
        <w:rPr>
          <w:sz w:val="28"/>
          <w:szCs w:val="28"/>
        </w:rPr>
        <w:t>В опросе потребителей</w:t>
      </w:r>
      <w:r w:rsidRPr="00CB5A79">
        <w:rPr>
          <w:b/>
          <w:sz w:val="28"/>
          <w:szCs w:val="28"/>
        </w:rPr>
        <w:t xml:space="preserve"> </w:t>
      </w:r>
      <w:r w:rsidRPr="00CB5A79">
        <w:rPr>
          <w:sz w:val="28"/>
          <w:szCs w:val="28"/>
        </w:rPr>
        <w:t xml:space="preserve">приняло участие </w:t>
      </w:r>
      <w:r w:rsidR="00EF2F65">
        <w:rPr>
          <w:sz w:val="28"/>
          <w:szCs w:val="28"/>
        </w:rPr>
        <w:t>25</w:t>
      </w:r>
      <w:r w:rsidRPr="00CB5A79">
        <w:rPr>
          <w:sz w:val="28"/>
          <w:szCs w:val="28"/>
        </w:rPr>
        <w:t xml:space="preserve"> человек, из них </w:t>
      </w:r>
      <w:r w:rsidR="00EF2F65">
        <w:rPr>
          <w:sz w:val="28"/>
          <w:szCs w:val="28"/>
        </w:rPr>
        <w:t>12</w:t>
      </w:r>
      <w:r w:rsidRPr="00CB5A79">
        <w:rPr>
          <w:sz w:val="28"/>
          <w:szCs w:val="28"/>
        </w:rPr>
        <w:t xml:space="preserve"> % мужчины и </w:t>
      </w:r>
      <w:r w:rsidR="00EF2F65">
        <w:rPr>
          <w:sz w:val="28"/>
          <w:szCs w:val="28"/>
        </w:rPr>
        <w:t>88</w:t>
      </w:r>
      <w:r w:rsidRPr="00CB5A79">
        <w:rPr>
          <w:sz w:val="28"/>
          <w:szCs w:val="28"/>
        </w:rPr>
        <w:t xml:space="preserve"> % женщины. Большинство респондентов 4</w:t>
      </w:r>
      <w:r w:rsidR="007028C0">
        <w:rPr>
          <w:sz w:val="28"/>
          <w:szCs w:val="28"/>
        </w:rPr>
        <w:t>8</w:t>
      </w:r>
      <w:r w:rsidRPr="00CB5A79">
        <w:rPr>
          <w:sz w:val="28"/>
          <w:szCs w:val="28"/>
        </w:rPr>
        <w:t xml:space="preserve"> % принадлежат к возрастной группе от 36 до 50 лет, 36</w:t>
      </w:r>
      <w:r w:rsidR="007028C0">
        <w:rPr>
          <w:sz w:val="28"/>
          <w:szCs w:val="28"/>
        </w:rPr>
        <w:t xml:space="preserve"> </w:t>
      </w:r>
      <w:r w:rsidRPr="00CB5A79">
        <w:rPr>
          <w:sz w:val="28"/>
          <w:szCs w:val="28"/>
        </w:rPr>
        <w:t>% респондентов – в возрасте от 21 до 35 лет, 1</w:t>
      </w:r>
      <w:r w:rsidR="007028C0">
        <w:rPr>
          <w:sz w:val="28"/>
          <w:szCs w:val="28"/>
        </w:rPr>
        <w:t xml:space="preserve">6 </w:t>
      </w:r>
      <w:r w:rsidRPr="00CB5A79">
        <w:rPr>
          <w:sz w:val="28"/>
          <w:szCs w:val="28"/>
        </w:rPr>
        <w:t xml:space="preserve">% </w:t>
      </w:r>
      <w:r w:rsidR="007028C0" w:rsidRPr="00CB5A79">
        <w:rPr>
          <w:sz w:val="28"/>
          <w:szCs w:val="28"/>
        </w:rPr>
        <w:t>–</w:t>
      </w:r>
      <w:r w:rsidRPr="00CB5A79">
        <w:rPr>
          <w:sz w:val="28"/>
          <w:szCs w:val="28"/>
        </w:rPr>
        <w:t xml:space="preserve"> с</w:t>
      </w:r>
      <w:r w:rsidR="007028C0">
        <w:rPr>
          <w:sz w:val="28"/>
          <w:szCs w:val="28"/>
        </w:rPr>
        <w:t>тарше 51.</w:t>
      </w:r>
    </w:p>
    <w:p w:rsidR="00C05F53" w:rsidRDefault="00214347" w:rsidP="00214347">
      <w:pPr>
        <w:jc w:val="center"/>
        <w:rPr>
          <w:sz w:val="28"/>
          <w:szCs w:val="28"/>
        </w:rPr>
      </w:pPr>
      <w:r>
        <w:rPr>
          <w:noProof/>
        </w:rPr>
        <w:drawing>
          <wp:inline distT="0" distB="0" distL="0" distR="0" wp14:anchorId="658C0685" wp14:editId="69520AF8">
            <wp:extent cx="2343150" cy="165735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drawing>
          <wp:inline distT="0" distB="0" distL="0" distR="0" wp14:anchorId="46FB29A7" wp14:editId="2C79BD6B">
            <wp:extent cx="3333750" cy="165735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6254E" w:rsidRDefault="00176B37" w:rsidP="00CB5A79">
      <w:pPr>
        <w:ind w:firstLine="709"/>
        <w:jc w:val="both"/>
        <w:rPr>
          <w:sz w:val="28"/>
          <w:szCs w:val="28"/>
        </w:rPr>
      </w:pPr>
      <w:r w:rsidRPr="005B5A1C">
        <w:rPr>
          <w:sz w:val="28"/>
          <w:szCs w:val="28"/>
        </w:rPr>
        <w:t>По социальному</w:t>
      </w:r>
      <w:r w:rsidRPr="00CB5A79">
        <w:rPr>
          <w:sz w:val="28"/>
          <w:szCs w:val="28"/>
        </w:rPr>
        <w:t xml:space="preserve"> статусу респонденты распределились следующим образом: работают – </w:t>
      </w:r>
      <w:r w:rsidR="0096254E">
        <w:rPr>
          <w:sz w:val="28"/>
          <w:szCs w:val="28"/>
        </w:rPr>
        <w:t>92 %, пенсионеры – 8 %.</w:t>
      </w:r>
    </w:p>
    <w:p w:rsidR="00176B37" w:rsidRPr="00CB5A79" w:rsidRDefault="00176B37" w:rsidP="00CB5A79">
      <w:pPr>
        <w:ind w:firstLine="709"/>
        <w:jc w:val="both"/>
        <w:rPr>
          <w:sz w:val="28"/>
          <w:szCs w:val="28"/>
        </w:rPr>
      </w:pPr>
      <w:r w:rsidRPr="00CB5A79">
        <w:rPr>
          <w:sz w:val="28"/>
          <w:szCs w:val="28"/>
        </w:rPr>
        <w:t>Из общего числа потребителей, при</w:t>
      </w:r>
      <w:r w:rsidR="0096254E">
        <w:rPr>
          <w:sz w:val="28"/>
          <w:szCs w:val="28"/>
        </w:rPr>
        <w:t>нявших участие в опросе, имеют</w:t>
      </w:r>
      <w:r w:rsidRPr="00CB5A79">
        <w:rPr>
          <w:sz w:val="28"/>
          <w:szCs w:val="28"/>
        </w:rPr>
        <w:t xml:space="preserve"> высшее</w:t>
      </w:r>
      <w:r w:rsidR="0096254E">
        <w:rPr>
          <w:sz w:val="28"/>
          <w:szCs w:val="28"/>
        </w:rPr>
        <w:t xml:space="preserve"> образование</w:t>
      </w:r>
      <w:r w:rsidRPr="00CB5A79">
        <w:rPr>
          <w:sz w:val="28"/>
          <w:szCs w:val="28"/>
        </w:rPr>
        <w:t xml:space="preserve"> – </w:t>
      </w:r>
      <w:r w:rsidR="0096254E">
        <w:rPr>
          <w:sz w:val="28"/>
          <w:szCs w:val="28"/>
        </w:rPr>
        <w:t>9</w:t>
      </w:r>
      <w:r w:rsidRPr="00CB5A79">
        <w:rPr>
          <w:sz w:val="28"/>
          <w:szCs w:val="28"/>
        </w:rPr>
        <w:t xml:space="preserve">2 %, </w:t>
      </w:r>
      <w:r w:rsidR="0096254E" w:rsidRPr="00CB5A79">
        <w:rPr>
          <w:sz w:val="28"/>
          <w:szCs w:val="28"/>
        </w:rPr>
        <w:t xml:space="preserve">среднее специальное – </w:t>
      </w:r>
      <w:r w:rsidR="0096254E">
        <w:rPr>
          <w:sz w:val="28"/>
          <w:szCs w:val="28"/>
        </w:rPr>
        <w:t>8</w:t>
      </w:r>
      <w:r w:rsidR="0096254E" w:rsidRPr="00CB5A79">
        <w:rPr>
          <w:sz w:val="28"/>
          <w:szCs w:val="28"/>
        </w:rPr>
        <w:t xml:space="preserve"> %</w:t>
      </w:r>
      <w:r w:rsidR="0096254E">
        <w:rPr>
          <w:sz w:val="28"/>
          <w:szCs w:val="28"/>
        </w:rPr>
        <w:t>.</w:t>
      </w:r>
    </w:p>
    <w:p w:rsidR="00176B37" w:rsidRPr="00CB5A79" w:rsidRDefault="00176B37" w:rsidP="00CB5A79">
      <w:pPr>
        <w:ind w:firstLine="709"/>
        <w:jc w:val="both"/>
        <w:rPr>
          <w:sz w:val="28"/>
          <w:szCs w:val="28"/>
        </w:rPr>
      </w:pPr>
      <w:r w:rsidRPr="00CB5A79">
        <w:rPr>
          <w:sz w:val="28"/>
          <w:szCs w:val="28"/>
        </w:rPr>
        <w:t xml:space="preserve"> </w:t>
      </w:r>
      <w:r w:rsidR="0096254E">
        <w:rPr>
          <w:sz w:val="28"/>
          <w:szCs w:val="28"/>
        </w:rPr>
        <w:t xml:space="preserve">40 </w:t>
      </w:r>
      <w:r w:rsidRPr="00CB5A79">
        <w:rPr>
          <w:sz w:val="28"/>
          <w:szCs w:val="28"/>
        </w:rPr>
        <w:t xml:space="preserve">% респондентов имеют 1 ребенка, </w:t>
      </w:r>
      <w:r w:rsidR="0096254E">
        <w:rPr>
          <w:sz w:val="28"/>
          <w:szCs w:val="28"/>
        </w:rPr>
        <w:t xml:space="preserve">32 % - 2 ребенка,  у </w:t>
      </w:r>
      <w:r w:rsidRPr="00CB5A79">
        <w:rPr>
          <w:sz w:val="28"/>
          <w:szCs w:val="28"/>
        </w:rPr>
        <w:t xml:space="preserve">8% - от 3 и более детей,  </w:t>
      </w:r>
      <w:r w:rsidR="0096254E">
        <w:rPr>
          <w:sz w:val="28"/>
          <w:szCs w:val="28"/>
        </w:rPr>
        <w:t xml:space="preserve">20 </w:t>
      </w:r>
      <w:r w:rsidRPr="00CB5A79">
        <w:rPr>
          <w:sz w:val="28"/>
          <w:szCs w:val="28"/>
        </w:rPr>
        <w:t>% опрошенных отметили, что не имеют детей.</w:t>
      </w:r>
    </w:p>
    <w:p w:rsidR="00176B37" w:rsidRPr="00CB5A79" w:rsidRDefault="00C24250" w:rsidP="00CB5A79">
      <w:pPr>
        <w:ind w:firstLine="709"/>
        <w:jc w:val="both"/>
        <w:rPr>
          <w:sz w:val="28"/>
          <w:szCs w:val="28"/>
        </w:rPr>
      </w:pPr>
      <w:r>
        <w:rPr>
          <w:sz w:val="28"/>
          <w:szCs w:val="28"/>
        </w:rPr>
        <w:lastRenderedPageBreak/>
        <w:t>56</w:t>
      </w:r>
      <w:r w:rsidR="00176B37" w:rsidRPr="00CB5A79">
        <w:rPr>
          <w:sz w:val="28"/>
          <w:szCs w:val="28"/>
        </w:rPr>
        <w:t xml:space="preserve"> % опрошенных имеют среднемесячный доход на 1 члена семьи </w:t>
      </w:r>
      <w:r w:rsidRPr="00CB5A79">
        <w:rPr>
          <w:sz w:val="28"/>
          <w:szCs w:val="28"/>
        </w:rPr>
        <w:t>от 10 до 20 тыс. рублей</w:t>
      </w:r>
      <w:r w:rsidR="00176B37" w:rsidRPr="00CB5A79">
        <w:rPr>
          <w:sz w:val="28"/>
          <w:szCs w:val="28"/>
        </w:rPr>
        <w:t xml:space="preserve">, </w:t>
      </w:r>
      <w:r>
        <w:rPr>
          <w:sz w:val="28"/>
          <w:szCs w:val="28"/>
        </w:rPr>
        <w:t>28</w:t>
      </w:r>
      <w:r w:rsidR="00176B37" w:rsidRPr="00CB5A79">
        <w:rPr>
          <w:sz w:val="28"/>
          <w:szCs w:val="28"/>
        </w:rPr>
        <w:t xml:space="preserve"> % </w:t>
      </w:r>
      <w:r w:rsidRPr="00CB5A79">
        <w:rPr>
          <w:sz w:val="28"/>
          <w:szCs w:val="28"/>
        </w:rPr>
        <w:t>–</w:t>
      </w:r>
      <w:r>
        <w:rPr>
          <w:sz w:val="28"/>
          <w:szCs w:val="28"/>
        </w:rPr>
        <w:t xml:space="preserve"> </w:t>
      </w:r>
      <w:r w:rsidR="00176B37" w:rsidRPr="00CB5A79">
        <w:rPr>
          <w:sz w:val="28"/>
          <w:szCs w:val="28"/>
        </w:rPr>
        <w:t xml:space="preserve">от </w:t>
      </w:r>
      <w:r>
        <w:rPr>
          <w:sz w:val="28"/>
          <w:szCs w:val="28"/>
        </w:rPr>
        <w:t>2</w:t>
      </w:r>
      <w:r w:rsidR="00176B37" w:rsidRPr="00CB5A79">
        <w:rPr>
          <w:sz w:val="28"/>
          <w:szCs w:val="28"/>
        </w:rPr>
        <w:t xml:space="preserve">0 до </w:t>
      </w:r>
      <w:r>
        <w:rPr>
          <w:sz w:val="28"/>
          <w:szCs w:val="28"/>
        </w:rPr>
        <w:t>3</w:t>
      </w:r>
      <w:r w:rsidR="00176B37" w:rsidRPr="00CB5A79">
        <w:rPr>
          <w:sz w:val="28"/>
          <w:szCs w:val="28"/>
        </w:rPr>
        <w:t xml:space="preserve">0 тыс. рублей, </w:t>
      </w:r>
      <w:r>
        <w:rPr>
          <w:sz w:val="28"/>
          <w:szCs w:val="28"/>
        </w:rPr>
        <w:t xml:space="preserve"> </w:t>
      </w:r>
      <w:proofErr w:type="gramStart"/>
      <w:r>
        <w:rPr>
          <w:sz w:val="28"/>
          <w:szCs w:val="28"/>
        </w:rPr>
        <w:t>по</w:t>
      </w:r>
      <w:proofErr w:type="gramEnd"/>
      <w:r>
        <w:rPr>
          <w:sz w:val="28"/>
          <w:szCs w:val="28"/>
        </w:rPr>
        <w:t xml:space="preserve"> 8</w:t>
      </w:r>
      <w:r w:rsidR="00176B37" w:rsidRPr="00CB5A79">
        <w:rPr>
          <w:sz w:val="28"/>
          <w:szCs w:val="28"/>
        </w:rPr>
        <w:t xml:space="preserve"> % </w:t>
      </w:r>
      <w:r w:rsidRPr="00CB5A79">
        <w:rPr>
          <w:sz w:val="28"/>
          <w:szCs w:val="28"/>
        </w:rPr>
        <w:t>–</w:t>
      </w:r>
      <w:r>
        <w:rPr>
          <w:sz w:val="28"/>
          <w:szCs w:val="28"/>
        </w:rPr>
        <w:t xml:space="preserve"> до 10 тыс. рублей и от </w:t>
      </w:r>
      <w:r w:rsidR="00176B37" w:rsidRPr="00CB5A79">
        <w:rPr>
          <w:sz w:val="28"/>
          <w:szCs w:val="28"/>
        </w:rPr>
        <w:t>20 до 30 тыс. рублей.</w:t>
      </w:r>
    </w:p>
    <w:p w:rsidR="007519D9" w:rsidRDefault="007519D9" w:rsidP="00CB5A79">
      <w:pPr>
        <w:ind w:firstLine="709"/>
        <w:jc w:val="both"/>
        <w:rPr>
          <w:rFonts w:eastAsia="Calibri"/>
          <w:b/>
          <w:sz w:val="28"/>
          <w:szCs w:val="28"/>
          <w:lang w:eastAsia="en-US"/>
        </w:rPr>
      </w:pPr>
    </w:p>
    <w:p w:rsidR="00176B37" w:rsidRDefault="00176B37" w:rsidP="00CB5A79">
      <w:pPr>
        <w:ind w:firstLine="709"/>
        <w:jc w:val="both"/>
        <w:rPr>
          <w:sz w:val="28"/>
          <w:szCs w:val="28"/>
        </w:rPr>
      </w:pPr>
      <w:r w:rsidRPr="00DC518F">
        <w:rPr>
          <w:sz w:val="28"/>
          <w:szCs w:val="28"/>
        </w:rPr>
        <w:t>По итогам оценки</w:t>
      </w:r>
      <w:r w:rsidRPr="00CB5A79">
        <w:rPr>
          <w:sz w:val="28"/>
          <w:szCs w:val="28"/>
        </w:rPr>
        <w:t xml:space="preserve"> потребителями количества организаций, предоставляющих товары, работы и услуги на рынках города</w:t>
      </w:r>
      <w:r w:rsidR="00C12D47">
        <w:rPr>
          <w:sz w:val="28"/>
          <w:szCs w:val="28"/>
        </w:rPr>
        <w:t>, получены следующие результаты.</w:t>
      </w:r>
    </w:p>
    <w:p w:rsidR="00C12D47" w:rsidRDefault="00C12D47" w:rsidP="00C12D47">
      <w:pPr>
        <w:ind w:firstLine="709"/>
        <w:jc w:val="both"/>
        <w:rPr>
          <w:sz w:val="28"/>
          <w:szCs w:val="28"/>
        </w:rPr>
      </w:pPr>
      <w:r w:rsidRPr="00CB5A79">
        <w:rPr>
          <w:sz w:val="28"/>
          <w:szCs w:val="28"/>
        </w:rPr>
        <w:t xml:space="preserve">Достаточным количеством отмечены организации, оказывающие услуги на </w:t>
      </w:r>
      <w:r>
        <w:rPr>
          <w:sz w:val="28"/>
          <w:szCs w:val="28"/>
        </w:rPr>
        <w:t xml:space="preserve">следующих </w:t>
      </w:r>
      <w:r w:rsidRPr="00CB5A79">
        <w:rPr>
          <w:sz w:val="28"/>
          <w:szCs w:val="28"/>
        </w:rPr>
        <w:t>рынках:</w:t>
      </w:r>
    </w:p>
    <w:p w:rsidR="00C12D47" w:rsidRDefault="00C12D47" w:rsidP="00C12D47">
      <w:pPr>
        <w:ind w:firstLine="709"/>
        <w:jc w:val="both"/>
        <w:rPr>
          <w:sz w:val="28"/>
          <w:szCs w:val="28"/>
        </w:rPr>
      </w:pPr>
      <w:r>
        <w:rPr>
          <w:sz w:val="28"/>
          <w:szCs w:val="28"/>
        </w:rPr>
        <w:t>-  «</w:t>
      </w:r>
      <w:r w:rsidRPr="005B341E">
        <w:rPr>
          <w:sz w:val="28"/>
          <w:szCs w:val="28"/>
        </w:rPr>
        <w:t>услуг связи</w:t>
      </w:r>
      <w:r>
        <w:rPr>
          <w:sz w:val="28"/>
          <w:szCs w:val="28"/>
        </w:rPr>
        <w:t xml:space="preserve">» </w:t>
      </w:r>
      <w:r w:rsidRPr="00CB5A79">
        <w:rPr>
          <w:sz w:val="28"/>
          <w:szCs w:val="28"/>
        </w:rPr>
        <w:t>–</w:t>
      </w:r>
      <w:r>
        <w:rPr>
          <w:sz w:val="28"/>
          <w:szCs w:val="28"/>
        </w:rPr>
        <w:t xml:space="preserve"> 79 %;</w:t>
      </w:r>
    </w:p>
    <w:p w:rsidR="00C12D47" w:rsidRDefault="00C12D47" w:rsidP="00C12D47">
      <w:pPr>
        <w:ind w:firstLine="709"/>
        <w:jc w:val="both"/>
        <w:rPr>
          <w:sz w:val="28"/>
          <w:szCs w:val="28"/>
        </w:rPr>
      </w:pPr>
      <w:r>
        <w:rPr>
          <w:sz w:val="28"/>
          <w:szCs w:val="28"/>
        </w:rPr>
        <w:t xml:space="preserve">- «розничной торговли» </w:t>
      </w:r>
      <w:r w:rsidRPr="00CB5A79">
        <w:rPr>
          <w:sz w:val="28"/>
          <w:szCs w:val="28"/>
        </w:rPr>
        <w:t>–</w:t>
      </w:r>
      <w:r>
        <w:rPr>
          <w:sz w:val="28"/>
          <w:szCs w:val="28"/>
        </w:rPr>
        <w:t xml:space="preserve"> 78 %.</w:t>
      </w:r>
    </w:p>
    <w:p w:rsidR="00C12D47" w:rsidRPr="00CB5A79" w:rsidRDefault="00C12D47" w:rsidP="00C12D47">
      <w:pPr>
        <w:ind w:firstLine="709"/>
        <w:jc w:val="both"/>
        <w:rPr>
          <w:sz w:val="28"/>
          <w:szCs w:val="28"/>
        </w:rPr>
      </w:pPr>
      <w:r>
        <w:rPr>
          <w:sz w:val="28"/>
          <w:szCs w:val="28"/>
        </w:rPr>
        <w:t>Ни один рынок не был отмечен избыточным количеством организаций.</w:t>
      </w:r>
    </w:p>
    <w:p w:rsidR="00176B37" w:rsidRDefault="00176B37" w:rsidP="00CB5A79">
      <w:pPr>
        <w:ind w:firstLine="709"/>
        <w:jc w:val="both"/>
        <w:rPr>
          <w:sz w:val="28"/>
          <w:szCs w:val="28"/>
        </w:rPr>
      </w:pPr>
      <w:r w:rsidRPr="00CB5A79">
        <w:rPr>
          <w:sz w:val="28"/>
          <w:szCs w:val="28"/>
        </w:rPr>
        <w:t>По мнению потребителей меньше всего организаций представляют</w:t>
      </w:r>
      <w:r w:rsidRPr="00CB5A79">
        <w:rPr>
          <w:sz w:val="28"/>
          <w:szCs w:val="28"/>
        </w:rPr>
        <w:br/>
        <w:t xml:space="preserve">следующие рынки: </w:t>
      </w:r>
    </w:p>
    <w:p w:rsidR="00DC518F" w:rsidRDefault="00DC518F" w:rsidP="00CB5A79">
      <w:pPr>
        <w:ind w:firstLine="709"/>
        <w:jc w:val="both"/>
        <w:rPr>
          <w:sz w:val="28"/>
          <w:szCs w:val="28"/>
        </w:rPr>
      </w:pPr>
      <w:r>
        <w:rPr>
          <w:sz w:val="28"/>
          <w:szCs w:val="28"/>
        </w:rPr>
        <w:t>- «</w:t>
      </w:r>
      <w:r w:rsidRPr="00DC518F">
        <w:rPr>
          <w:sz w:val="28"/>
          <w:szCs w:val="28"/>
        </w:rPr>
        <w:t>медицинских услуг</w:t>
      </w:r>
      <w:r>
        <w:rPr>
          <w:sz w:val="28"/>
          <w:szCs w:val="28"/>
        </w:rPr>
        <w:t xml:space="preserve">» </w:t>
      </w:r>
      <w:r w:rsidRPr="00CB5A79">
        <w:rPr>
          <w:sz w:val="28"/>
          <w:szCs w:val="28"/>
        </w:rPr>
        <w:t>–</w:t>
      </w:r>
      <w:r>
        <w:rPr>
          <w:sz w:val="28"/>
          <w:szCs w:val="28"/>
        </w:rPr>
        <w:t xml:space="preserve"> 80 %;</w:t>
      </w:r>
    </w:p>
    <w:p w:rsidR="00DC518F" w:rsidRDefault="00DC518F" w:rsidP="00CB5A79">
      <w:pPr>
        <w:ind w:firstLine="709"/>
        <w:jc w:val="both"/>
        <w:rPr>
          <w:sz w:val="28"/>
          <w:szCs w:val="28"/>
        </w:rPr>
      </w:pPr>
      <w:r>
        <w:rPr>
          <w:sz w:val="28"/>
          <w:szCs w:val="28"/>
        </w:rPr>
        <w:t>- «</w:t>
      </w:r>
      <w:r w:rsidRPr="00DC518F">
        <w:rPr>
          <w:sz w:val="28"/>
          <w:szCs w:val="28"/>
        </w:rPr>
        <w:t>производства продукции местных сельскохозяйственных товаропроизводителей</w:t>
      </w:r>
      <w:r>
        <w:rPr>
          <w:sz w:val="28"/>
          <w:szCs w:val="28"/>
        </w:rPr>
        <w:t xml:space="preserve">» </w:t>
      </w:r>
      <w:r w:rsidRPr="00CB5A79">
        <w:rPr>
          <w:sz w:val="28"/>
          <w:szCs w:val="28"/>
        </w:rPr>
        <w:t>–</w:t>
      </w:r>
      <w:r w:rsidR="00A12607">
        <w:rPr>
          <w:sz w:val="28"/>
          <w:szCs w:val="28"/>
        </w:rPr>
        <w:t xml:space="preserve"> 68 %.</w:t>
      </w:r>
    </w:p>
    <w:p w:rsidR="00DC518F" w:rsidRDefault="00DC518F" w:rsidP="00CB5A79">
      <w:pPr>
        <w:ind w:firstLine="709"/>
        <w:jc w:val="both"/>
        <w:rPr>
          <w:sz w:val="28"/>
          <w:szCs w:val="28"/>
        </w:rPr>
      </w:pPr>
      <w:r>
        <w:rPr>
          <w:sz w:val="28"/>
          <w:szCs w:val="28"/>
        </w:rPr>
        <w:t xml:space="preserve">Среди рынков, которые не представлены совсем, по мнению </w:t>
      </w:r>
      <w:r w:rsidR="005B341E">
        <w:rPr>
          <w:sz w:val="28"/>
          <w:szCs w:val="28"/>
        </w:rPr>
        <w:t>респондентов,</w:t>
      </w:r>
      <w:r>
        <w:rPr>
          <w:sz w:val="28"/>
          <w:szCs w:val="28"/>
        </w:rPr>
        <w:t xml:space="preserve"> выделяются следующие:</w:t>
      </w:r>
    </w:p>
    <w:p w:rsidR="00DC518F" w:rsidRDefault="00DC518F" w:rsidP="00CB5A79">
      <w:pPr>
        <w:ind w:firstLine="709"/>
        <w:jc w:val="both"/>
        <w:rPr>
          <w:sz w:val="28"/>
          <w:szCs w:val="28"/>
        </w:rPr>
      </w:pPr>
      <w:r>
        <w:rPr>
          <w:sz w:val="28"/>
          <w:szCs w:val="28"/>
        </w:rPr>
        <w:t>- «</w:t>
      </w:r>
      <w:r w:rsidRPr="00DC518F">
        <w:rPr>
          <w:sz w:val="28"/>
          <w:szCs w:val="28"/>
        </w:rPr>
        <w:t>услуг психолого-педагогического сопровождения детей с ограниченными возможностями здоровья</w:t>
      </w:r>
      <w:r>
        <w:rPr>
          <w:sz w:val="28"/>
          <w:szCs w:val="28"/>
        </w:rPr>
        <w:t xml:space="preserve">» </w:t>
      </w:r>
      <w:r w:rsidRPr="00CB5A79">
        <w:rPr>
          <w:sz w:val="28"/>
          <w:szCs w:val="28"/>
        </w:rPr>
        <w:t>–</w:t>
      </w:r>
      <w:r>
        <w:rPr>
          <w:sz w:val="28"/>
          <w:szCs w:val="28"/>
        </w:rPr>
        <w:t xml:space="preserve"> 44 %;</w:t>
      </w:r>
    </w:p>
    <w:p w:rsidR="00DC518F" w:rsidRDefault="00DC518F" w:rsidP="00CB5A79">
      <w:pPr>
        <w:ind w:firstLine="709"/>
        <w:jc w:val="both"/>
        <w:rPr>
          <w:sz w:val="28"/>
          <w:szCs w:val="28"/>
        </w:rPr>
      </w:pPr>
      <w:r>
        <w:rPr>
          <w:sz w:val="28"/>
          <w:szCs w:val="28"/>
        </w:rPr>
        <w:t>- «</w:t>
      </w:r>
      <w:r w:rsidRPr="00DC518F">
        <w:rPr>
          <w:sz w:val="28"/>
          <w:szCs w:val="28"/>
        </w:rPr>
        <w:t>услуг детского отдыха и оздоровления</w:t>
      </w:r>
      <w:r>
        <w:rPr>
          <w:sz w:val="28"/>
          <w:szCs w:val="28"/>
        </w:rPr>
        <w:t xml:space="preserve"> </w:t>
      </w:r>
      <w:r w:rsidRPr="00CB5A79">
        <w:rPr>
          <w:sz w:val="28"/>
          <w:szCs w:val="28"/>
        </w:rPr>
        <w:t>–</w:t>
      </w:r>
      <w:r>
        <w:rPr>
          <w:sz w:val="28"/>
          <w:szCs w:val="28"/>
        </w:rPr>
        <w:t xml:space="preserve"> 33 %.</w:t>
      </w:r>
    </w:p>
    <w:p w:rsidR="007519D9" w:rsidRPr="007519D9" w:rsidRDefault="007519D9" w:rsidP="007519D9">
      <w:pPr>
        <w:jc w:val="center"/>
        <w:rPr>
          <w:sz w:val="20"/>
          <w:szCs w:val="28"/>
        </w:rPr>
      </w:pPr>
    </w:p>
    <w:p w:rsidR="007519D9" w:rsidRDefault="007519D9" w:rsidP="007519D9">
      <w:pPr>
        <w:jc w:val="center"/>
        <w:rPr>
          <w:sz w:val="28"/>
          <w:szCs w:val="28"/>
        </w:rPr>
      </w:pPr>
      <w:r w:rsidRPr="00A46804">
        <w:rPr>
          <w:szCs w:val="28"/>
        </w:rPr>
        <w:t xml:space="preserve">Таблица </w:t>
      </w:r>
      <w:r>
        <w:rPr>
          <w:szCs w:val="28"/>
        </w:rPr>
        <w:t>4</w:t>
      </w:r>
      <w:r w:rsidRPr="00A46804">
        <w:rPr>
          <w:szCs w:val="28"/>
        </w:rPr>
        <w:t xml:space="preserve"> – </w:t>
      </w:r>
      <w:r>
        <w:rPr>
          <w:szCs w:val="28"/>
        </w:rPr>
        <w:t>Количество организаций, представляющих товары и услуги на рынках</w:t>
      </w:r>
    </w:p>
    <w:tbl>
      <w:tblPr>
        <w:tblW w:w="9356" w:type="dxa"/>
        <w:tblInd w:w="93" w:type="dxa"/>
        <w:tblLayout w:type="fixed"/>
        <w:tblLook w:val="04A0" w:firstRow="1" w:lastRow="0" w:firstColumn="1" w:lastColumn="0" w:noHBand="0" w:noVBand="1"/>
      </w:tblPr>
      <w:tblGrid>
        <w:gridCol w:w="3701"/>
        <w:gridCol w:w="1276"/>
        <w:gridCol w:w="850"/>
        <w:gridCol w:w="851"/>
        <w:gridCol w:w="1417"/>
        <w:gridCol w:w="1261"/>
      </w:tblGrid>
      <w:tr w:rsidR="00C12D47" w:rsidRPr="00C12D47" w:rsidTr="007519D9">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12D47" w:rsidRPr="00C12D47" w:rsidRDefault="00C12D47" w:rsidP="00C12D47">
            <w:pPr>
              <w:jc w:val="center"/>
              <w:rPr>
                <w:b/>
                <w:bCs/>
                <w:sz w:val="20"/>
                <w:szCs w:val="20"/>
              </w:rPr>
            </w:pPr>
            <w:r w:rsidRPr="00C12D47">
              <w:rPr>
                <w:b/>
                <w:bCs/>
                <w:sz w:val="20"/>
                <w:szCs w:val="20"/>
              </w:rPr>
              <w:t>Достаточно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12D47" w:rsidRPr="00C12D47" w:rsidRDefault="00C12D47" w:rsidP="00C12D47">
            <w:pPr>
              <w:jc w:val="center"/>
              <w:rPr>
                <w:b/>
                <w:bCs/>
                <w:sz w:val="20"/>
                <w:szCs w:val="20"/>
              </w:rPr>
            </w:pPr>
            <w:r w:rsidRPr="00C12D47">
              <w:rPr>
                <w:b/>
                <w:bCs/>
                <w:sz w:val="20"/>
                <w:szCs w:val="20"/>
              </w:rPr>
              <w:t>Мало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12D47" w:rsidRPr="00C12D47" w:rsidRDefault="00C12D47" w:rsidP="00C12D47">
            <w:pPr>
              <w:jc w:val="center"/>
              <w:rPr>
                <w:b/>
                <w:bCs/>
                <w:sz w:val="20"/>
                <w:szCs w:val="20"/>
              </w:rPr>
            </w:pPr>
            <w:r w:rsidRPr="00C12D47">
              <w:rPr>
                <w:b/>
                <w:bCs/>
                <w:sz w:val="20"/>
                <w:szCs w:val="20"/>
              </w:rPr>
              <w:t>Нет совсем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12D47" w:rsidRPr="00C12D47" w:rsidRDefault="00C12D47" w:rsidP="00C12D47">
            <w:pPr>
              <w:jc w:val="center"/>
              <w:rPr>
                <w:b/>
                <w:bCs/>
                <w:sz w:val="20"/>
                <w:szCs w:val="20"/>
              </w:rPr>
            </w:pPr>
            <w:r w:rsidRPr="00C12D47">
              <w:rPr>
                <w:b/>
                <w:bCs/>
                <w:sz w:val="20"/>
                <w:szCs w:val="20"/>
              </w:rPr>
              <w:t>Затрудняюсь ответить</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C12D47" w:rsidRPr="00C12D47" w:rsidRDefault="00C12D47" w:rsidP="00C12D47">
            <w:pPr>
              <w:jc w:val="center"/>
              <w:rPr>
                <w:b/>
                <w:bCs/>
                <w:sz w:val="20"/>
                <w:szCs w:val="20"/>
              </w:rPr>
            </w:pPr>
            <w:r w:rsidRPr="00C12D47">
              <w:rPr>
                <w:b/>
                <w:bCs/>
                <w:sz w:val="20"/>
                <w:szCs w:val="20"/>
              </w:rPr>
              <w:t>Избыточно</w:t>
            </w:r>
          </w:p>
        </w:tc>
      </w:tr>
      <w:tr w:rsidR="00C12D47" w:rsidRPr="00C12D47" w:rsidTr="007519D9">
        <w:trPr>
          <w:trHeight w:val="5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Рынок услуг связи</w:t>
            </w:r>
          </w:p>
        </w:tc>
        <w:tc>
          <w:tcPr>
            <w:tcW w:w="1276"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79</w:t>
            </w:r>
          </w:p>
        </w:tc>
        <w:tc>
          <w:tcPr>
            <w:tcW w:w="850"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4</w:t>
            </w:r>
          </w:p>
        </w:tc>
        <w:tc>
          <w:tcPr>
            <w:tcW w:w="126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0</w:t>
            </w:r>
          </w:p>
        </w:tc>
      </w:tr>
      <w:tr w:rsidR="00C12D47" w:rsidRPr="00C12D47" w:rsidTr="007519D9">
        <w:trPr>
          <w:trHeight w:val="5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Розничная торговля</w:t>
            </w:r>
          </w:p>
        </w:tc>
        <w:tc>
          <w:tcPr>
            <w:tcW w:w="1276"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78</w:t>
            </w:r>
          </w:p>
        </w:tc>
        <w:tc>
          <w:tcPr>
            <w:tcW w:w="850"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0</w:t>
            </w:r>
          </w:p>
        </w:tc>
        <w:tc>
          <w:tcPr>
            <w:tcW w:w="126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0</w:t>
            </w:r>
          </w:p>
        </w:tc>
      </w:tr>
      <w:tr w:rsidR="00C12D47" w:rsidRPr="00C12D47" w:rsidTr="007519D9">
        <w:trPr>
          <w:trHeight w:val="111"/>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Рынок услуг дошкольного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58</w:t>
            </w:r>
          </w:p>
        </w:tc>
        <w:tc>
          <w:tcPr>
            <w:tcW w:w="850"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21</w:t>
            </w:r>
          </w:p>
        </w:tc>
        <w:tc>
          <w:tcPr>
            <w:tcW w:w="85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17</w:t>
            </w:r>
          </w:p>
        </w:tc>
        <w:tc>
          <w:tcPr>
            <w:tcW w:w="126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0</w:t>
            </w:r>
          </w:p>
        </w:tc>
      </w:tr>
      <w:tr w:rsidR="00C12D47" w:rsidRPr="00C12D47" w:rsidTr="007519D9">
        <w:tc>
          <w:tcPr>
            <w:tcW w:w="3701" w:type="dxa"/>
            <w:tcBorders>
              <w:top w:val="nil"/>
              <w:left w:val="single" w:sz="4" w:space="0" w:color="auto"/>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Рынок услуг перевозок пассажиров наземным транспортом</w:t>
            </w:r>
          </w:p>
        </w:tc>
        <w:tc>
          <w:tcPr>
            <w:tcW w:w="1276"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48</w:t>
            </w:r>
          </w:p>
        </w:tc>
        <w:tc>
          <w:tcPr>
            <w:tcW w:w="850"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36</w:t>
            </w:r>
          </w:p>
        </w:tc>
        <w:tc>
          <w:tcPr>
            <w:tcW w:w="85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4</w:t>
            </w:r>
          </w:p>
        </w:tc>
        <w:tc>
          <w:tcPr>
            <w:tcW w:w="126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0</w:t>
            </w:r>
          </w:p>
        </w:tc>
      </w:tr>
      <w:tr w:rsidR="00C12D47" w:rsidRPr="00C12D47" w:rsidTr="007519D9">
        <w:trPr>
          <w:trHeight w:val="111"/>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Рынок услуг в сфере культуры</w:t>
            </w:r>
          </w:p>
        </w:tc>
        <w:tc>
          <w:tcPr>
            <w:tcW w:w="1276"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44</w:t>
            </w:r>
          </w:p>
        </w:tc>
        <w:tc>
          <w:tcPr>
            <w:tcW w:w="850"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40</w:t>
            </w:r>
          </w:p>
        </w:tc>
        <w:tc>
          <w:tcPr>
            <w:tcW w:w="85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8</w:t>
            </w:r>
          </w:p>
        </w:tc>
        <w:tc>
          <w:tcPr>
            <w:tcW w:w="126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0</w:t>
            </w:r>
          </w:p>
        </w:tc>
      </w:tr>
      <w:tr w:rsidR="00C12D47" w:rsidRPr="00C12D47" w:rsidTr="007519D9">
        <w:trPr>
          <w:trHeight w:val="1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Рынок услуг жилищно-коммунального хозяйства</w:t>
            </w:r>
          </w:p>
        </w:tc>
        <w:tc>
          <w:tcPr>
            <w:tcW w:w="1276"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44</w:t>
            </w:r>
          </w:p>
        </w:tc>
        <w:tc>
          <w:tcPr>
            <w:tcW w:w="850"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36</w:t>
            </w:r>
          </w:p>
        </w:tc>
        <w:tc>
          <w:tcPr>
            <w:tcW w:w="85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16</w:t>
            </w:r>
          </w:p>
        </w:tc>
        <w:tc>
          <w:tcPr>
            <w:tcW w:w="1417"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4</w:t>
            </w:r>
          </w:p>
        </w:tc>
        <w:tc>
          <w:tcPr>
            <w:tcW w:w="126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0</w:t>
            </w:r>
          </w:p>
        </w:tc>
      </w:tr>
      <w:tr w:rsidR="00C12D47" w:rsidRPr="00C12D47" w:rsidTr="007519D9">
        <w:trPr>
          <w:trHeight w:val="111"/>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Рынок услуг социального обслуживания населения</w:t>
            </w:r>
          </w:p>
        </w:tc>
        <w:tc>
          <w:tcPr>
            <w:tcW w:w="1276"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38</w:t>
            </w:r>
          </w:p>
        </w:tc>
        <w:tc>
          <w:tcPr>
            <w:tcW w:w="850"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29</w:t>
            </w:r>
          </w:p>
        </w:tc>
        <w:tc>
          <w:tcPr>
            <w:tcW w:w="85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21</w:t>
            </w:r>
          </w:p>
        </w:tc>
        <w:tc>
          <w:tcPr>
            <w:tcW w:w="126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0</w:t>
            </w:r>
          </w:p>
        </w:tc>
      </w:tr>
      <w:tr w:rsidR="00C12D47" w:rsidRPr="00C12D47" w:rsidTr="007519D9">
        <w:tc>
          <w:tcPr>
            <w:tcW w:w="3701" w:type="dxa"/>
            <w:tcBorders>
              <w:top w:val="nil"/>
              <w:left w:val="single" w:sz="4" w:space="0" w:color="auto"/>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Рынок услуг дополнительного образования детей</w:t>
            </w:r>
          </w:p>
        </w:tc>
        <w:tc>
          <w:tcPr>
            <w:tcW w:w="1276"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29</w:t>
            </w:r>
          </w:p>
        </w:tc>
        <w:tc>
          <w:tcPr>
            <w:tcW w:w="850"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38</w:t>
            </w:r>
          </w:p>
        </w:tc>
        <w:tc>
          <w:tcPr>
            <w:tcW w:w="85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21</w:t>
            </w:r>
          </w:p>
        </w:tc>
        <w:tc>
          <w:tcPr>
            <w:tcW w:w="126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0</w:t>
            </w:r>
          </w:p>
        </w:tc>
      </w:tr>
      <w:tr w:rsidR="00C12D47" w:rsidRPr="00C12D47" w:rsidTr="007519D9">
        <w:trPr>
          <w:trHeight w:val="111"/>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Рынок услуг детского отдыха и оздоровления</w:t>
            </w:r>
          </w:p>
        </w:tc>
        <w:tc>
          <w:tcPr>
            <w:tcW w:w="1276"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13</w:t>
            </w:r>
          </w:p>
        </w:tc>
        <w:tc>
          <w:tcPr>
            <w:tcW w:w="850"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21</w:t>
            </w:r>
          </w:p>
        </w:tc>
        <w:tc>
          <w:tcPr>
            <w:tcW w:w="85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33</w:t>
            </w:r>
          </w:p>
        </w:tc>
        <w:tc>
          <w:tcPr>
            <w:tcW w:w="1417"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33</w:t>
            </w:r>
          </w:p>
        </w:tc>
        <w:tc>
          <w:tcPr>
            <w:tcW w:w="126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0</w:t>
            </w:r>
          </w:p>
        </w:tc>
      </w:tr>
      <w:tr w:rsidR="00C12D47" w:rsidRPr="00C12D47" w:rsidTr="007519D9">
        <w:trPr>
          <w:trHeight w:val="5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Рынок медицинских услуг</w:t>
            </w:r>
          </w:p>
        </w:tc>
        <w:tc>
          <w:tcPr>
            <w:tcW w:w="1276"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80</w:t>
            </w:r>
          </w:p>
        </w:tc>
        <w:tc>
          <w:tcPr>
            <w:tcW w:w="85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0</w:t>
            </w:r>
          </w:p>
        </w:tc>
        <w:tc>
          <w:tcPr>
            <w:tcW w:w="126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0</w:t>
            </w:r>
          </w:p>
        </w:tc>
      </w:tr>
      <w:tr w:rsidR="00C12D47" w:rsidRPr="00C12D47" w:rsidTr="007519D9">
        <w:tc>
          <w:tcPr>
            <w:tcW w:w="3701" w:type="dxa"/>
            <w:tcBorders>
              <w:top w:val="nil"/>
              <w:left w:val="single" w:sz="4" w:space="0" w:color="auto"/>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Рынок услуг психолого-педагогического сопровождения детей с ограниченными возможностями здоровья</w:t>
            </w:r>
          </w:p>
        </w:tc>
        <w:tc>
          <w:tcPr>
            <w:tcW w:w="1276"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28</w:t>
            </w:r>
          </w:p>
        </w:tc>
        <w:tc>
          <w:tcPr>
            <w:tcW w:w="85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44</w:t>
            </w:r>
          </w:p>
        </w:tc>
        <w:tc>
          <w:tcPr>
            <w:tcW w:w="1417"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24</w:t>
            </w:r>
          </w:p>
        </w:tc>
        <w:tc>
          <w:tcPr>
            <w:tcW w:w="126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0</w:t>
            </w:r>
          </w:p>
        </w:tc>
      </w:tr>
      <w:tr w:rsidR="00C12D47" w:rsidRPr="00C12D47" w:rsidTr="007519D9">
        <w:tc>
          <w:tcPr>
            <w:tcW w:w="3701" w:type="dxa"/>
            <w:tcBorders>
              <w:top w:val="nil"/>
              <w:left w:val="single" w:sz="4" w:space="0" w:color="auto"/>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 xml:space="preserve">Рынок производства продукции местных сельскохозяйственных товаропроизводителей </w:t>
            </w:r>
          </w:p>
        </w:tc>
        <w:tc>
          <w:tcPr>
            <w:tcW w:w="1276"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68</w:t>
            </w:r>
          </w:p>
        </w:tc>
        <w:tc>
          <w:tcPr>
            <w:tcW w:w="85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4</w:t>
            </w:r>
          </w:p>
        </w:tc>
        <w:tc>
          <w:tcPr>
            <w:tcW w:w="1261" w:type="dxa"/>
            <w:tcBorders>
              <w:top w:val="nil"/>
              <w:left w:val="nil"/>
              <w:bottom w:val="single" w:sz="4" w:space="0" w:color="auto"/>
              <w:right w:val="single" w:sz="4" w:space="0" w:color="auto"/>
            </w:tcBorders>
            <w:shd w:val="clear" w:color="auto" w:fill="auto"/>
            <w:vAlign w:val="center"/>
            <w:hideMark/>
          </w:tcPr>
          <w:p w:rsidR="00C12D47" w:rsidRPr="00C12D47" w:rsidRDefault="00C12D47" w:rsidP="00C12D47">
            <w:pPr>
              <w:jc w:val="both"/>
              <w:rPr>
                <w:sz w:val="20"/>
                <w:szCs w:val="20"/>
              </w:rPr>
            </w:pPr>
            <w:r w:rsidRPr="00C12D47">
              <w:rPr>
                <w:sz w:val="20"/>
                <w:szCs w:val="20"/>
              </w:rPr>
              <w:t>0</w:t>
            </w:r>
          </w:p>
        </w:tc>
      </w:tr>
    </w:tbl>
    <w:p w:rsidR="00176B37" w:rsidRPr="00CB5A79" w:rsidRDefault="00176B37" w:rsidP="00CB5A79">
      <w:pPr>
        <w:tabs>
          <w:tab w:val="left" w:pos="1155"/>
        </w:tabs>
        <w:ind w:firstLine="709"/>
        <w:jc w:val="both"/>
        <w:rPr>
          <w:rFonts w:eastAsia="Calibri"/>
          <w:sz w:val="28"/>
          <w:szCs w:val="28"/>
          <w:lang w:eastAsia="en-US"/>
        </w:rPr>
      </w:pPr>
      <w:r w:rsidRPr="00CB5A79">
        <w:rPr>
          <w:rFonts w:eastAsia="Calibri"/>
          <w:sz w:val="28"/>
          <w:szCs w:val="28"/>
          <w:lang w:eastAsia="en-US"/>
        </w:rPr>
        <w:t>Подавляющее большинство респондентов указали на то, что в течение последних двух лет количество организаций, представляющие товары и услуги</w:t>
      </w:r>
      <w:r w:rsidR="00A12607">
        <w:rPr>
          <w:rFonts w:eastAsia="Calibri"/>
          <w:sz w:val="28"/>
          <w:szCs w:val="28"/>
          <w:lang w:eastAsia="en-US"/>
        </w:rPr>
        <w:t>,</w:t>
      </w:r>
      <w:r w:rsidRPr="00CB5A79">
        <w:rPr>
          <w:rFonts w:eastAsia="Calibri"/>
          <w:sz w:val="28"/>
          <w:szCs w:val="28"/>
          <w:lang w:eastAsia="en-US"/>
        </w:rPr>
        <w:t xml:space="preserve"> практически не из</w:t>
      </w:r>
      <w:r w:rsidR="00250669">
        <w:rPr>
          <w:rFonts w:eastAsia="Calibri"/>
          <w:sz w:val="28"/>
          <w:szCs w:val="28"/>
          <w:lang w:eastAsia="en-US"/>
        </w:rPr>
        <w:t>менилось</w:t>
      </w:r>
      <w:r w:rsidR="00A12607">
        <w:rPr>
          <w:rFonts w:eastAsia="Calibri"/>
          <w:sz w:val="28"/>
          <w:szCs w:val="28"/>
          <w:lang w:eastAsia="en-US"/>
        </w:rPr>
        <w:t>. Однако</w:t>
      </w:r>
      <w:r w:rsidRPr="00CB5A79">
        <w:rPr>
          <w:rFonts w:eastAsia="Calibri"/>
          <w:sz w:val="28"/>
          <w:szCs w:val="28"/>
          <w:lang w:eastAsia="en-US"/>
        </w:rPr>
        <w:t xml:space="preserve"> </w:t>
      </w:r>
      <w:r w:rsidR="00250669">
        <w:rPr>
          <w:rFonts w:eastAsia="Calibri"/>
          <w:sz w:val="28"/>
          <w:szCs w:val="28"/>
          <w:lang w:eastAsia="en-US"/>
        </w:rPr>
        <w:t>40</w:t>
      </w:r>
      <w:r w:rsidRPr="00CB5A79">
        <w:rPr>
          <w:rFonts w:eastAsia="Calibri"/>
          <w:sz w:val="28"/>
          <w:szCs w:val="28"/>
          <w:lang w:eastAsia="en-US"/>
        </w:rPr>
        <w:t xml:space="preserve"> % опрошенных считают,</w:t>
      </w:r>
      <w:r w:rsidR="00250669">
        <w:rPr>
          <w:rFonts w:eastAsia="Calibri"/>
          <w:sz w:val="28"/>
          <w:szCs w:val="28"/>
          <w:lang w:eastAsia="en-US"/>
        </w:rPr>
        <w:t xml:space="preserve"> что </w:t>
      </w:r>
      <w:r w:rsidR="00250669">
        <w:rPr>
          <w:rFonts w:eastAsia="Calibri"/>
          <w:sz w:val="28"/>
          <w:szCs w:val="28"/>
          <w:lang w:eastAsia="en-US"/>
        </w:rPr>
        <w:lastRenderedPageBreak/>
        <w:t>количество</w:t>
      </w:r>
      <w:r w:rsidR="00A12607" w:rsidRPr="00A12607">
        <w:rPr>
          <w:rFonts w:eastAsia="Calibri"/>
          <w:sz w:val="28"/>
          <w:szCs w:val="28"/>
          <w:lang w:eastAsia="en-US"/>
        </w:rPr>
        <w:t xml:space="preserve"> </w:t>
      </w:r>
      <w:r w:rsidR="00A12607" w:rsidRPr="00CB5A79">
        <w:rPr>
          <w:rFonts w:eastAsia="Calibri"/>
          <w:sz w:val="28"/>
          <w:szCs w:val="28"/>
          <w:lang w:eastAsia="en-US"/>
        </w:rPr>
        <w:t>организаций розничной торговли</w:t>
      </w:r>
      <w:r w:rsidR="00250669">
        <w:rPr>
          <w:rFonts w:eastAsia="Calibri"/>
          <w:sz w:val="28"/>
          <w:szCs w:val="28"/>
          <w:lang w:eastAsia="en-US"/>
        </w:rPr>
        <w:t xml:space="preserve"> увеличилось</w:t>
      </w:r>
      <w:r w:rsidR="00DB273C">
        <w:rPr>
          <w:rFonts w:eastAsia="Calibri"/>
          <w:sz w:val="28"/>
          <w:szCs w:val="28"/>
          <w:lang w:eastAsia="en-US"/>
        </w:rPr>
        <w:t>,</w:t>
      </w:r>
      <w:r w:rsidR="00250669">
        <w:rPr>
          <w:rFonts w:eastAsia="Calibri"/>
          <w:sz w:val="28"/>
          <w:szCs w:val="28"/>
          <w:lang w:eastAsia="en-US"/>
        </w:rPr>
        <w:t xml:space="preserve"> </w:t>
      </w:r>
      <w:r w:rsidR="00A12607">
        <w:rPr>
          <w:rFonts w:eastAsia="Calibri"/>
          <w:sz w:val="28"/>
          <w:szCs w:val="28"/>
          <w:lang w:eastAsia="en-US"/>
        </w:rPr>
        <w:t>а</w:t>
      </w:r>
      <w:r w:rsidR="00250669">
        <w:rPr>
          <w:rFonts w:eastAsia="Calibri"/>
          <w:sz w:val="28"/>
          <w:szCs w:val="28"/>
          <w:lang w:eastAsia="en-US"/>
        </w:rPr>
        <w:t xml:space="preserve"> </w:t>
      </w:r>
      <w:r w:rsidR="00DB273C">
        <w:rPr>
          <w:rFonts w:eastAsia="Calibri"/>
          <w:sz w:val="28"/>
          <w:szCs w:val="28"/>
          <w:lang w:eastAsia="en-US"/>
        </w:rPr>
        <w:t xml:space="preserve">организаций </w:t>
      </w:r>
      <w:r w:rsidR="00DB273C" w:rsidRPr="00DB273C">
        <w:rPr>
          <w:rFonts w:eastAsia="Calibri"/>
          <w:sz w:val="28"/>
          <w:szCs w:val="28"/>
          <w:lang w:eastAsia="en-US"/>
        </w:rPr>
        <w:t>медицинских услуг</w:t>
      </w:r>
      <w:r w:rsidR="00DB273C">
        <w:rPr>
          <w:rFonts w:eastAsia="Calibri"/>
          <w:sz w:val="28"/>
          <w:szCs w:val="28"/>
          <w:lang w:eastAsia="en-US"/>
        </w:rPr>
        <w:t xml:space="preserve"> и </w:t>
      </w:r>
      <w:r w:rsidR="00DB273C" w:rsidRPr="00DB273C">
        <w:rPr>
          <w:rFonts w:eastAsia="Calibri"/>
          <w:sz w:val="28"/>
          <w:szCs w:val="28"/>
          <w:lang w:eastAsia="en-US"/>
        </w:rPr>
        <w:t>производства продукции местных сельскохозяйственных товаропроизводителей</w:t>
      </w:r>
      <w:r w:rsidR="00DB273C">
        <w:rPr>
          <w:rFonts w:eastAsia="Calibri"/>
          <w:sz w:val="28"/>
          <w:szCs w:val="28"/>
          <w:lang w:eastAsia="en-US"/>
        </w:rPr>
        <w:t xml:space="preserve"> снизилось</w:t>
      </w:r>
      <w:r w:rsidR="00A12607">
        <w:rPr>
          <w:rFonts w:eastAsia="Calibri"/>
          <w:sz w:val="28"/>
          <w:szCs w:val="28"/>
          <w:lang w:eastAsia="en-US"/>
        </w:rPr>
        <w:t xml:space="preserve"> (28 % респондентов)</w:t>
      </w:r>
      <w:r w:rsidR="00DB273C">
        <w:rPr>
          <w:rFonts w:eastAsia="Calibri"/>
          <w:sz w:val="28"/>
          <w:szCs w:val="28"/>
          <w:lang w:eastAsia="en-US"/>
        </w:rPr>
        <w:t>.</w:t>
      </w:r>
    </w:p>
    <w:p w:rsidR="00176B37" w:rsidRPr="00CB5A79" w:rsidRDefault="00176B37" w:rsidP="00CB5A79">
      <w:pPr>
        <w:tabs>
          <w:tab w:val="left" w:pos="1155"/>
        </w:tabs>
        <w:ind w:firstLine="709"/>
        <w:jc w:val="both"/>
        <w:rPr>
          <w:rFonts w:eastAsia="Calibri"/>
          <w:sz w:val="28"/>
          <w:szCs w:val="28"/>
          <w:lang w:eastAsia="en-US"/>
        </w:rPr>
      </w:pPr>
    </w:p>
    <w:p w:rsidR="00176B37" w:rsidRDefault="00176B37" w:rsidP="00CB5A79">
      <w:pPr>
        <w:ind w:firstLine="709"/>
        <w:jc w:val="both"/>
        <w:rPr>
          <w:sz w:val="28"/>
          <w:szCs w:val="28"/>
        </w:rPr>
      </w:pPr>
      <w:r w:rsidRPr="00CB5A79">
        <w:rPr>
          <w:sz w:val="28"/>
          <w:szCs w:val="28"/>
        </w:rPr>
        <w:t xml:space="preserve">Доля удовлетворенных уровнем стоимости услуг и товаров на  значительной части исследуемых рынков </w:t>
      </w:r>
      <w:r w:rsidR="00334098">
        <w:rPr>
          <w:sz w:val="28"/>
          <w:szCs w:val="28"/>
        </w:rPr>
        <w:t>выше</w:t>
      </w:r>
      <w:r w:rsidRPr="00CB5A79">
        <w:rPr>
          <w:sz w:val="28"/>
          <w:szCs w:val="28"/>
        </w:rPr>
        <w:t xml:space="preserve"> </w:t>
      </w:r>
      <w:r w:rsidR="004844B3">
        <w:rPr>
          <w:sz w:val="28"/>
          <w:szCs w:val="28"/>
        </w:rPr>
        <w:t>5</w:t>
      </w:r>
      <w:r w:rsidRPr="00CB5A79">
        <w:rPr>
          <w:sz w:val="28"/>
          <w:szCs w:val="28"/>
        </w:rPr>
        <w:t>0%. Наименьшие показатели удовлетворенности граждане указали на цены, которые сложились на рынке</w:t>
      </w:r>
      <w:r w:rsidR="00060636">
        <w:rPr>
          <w:sz w:val="28"/>
          <w:szCs w:val="28"/>
        </w:rPr>
        <w:t xml:space="preserve"> </w:t>
      </w:r>
      <w:r w:rsidR="00060636" w:rsidRPr="00060636">
        <w:rPr>
          <w:sz w:val="28"/>
          <w:szCs w:val="28"/>
        </w:rPr>
        <w:t>услуг психолого-педагогического сопровождения детей с ограниченными возможностями здоровья</w:t>
      </w:r>
      <w:r w:rsidR="00060636">
        <w:rPr>
          <w:sz w:val="28"/>
          <w:szCs w:val="28"/>
        </w:rPr>
        <w:t>, медицинских услуг и</w:t>
      </w:r>
      <w:r w:rsidRPr="00CB5A79">
        <w:rPr>
          <w:sz w:val="28"/>
          <w:szCs w:val="28"/>
        </w:rPr>
        <w:t xml:space="preserve"> услуг жилищно-коммунального хозяйства</w:t>
      </w:r>
      <w:r w:rsidR="00060636">
        <w:rPr>
          <w:sz w:val="28"/>
          <w:szCs w:val="28"/>
        </w:rPr>
        <w:t xml:space="preserve"> </w:t>
      </w:r>
      <w:r w:rsidRPr="00CB5A79">
        <w:rPr>
          <w:sz w:val="28"/>
          <w:szCs w:val="28"/>
        </w:rPr>
        <w:t>(ответ «не удовлетворен», «скорее не</w:t>
      </w:r>
      <w:r w:rsidR="000B0944">
        <w:rPr>
          <w:sz w:val="28"/>
          <w:szCs w:val="28"/>
        </w:rPr>
        <w:t xml:space="preserve"> </w:t>
      </w:r>
      <w:r w:rsidRPr="00CB5A79">
        <w:rPr>
          <w:sz w:val="28"/>
          <w:szCs w:val="28"/>
        </w:rPr>
        <w:t>удовлетворен»):</w:t>
      </w:r>
    </w:p>
    <w:p w:rsidR="00060636" w:rsidRDefault="00060636" w:rsidP="00CB5A79">
      <w:pPr>
        <w:ind w:firstLine="709"/>
        <w:jc w:val="both"/>
        <w:rPr>
          <w:sz w:val="28"/>
          <w:szCs w:val="28"/>
        </w:rPr>
      </w:pPr>
      <w:r>
        <w:rPr>
          <w:sz w:val="28"/>
          <w:szCs w:val="28"/>
        </w:rPr>
        <w:t>- «</w:t>
      </w:r>
      <w:r w:rsidRPr="00060636">
        <w:rPr>
          <w:sz w:val="28"/>
          <w:szCs w:val="28"/>
        </w:rPr>
        <w:t>Рынок услуг психолого-педагогического сопровождения детей с ограниченными возможностями здоровья</w:t>
      </w:r>
      <w:r>
        <w:rPr>
          <w:sz w:val="28"/>
          <w:szCs w:val="28"/>
        </w:rPr>
        <w:t xml:space="preserve">» </w:t>
      </w:r>
      <w:r w:rsidRPr="00CB5A79">
        <w:rPr>
          <w:rFonts w:eastAsia="Calibri"/>
          <w:sz w:val="28"/>
          <w:szCs w:val="28"/>
          <w:lang w:eastAsia="en-US"/>
        </w:rPr>
        <w:t>–</w:t>
      </w:r>
      <w:r>
        <w:rPr>
          <w:sz w:val="28"/>
          <w:szCs w:val="28"/>
        </w:rPr>
        <w:t xml:space="preserve"> 90 %;</w:t>
      </w:r>
    </w:p>
    <w:p w:rsidR="004844B3" w:rsidRDefault="004844B3" w:rsidP="004844B3">
      <w:pPr>
        <w:ind w:firstLine="709"/>
        <w:jc w:val="both"/>
        <w:rPr>
          <w:sz w:val="28"/>
          <w:szCs w:val="28"/>
        </w:rPr>
      </w:pPr>
      <w:r w:rsidRPr="00CB5A79">
        <w:rPr>
          <w:sz w:val="28"/>
          <w:szCs w:val="28"/>
        </w:rPr>
        <w:t xml:space="preserve">- «рынок медицинских услуг» </w:t>
      </w:r>
      <w:r w:rsidRPr="00CB5A79">
        <w:rPr>
          <w:rFonts w:eastAsia="Calibri"/>
          <w:sz w:val="28"/>
          <w:szCs w:val="28"/>
          <w:lang w:eastAsia="en-US"/>
        </w:rPr>
        <w:t>–</w:t>
      </w:r>
      <w:r w:rsidRPr="00CB5A79">
        <w:rPr>
          <w:sz w:val="28"/>
          <w:szCs w:val="28"/>
        </w:rPr>
        <w:t xml:space="preserve"> </w:t>
      </w:r>
      <w:r>
        <w:rPr>
          <w:sz w:val="28"/>
          <w:szCs w:val="28"/>
        </w:rPr>
        <w:t xml:space="preserve">83 %; </w:t>
      </w:r>
    </w:p>
    <w:p w:rsidR="00946FFF" w:rsidRDefault="004844B3" w:rsidP="00060636">
      <w:pPr>
        <w:ind w:firstLine="709"/>
        <w:jc w:val="both"/>
        <w:rPr>
          <w:sz w:val="28"/>
          <w:szCs w:val="28"/>
        </w:rPr>
      </w:pPr>
      <w:r w:rsidRPr="00CB5A79">
        <w:rPr>
          <w:sz w:val="28"/>
          <w:szCs w:val="28"/>
        </w:rPr>
        <w:t xml:space="preserve">- «услуг жилищно-коммунального хозяйства» </w:t>
      </w:r>
      <w:r w:rsidRPr="00CB5A79">
        <w:rPr>
          <w:rFonts w:eastAsia="Calibri"/>
          <w:sz w:val="28"/>
          <w:szCs w:val="28"/>
          <w:lang w:eastAsia="en-US"/>
        </w:rPr>
        <w:t>–</w:t>
      </w:r>
      <w:r>
        <w:rPr>
          <w:rFonts w:eastAsia="Calibri"/>
          <w:sz w:val="28"/>
          <w:szCs w:val="28"/>
          <w:lang w:eastAsia="en-US"/>
        </w:rPr>
        <w:t xml:space="preserve"> </w:t>
      </w:r>
      <w:r>
        <w:rPr>
          <w:sz w:val="28"/>
          <w:szCs w:val="28"/>
        </w:rPr>
        <w:t>7</w:t>
      </w:r>
      <w:r w:rsidR="00080338">
        <w:rPr>
          <w:sz w:val="28"/>
          <w:szCs w:val="28"/>
        </w:rPr>
        <w:t>3</w:t>
      </w:r>
      <w:r w:rsidR="00060636">
        <w:rPr>
          <w:sz w:val="28"/>
          <w:szCs w:val="28"/>
        </w:rPr>
        <w:t xml:space="preserve"> %.</w:t>
      </w:r>
    </w:p>
    <w:p w:rsidR="00080338" w:rsidRDefault="00080338" w:rsidP="00080338">
      <w:pPr>
        <w:jc w:val="center"/>
        <w:rPr>
          <w:sz w:val="28"/>
          <w:szCs w:val="28"/>
        </w:rPr>
      </w:pPr>
    </w:p>
    <w:p w:rsidR="00176B37" w:rsidRDefault="00176B37" w:rsidP="00080338">
      <w:pPr>
        <w:jc w:val="center"/>
        <w:rPr>
          <w:sz w:val="28"/>
          <w:szCs w:val="28"/>
        </w:rPr>
      </w:pPr>
      <w:r w:rsidRPr="00CB5A79">
        <w:rPr>
          <w:sz w:val="28"/>
          <w:szCs w:val="28"/>
        </w:rPr>
        <w:t xml:space="preserve"> </w:t>
      </w:r>
      <w:r w:rsidR="00080338" w:rsidRPr="00A46804">
        <w:rPr>
          <w:szCs w:val="28"/>
        </w:rPr>
        <w:t xml:space="preserve">Таблица </w:t>
      </w:r>
      <w:r w:rsidR="00080338">
        <w:rPr>
          <w:szCs w:val="28"/>
        </w:rPr>
        <w:t>5</w:t>
      </w:r>
      <w:r w:rsidR="00080338" w:rsidRPr="00A46804">
        <w:rPr>
          <w:szCs w:val="28"/>
        </w:rPr>
        <w:t xml:space="preserve"> – </w:t>
      </w:r>
      <w:r w:rsidR="00080338">
        <w:rPr>
          <w:szCs w:val="28"/>
        </w:rPr>
        <w:t xml:space="preserve">Удовлетворенность уровнем цен на исследуемых рынках </w:t>
      </w:r>
    </w:p>
    <w:tbl>
      <w:tblPr>
        <w:tblW w:w="9371" w:type="dxa"/>
        <w:tblInd w:w="93" w:type="dxa"/>
        <w:tblLayout w:type="fixed"/>
        <w:tblLook w:val="04A0" w:firstRow="1" w:lastRow="0" w:firstColumn="1" w:lastColumn="0" w:noHBand="0" w:noVBand="1"/>
      </w:tblPr>
      <w:tblGrid>
        <w:gridCol w:w="3417"/>
        <w:gridCol w:w="1560"/>
        <w:gridCol w:w="1498"/>
        <w:gridCol w:w="1448"/>
        <w:gridCol w:w="1448"/>
      </w:tblGrid>
      <w:tr w:rsidR="00080338" w:rsidRPr="00080338" w:rsidTr="00060636">
        <w:trPr>
          <w:trHeight w:val="511"/>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338" w:rsidRPr="00080338" w:rsidRDefault="00080338" w:rsidP="00080338">
            <w:pPr>
              <w:jc w:val="both"/>
              <w:rPr>
                <w:color w:val="000000"/>
                <w:sz w:val="20"/>
                <w:szCs w:val="20"/>
              </w:rPr>
            </w:pPr>
            <w:r w:rsidRPr="00080338">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80338" w:rsidRPr="00080338" w:rsidRDefault="00080338" w:rsidP="00080338">
            <w:pPr>
              <w:jc w:val="center"/>
              <w:rPr>
                <w:b/>
                <w:bCs/>
                <w:color w:val="000000"/>
                <w:sz w:val="20"/>
                <w:szCs w:val="20"/>
              </w:rPr>
            </w:pPr>
            <w:r w:rsidRPr="00080338">
              <w:rPr>
                <w:b/>
                <w:bCs/>
                <w:color w:val="000000"/>
                <w:sz w:val="20"/>
                <w:szCs w:val="20"/>
              </w:rPr>
              <w:t xml:space="preserve">Удовлетворен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080338" w:rsidRPr="00080338" w:rsidRDefault="00080338" w:rsidP="00080338">
            <w:pPr>
              <w:jc w:val="center"/>
              <w:rPr>
                <w:b/>
                <w:bCs/>
                <w:color w:val="000000"/>
                <w:sz w:val="20"/>
                <w:szCs w:val="20"/>
              </w:rPr>
            </w:pPr>
            <w:r w:rsidRPr="00080338">
              <w:rPr>
                <w:b/>
                <w:bCs/>
                <w:color w:val="000000"/>
                <w:sz w:val="20"/>
                <w:szCs w:val="20"/>
              </w:rPr>
              <w:t>Скорее удовлетворен</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080338" w:rsidRPr="00080338" w:rsidRDefault="00080338" w:rsidP="00080338">
            <w:pPr>
              <w:jc w:val="center"/>
              <w:rPr>
                <w:b/>
                <w:bCs/>
                <w:color w:val="000000"/>
                <w:sz w:val="20"/>
                <w:szCs w:val="20"/>
              </w:rPr>
            </w:pPr>
            <w:r w:rsidRPr="00080338">
              <w:rPr>
                <w:b/>
                <w:bCs/>
                <w:color w:val="000000"/>
                <w:sz w:val="20"/>
                <w:szCs w:val="20"/>
              </w:rPr>
              <w:t>Скорее не удовлетворен</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080338" w:rsidRPr="00080338" w:rsidRDefault="00080338" w:rsidP="00080338">
            <w:pPr>
              <w:jc w:val="center"/>
              <w:rPr>
                <w:b/>
                <w:bCs/>
                <w:color w:val="000000"/>
                <w:sz w:val="20"/>
                <w:szCs w:val="20"/>
              </w:rPr>
            </w:pPr>
            <w:r w:rsidRPr="00080338">
              <w:rPr>
                <w:b/>
                <w:bCs/>
                <w:color w:val="000000"/>
                <w:sz w:val="20"/>
                <w:szCs w:val="20"/>
              </w:rPr>
              <w:t>Не удовлетворен</w:t>
            </w:r>
          </w:p>
        </w:tc>
      </w:tr>
      <w:tr w:rsidR="00080338" w:rsidRPr="00080338" w:rsidTr="00060636">
        <w:trPr>
          <w:trHeight w:val="433"/>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80338" w:rsidRPr="00080338" w:rsidRDefault="00080338" w:rsidP="00080338">
            <w:pPr>
              <w:jc w:val="both"/>
              <w:rPr>
                <w:color w:val="000000"/>
                <w:sz w:val="20"/>
                <w:szCs w:val="20"/>
              </w:rPr>
            </w:pPr>
            <w:r w:rsidRPr="00080338">
              <w:rPr>
                <w:color w:val="000000"/>
                <w:sz w:val="20"/>
                <w:szCs w:val="20"/>
              </w:rPr>
              <w:t>Рынок услуг дополнительного образования детей</w:t>
            </w:r>
          </w:p>
        </w:tc>
        <w:tc>
          <w:tcPr>
            <w:tcW w:w="1560"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38</w:t>
            </w:r>
          </w:p>
        </w:tc>
        <w:tc>
          <w:tcPr>
            <w:tcW w:w="149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19</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31</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13</w:t>
            </w:r>
          </w:p>
        </w:tc>
      </w:tr>
      <w:tr w:rsidR="00080338" w:rsidRPr="00080338" w:rsidTr="00080338">
        <w:trPr>
          <w:trHeight w:val="40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80338" w:rsidRPr="00080338" w:rsidRDefault="00080338" w:rsidP="00080338">
            <w:pPr>
              <w:jc w:val="both"/>
              <w:rPr>
                <w:color w:val="000000"/>
                <w:sz w:val="20"/>
                <w:szCs w:val="20"/>
              </w:rPr>
            </w:pPr>
            <w:r w:rsidRPr="00080338">
              <w:rPr>
                <w:color w:val="000000"/>
                <w:sz w:val="20"/>
                <w:szCs w:val="20"/>
              </w:rPr>
              <w:t>Рынок услуг в сфере культуры</w:t>
            </w:r>
          </w:p>
        </w:tc>
        <w:tc>
          <w:tcPr>
            <w:tcW w:w="1560"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30</w:t>
            </w:r>
          </w:p>
        </w:tc>
        <w:tc>
          <w:tcPr>
            <w:tcW w:w="149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35</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30</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5</w:t>
            </w:r>
          </w:p>
        </w:tc>
      </w:tr>
      <w:tr w:rsidR="00080338" w:rsidRPr="00080338" w:rsidTr="00080338">
        <w:trPr>
          <w:trHeight w:val="42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80338" w:rsidRPr="00080338" w:rsidRDefault="00080338" w:rsidP="00080338">
            <w:pPr>
              <w:jc w:val="both"/>
              <w:rPr>
                <w:color w:val="000000"/>
                <w:sz w:val="20"/>
                <w:szCs w:val="20"/>
              </w:rPr>
            </w:pPr>
            <w:r w:rsidRPr="00080338">
              <w:rPr>
                <w:color w:val="000000"/>
                <w:sz w:val="20"/>
                <w:szCs w:val="20"/>
              </w:rPr>
              <w:t>Рынок услуг дошкольного образования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29</w:t>
            </w:r>
          </w:p>
        </w:tc>
        <w:tc>
          <w:tcPr>
            <w:tcW w:w="149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64</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7</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0</w:t>
            </w:r>
          </w:p>
        </w:tc>
      </w:tr>
      <w:tr w:rsidR="00080338" w:rsidRPr="00080338" w:rsidTr="00080338">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80338" w:rsidRPr="00080338" w:rsidRDefault="00080338" w:rsidP="00080338">
            <w:pPr>
              <w:jc w:val="both"/>
              <w:rPr>
                <w:color w:val="000000"/>
                <w:sz w:val="20"/>
                <w:szCs w:val="20"/>
              </w:rPr>
            </w:pPr>
            <w:r w:rsidRPr="00080338">
              <w:rPr>
                <w:color w:val="000000"/>
                <w:sz w:val="20"/>
                <w:szCs w:val="20"/>
              </w:rPr>
              <w:t>Рынок производства продукции местных сельскохозяйственных товаропроизводителей</w:t>
            </w:r>
          </w:p>
        </w:tc>
        <w:tc>
          <w:tcPr>
            <w:tcW w:w="1560"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20</w:t>
            </w:r>
          </w:p>
        </w:tc>
        <w:tc>
          <w:tcPr>
            <w:tcW w:w="149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35</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25</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20</w:t>
            </w:r>
          </w:p>
        </w:tc>
      </w:tr>
      <w:tr w:rsidR="00080338" w:rsidRPr="00080338" w:rsidTr="00080338">
        <w:trPr>
          <w:trHeight w:val="36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80338" w:rsidRPr="00080338" w:rsidRDefault="00080338" w:rsidP="00080338">
            <w:pPr>
              <w:jc w:val="both"/>
              <w:rPr>
                <w:color w:val="000000"/>
                <w:sz w:val="20"/>
                <w:szCs w:val="20"/>
              </w:rPr>
            </w:pPr>
            <w:r w:rsidRPr="00080338">
              <w:rPr>
                <w:color w:val="000000"/>
                <w:sz w:val="20"/>
                <w:szCs w:val="20"/>
              </w:rPr>
              <w:t>Рынок услуг связи</w:t>
            </w:r>
          </w:p>
        </w:tc>
        <w:tc>
          <w:tcPr>
            <w:tcW w:w="1560"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19</w:t>
            </w:r>
          </w:p>
        </w:tc>
        <w:tc>
          <w:tcPr>
            <w:tcW w:w="149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43</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29</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10</w:t>
            </w:r>
          </w:p>
        </w:tc>
      </w:tr>
      <w:tr w:rsidR="00080338" w:rsidRPr="00080338" w:rsidTr="00080338">
        <w:trPr>
          <w:trHeight w:val="52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80338" w:rsidRPr="00080338" w:rsidRDefault="00080338" w:rsidP="00080338">
            <w:pPr>
              <w:jc w:val="both"/>
              <w:rPr>
                <w:color w:val="000000"/>
                <w:sz w:val="20"/>
                <w:szCs w:val="20"/>
              </w:rPr>
            </w:pPr>
            <w:r w:rsidRPr="00080338">
              <w:rPr>
                <w:color w:val="000000"/>
                <w:sz w:val="20"/>
                <w:szCs w:val="20"/>
              </w:rPr>
              <w:t>Рынок услуг детского отдыха и оздоровления</w:t>
            </w:r>
          </w:p>
        </w:tc>
        <w:tc>
          <w:tcPr>
            <w:tcW w:w="1560"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17</w:t>
            </w:r>
          </w:p>
        </w:tc>
        <w:tc>
          <w:tcPr>
            <w:tcW w:w="149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25</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25</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33</w:t>
            </w:r>
          </w:p>
        </w:tc>
      </w:tr>
      <w:tr w:rsidR="00080338" w:rsidRPr="00080338" w:rsidTr="00060636">
        <w:trPr>
          <w:trHeight w:val="2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80338" w:rsidRPr="00080338" w:rsidRDefault="00080338" w:rsidP="00080338">
            <w:pPr>
              <w:jc w:val="both"/>
              <w:rPr>
                <w:color w:val="000000"/>
                <w:sz w:val="20"/>
                <w:szCs w:val="20"/>
              </w:rPr>
            </w:pPr>
            <w:r w:rsidRPr="00080338">
              <w:rPr>
                <w:color w:val="000000"/>
                <w:sz w:val="20"/>
                <w:szCs w:val="20"/>
              </w:rPr>
              <w:t>Розничная торговля</w:t>
            </w:r>
          </w:p>
        </w:tc>
        <w:tc>
          <w:tcPr>
            <w:tcW w:w="1560"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17</w:t>
            </w:r>
          </w:p>
        </w:tc>
        <w:tc>
          <w:tcPr>
            <w:tcW w:w="149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43</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26</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13</w:t>
            </w:r>
          </w:p>
        </w:tc>
      </w:tr>
      <w:tr w:rsidR="00080338" w:rsidRPr="00080338" w:rsidTr="00080338">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80338" w:rsidRPr="00080338" w:rsidRDefault="00080338" w:rsidP="00080338">
            <w:pPr>
              <w:jc w:val="both"/>
              <w:rPr>
                <w:color w:val="000000"/>
                <w:sz w:val="20"/>
                <w:szCs w:val="20"/>
              </w:rPr>
            </w:pPr>
            <w:r w:rsidRPr="00080338">
              <w:rPr>
                <w:color w:val="000000"/>
                <w:sz w:val="20"/>
                <w:szCs w:val="20"/>
              </w:rPr>
              <w:t>Рынок услуг социального обслуживания населения</w:t>
            </w:r>
          </w:p>
        </w:tc>
        <w:tc>
          <w:tcPr>
            <w:tcW w:w="1560"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13</w:t>
            </w:r>
          </w:p>
        </w:tc>
        <w:tc>
          <w:tcPr>
            <w:tcW w:w="149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53</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13</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20</w:t>
            </w:r>
          </w:p>
        </w:tc>
      </w:tr>
      <w:tr w:rsidR="00080338" w:rsidRPr="00080338" w:rsidTr="00080338">
        <w:trPr>
          <w:trHeight w:val="436"/>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80338" w:rsidRPr="00080338" w:rsidRDefault="00080338" w:rsidP="00080338">
            <w:pPr>
              <w:jc w:val="both"/>
              <w:rPr>
                <w:color w:val="000000"/>
                <w:sz w:val="20"/>
                <w:szCs w:val="20"/>
              </w:rPr>
            </w:pPr>
            <w:r w:rsidRPr="00080338">
              <w:rPr>
                <w:color w:val="000000"/>
                <w:sz w:val="20"/>
                <w:szCs w:val="20"/>
              </w:rPr>
              <w:t>Рынок медицинских услуг</w:t>
            </w:r>
          </w:p>
        </w:tc>
        <w:tc>
          <w:tcPr>
            <w:tcW w:w="1560"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11</w:t>
            </w:r>
          </w:p>
        </w:tc>
        <w:tc>
          <w:tcPr>
            <w:tcW w:w="149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6</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50</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33</w:t>
            </w:r>
          </w:p>
        </w:tc>
      </w:tr>
      <w:tr w:rsidR="00080338" w:rsidRPr="00080338" w:rsidTr="00080338">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80338" w:rsidRPr="00080338" w:rsidRDefault="00080338" w:rsidP="00080338">
            <w:pPr>
              <w:jc w:val="both"/>
              <w:rPr>
                <w:color w:val="000000"/>
                <w:sz w:val="20"/>
                <w:szCs w:val="20"/>
              </w:rPr>
            </w:pPr>
            <w:r w:rsidRPr="00080338">
              <w:rPr>
                <w:color w:val="000000"/>
                <w:sz w:val="20"/>
                <w:szCs w:val="20"/>
              </w:rPr>
              <w:t>Рынок услуг психолого-педагогического сопровождения детей с ограниченными возможностями здоровья</w:t>
            </w:r>
          </w:p>
        </w:tc>
        <w:tc>
          <w:tcPr>
            <w:tcW w:w="1560"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10</w:t>
            </w:r>
          </w:p>
        </w:tc>
        <w:tc>
          <w:tcPr>
            <w:tcW w:w="149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0</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30</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60</w:t>
            </w:r>
          </w:p>
        </w:tc>
      </w:tr>
      <w:tr w:rsidR="00080338" w:rsidRPr="00080338" w:rsidTr="00080338">
        <w:trPr>
          <w:trHeight w:val="52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80338" w:rsidRPr="00080338" w:rsidRDefault="00080338" w:rsidP="00080338">
            <w:pPr>
              <w:jc w:val="both"/>
              <w:rPr>
                <w:color w:val="000000"/>
                <w:sz w:val="20"/>
                <w:szCs w:val="20"/>
              </w:rPr>
            </w:pPr>
            <w:r w:rsidRPr="00080338">
              <w:rPr>
                <w:color w:val="000000"/>
                <w:sz w:val="20"/>
                <w:szCs w:val="20"/>
              </w:rPr>
              <w:t>Рынок услуг жилищно-коммунального хозяйства</w:t>
            </w:r>
          </w:p>
        </w:tc>
        <w:tc>
          <w:tcPr>
            <w:tcW w:w="1560"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9</w:t>
            </w:r>
          </w:p>
        </w:tc>
        <w:tc>
          <w:tcPr>
            <w:tcW w:w="149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17</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3</w:t>
            </w:r>
            <w:r>
              <w:rPr>
                <w:color w:val="000000"/>
                <w:sz w:val="20"/>
                <w:szCs w:val="20"/>
              </w:rPr>
              <w:t>0</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43</w:t>
            </w:r>
          </w:p>
        </w:tc>
      </w:tr>
      <w:tr w:rsidR="00080338" w:rsidRPr="00080338" w:rsidTr="00080338">
        <w:trPr>
          <w:trHeight w:val="58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80338" w:rsidRPr="00080338" w:rsidRDefault="00080338" w:rsidP="00080338">
            <w:pPr>
              <w:jc w:val="both"/>
              <w:rPr>
                <w:color w:val="000000"/>
                <w:sz w:val="20"/>
                <w:szCs w:val="20"/>
              </w:rPr>
            </w:pPr>
            <w:r w:rsidRPr="00080338">
              <w:rPr>
                <w:color w:val="000000"/>
                <w:sz w:val="20"/>
                <w:szCs w:val="20"/>
              </w:rPr>
              <w:t>Рынок услуг перевозок пассажиров наземным транспортом</w:t>
            </w:r>
          </w:p>
        </w:tc>
        <w:tc>
          <w:tcPr>
            <w:tcW w:w="1560"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9</w:t>
            </w:r>
          </w:p>
        </w:tc>
        <w:tc>
          <w:tcPr>
            <w:tcW w:w="149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30</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35</w:t>
            </w:r>
          </w:p>
        </w:tc>
        <w:tc>
          <w:tcPr>
            <w:tcW w:w="1448" w:type="dxa"/>
            <w:tcBorders>
              <w:top w:val="nil"/>
              <w:left w:val="nil"/>
              <w:bottom w:val="single" w:sz="4" w:space="0" w:color="auto"/>
              <w:right w:val="single" w:sz="4" w:space="0" w:color="auto"/>
            </w:tcBorders>
            <w:shd w:val="clear" w:color="auto" w:fill="auto"/>
            <w:noWrap/>
            <w:vAlign w:val="bottom"/>
            <w:hideMark/>
          </w:tcPr>
          <w:p w:rsidR="00080338" w:rsidRPr="00080338" w:rsidRDefault="00080338" w:rsidP="00080338">
            <w:pPr>
              <w:jc w:val="right"/>
              <w:rPr>
                <w:color w:val="000000"/>
                <w:sz w:val="20"/>
                <w:szCs w:val="20"/>
              </w:rPr>
            </w:pPr>
            <w:r w:rsidRPr="00080338">
              <w:rPr>
                <w:color w:val="000000"/>
                <w:sz w:val="20"/>
                <w:szCs w:val="20"/>
              </w:rPr>
              <w:t>26</w:t>
            </w:r>
          </w:p>
        </w:tc>
      </w:tr>
    </w:tbl>
    <w:p w:rsidR="00286335" w:rsidRPr="00CB5A79" w:rsidRDefault="00176B37" w:rsidP="00286335">
      <w:pPr>
        <w:ind w:firstLine="709"/>
        <w:jc w:val="both"/>
        <w:rPr>
          <w:sz w:val="28"/>
          <w:szCs w:val="28"/>
        </w:rPr>
      </w:pPr>
      <w:r w:rsidRPr="00CB5A79">
        <w:rPr>
          <w:sz w:val="28"/>
          <w:szCs w:val="28"/>
        </w:rPr>
        <w:t xml:space="preserve">Также большинство (свыше </w:t>
      </w:r>
      <w:r w:rsidR="00286335">
        <w:rPr>
          <w:sz w:val="28"/>
          <w:szCs w:val="28"/>
        </w:rPr>
        <w:t>5</w:t>
      </w:r>
      <w:r w:rsidRPr="00CB5A79">
        <w:rPr>
          <w:sz w:val="28"/>
          <w:szCs w:val="28"/>
        </w:rPr>
        <w:t xml:space="preserve">0 %) респондентов отмечают рост цен на товары, работы и услуги (кроме рынков услуг </w:t>
      </w:r>
      <w:r w:rsidR="00286335" w:rsidRPr="00286335">
        <w:rPr>
          <w:sz w:val="28"/>
          <w:szCs w:val="28"/>
        </w:rPr>
        <w:t>дополнительного образования детей</w:t>
      </w:r>
      <w:r w:rsidR="00286335">
        <w:rPr>
          <w:sz w:val="28"/>
          <w:szCs w:val="28"/>
        </w:rPr>
        <w:t xml:space="preserve"> и </w:t>
      </w:r>
      <w:r w:rsidR="00286335" w:rsidRPr="00286335">
        <w:rPr>
          <w:sz w:val="28"/>
          <w:szCs w:val="28"/>
        </w:rPr>
        <w:t>услуг психолого-педагогического сопровождения детей с ограниченными возможностями здоровья</w:t>
      </w:r>
      <w:r w:rsidRPr="00CB5A79">
        <w:rPr>
          <w:sz w:val="28"/>
          <w:szCs w:val="28"/>
        </w:rPr>
        <w:t>).</w:t>
      </w:r>
      <w:r w:rsidR="00286335">
        <w:rPr>
          <w:sz w:val="28"/>
          <w:szCs w:val="28"/>
        </w:rPr>
        <w:t xml:space="preserve"> Особенно увеличение уровня цен отразилось в следующих рынках: </w:t>
      </w:r>
      <w:r w:rsidR="00286335" w:rsidRPr="00286335">
        <w:rPr>
          <w:sz w:val="28"/>
          <w:szCs w:val="28"/>
        </w:rPr>
        <w:t>услуг жилищно-коммунального хозяйства</w:t>
      </w:r>
      <w:r w:rsidR="00286335">
        <w:rPr>
          <w:sz w:val="28"/>
          <w:szCs w:val="28"/>
        </w:rPr>
        <w:t xml:space="preserve">, </w:t>
      </w:r>
      <w:r w:rsidR="00286335">
        <w:rPr>
          <w:sz w:val="28"/>
          <w:szCs w:val="28"/>
        </w:rPr>
        <w:lastRenderedPageBreak/>
        <w:t>р</w:t>
      </w:r>
      <w:r w:rsidR="00286335" w:rsidRPr="00286335">
        <w:rPr>
          <w:sz w:val="28"/>
          <w:szCs w:val="28"/>
        </w:rPr>
        <w:t>озничн</w:t>
      </w:r>
      <w:r w:rsidR="00286335">
        <w:rPr>
          <w:sz w:val="28"/>
          <w:szCs w:val="28"/>
        </w:rPr>
        <w:t xml:space="preserve">ой торговли,  </w:t>
      </w:r>
      <w:r w:rsidR="00286335" w:rsidRPr="00286335">
        <w:rPr>
          <w:sz w:val="28"/>
          <w:szCs w:val="28"/>
        </w:rPr>
        <w:t>услуг перевозок пассажиров наземным транспортом</w:t>
      </w:r>
      <w:r w:rsidR="00286335">
        <w:rPr>
          <w:sz w:val="28"/>
          <w:szCs w:val="28"/>
        </w:rPr>
        <w:t xml:space="preserve">, </w:t>
      </w:r>
      <w:r w:rsidR="00286335" w:rsidRPr="00286335">
        <w:rPr>
          <w:sz w:val="28"/>
          <w:szCs w:val="28"/>
        </w:rPr>
        <w:t>услуг связи</w:t>
      </w:r>
      <w:r w:rsidR="00286335">
        <w:rPr>
          <w:sz w:val="28"/>
          <w:szCs w:val="28"/>
        </w:rPr>
        <w:t xml:space="preserve"> (более 90 % опрошенных отметили увеличение цен на этих рынках). </w:t>
      </w:r>
      <w:r w:rsidRPr="00CB5A79">
        <w:rPr>
          <w:sz w:val="28"/>
          <w:szCs w:val="28"/>
        </w:rPr>
        <w:t xml:space="preserve"> </w:t>
      </w:r>
      <w:r w:rsidR="00286335">
        <w:rPr>
          <w:sz w:val="28"/>
          <w:szCs w:val="28"/>
        </w:rPr>
        <w:t>Многие</w:t>
      </w:r>
      <w:r w:rsidRPr="00CB5A79">
        <w:rPr>
          <w:sz w:val="28"/>
          <w:szCs w:val="28"/>
        </w:rPr>
        <w:t xml:space="preserve"> опрошенные оставили пункт о сравнении цен на товары и услуги в </w:t>
      </w:r>
      <w:r w:rsidR="00286335">
        <w:rPr>
          <w:sz w:val="28"/>
          <w:szCs w:val="28"/>
        </w:rPr>
        <w:t xml:space="preserve">Холмогорском </w:t>
      </w:r>
      <w:r w:rsidRPr="00CB5A79">
        <w:rPr>
          <w:sz w:val="28"/>
          <w:szCs w:val="28"/>
        </w:rPr>
        <w:t xml:space="preserve">районе с другими </w:t>
      </w:r>
      <w:r w:rsidR="00286335">
        <w:rPr>
          <w:sz w:val="28"/>
          <w:szCs w:val="28"/>
        </w:rPr>
        <w:t>районами</w:t>
      </w:r>
      <w:r w:rsidRPr="00CB5A79">
        <w:rPr>
          <w:sz w:val="28"/>
          <w:szCs w:val="28"/>
        </w:rPr>
        <w:t xml:space="preserve"> не заполненным</w:t>
      </w:r>
      <w:r w:rsidR="00286335">
        <w:rPr>
          <w:sz w:val="28"/>
          <w:szCs w:val="28"/>
        </w:rPr>
        <w:t xml:space="preserve">, но среди </w:t>
      </w:r>
      <w:r w:rsidR="009A7AEB">
        <w:rPr>
          <w:sz w:val="28"/>
          <w:szCs w:val="28"/>
        </w:rPr>
        <w:t xml:space="preserve">тех, кто </w:t>
      </w:r>
      <w:r w:rsidR="00286335">
        <w:rPr>
          <w:sz w:val="28"/>
          <w:szCs w:val="28"/>
        </w:rPr>
        <w:t>ответи</w:t>
      </w:r>
      <w:r w:rsidR="009A7AEB">
        <w:rPr>
          <w:sz w:val="28"/>
          <w:szCs w:val="28"/>
        </w:rPr>
        <w:t>л,</w:t>
      </w:r>
      <w:r w:rsidR="00286335">
        <w:rPr>
          <w:sz w:val="28"/>
          <w:szCs w:val="28"/>
        </w:rPr>
        <w:t xml:space="preserve"> </w:t>
      </w:r>
      <w:r w:rsidR="009A7AEB">
        <w:rPr>
          <w:sz w:val="28"/>
          <w:szCs w:val="28"/>
        </w:rPr>
        <w:t>выделили</w:t>
      </w:r>
      <w:r w:rsidR="00286335">
        <w:rPr>
          <w:sz w:val="28"/>
          <w:szCs w:val="28"/>
        </w:rPr>
        <w:t xml:space="preserve"> высокие цены на услуги </w:t>
      </w:r>
      <w:r w:rsidR="00286335" w:rsidRPr="00CB5A79">
        <w:rPr>
          <w:sz w:val="28"/>
          <w:szCs w:val="28"/>
        </w:rPr>
        <w:t>жилищно-коммунального хозяйства</w:t>
      </w:r>
      <w:r w:rsidR="00286335">
        <w:rPr>
          <w:sz w:val="28"/>
          <w:szCs w:val="28"/>
        </w:rPr>
        <w:t xml:space="preserve"> и молочную продукцию</w:t>
      </w:r>
      <w:r w:rsidRPr="00CB5A79">
        <w:rPr>
          <w:sz w:val="28"/>
          <w:szCs w:val="28"/>
        </w:rPr>
        <w:t>.</w:t>
      </w:r>
    </w:p>
    <w:p w:rsidR="00D404D7" w:rsidRDefault="00D404D7" w:rsidP="00CB5A79">
      <w:pPr>
        <w:ind w:firstLine="709"/>
        <w:jc w:val="both"/>
        <w:rPr>
          <w:sz w:val="28"/>
          <w:szCs w:val="28"/>
        </w:rPr>
      </w:pPr>
    </w:p>
    <w:p w:rsidR="00816628" w:rsidRDefault="00176B37" w:rsidP="00CB5A79">
      <w:pPr>
        <w:ind w:firstLine="709"/>
        <w:jc w:val="both"/>
        <w:rPr>
          <w:sz w:val="28"/>
          <w:szCs w:val="28"/>
        </w:rPr>
      </w:pPr>
      <w:r w:rsidRPr="00CB5A79">
        <w:rPr>
          <w:sz w:val="28"/>
          <w:szCs w:val="28"/>
        </w:rPr>
        <w:t>Большинство граждан удовлетворено качеством товаров на значительной части исследуемых рынков. Наиболее низкие значения наблюдаются на рынках</w:t>
      </w:r>
      <w:r w:rsidR="006929DF">
        <w:rPr>
          <w:sz w:val="28"/>
          <w:szCs w:val="28"/>
        </w:rPr>
        <w:t xml:space="preserve"> </w:t>
      </w:r>
      <w:r w:rsidR="006929DF" w:rsidRPr="006929DF">
        <w:rPr>
          <w:sz w:val="28"/>
          <w:szCs w:val="28"/>
        </w:rPr>
        <w:t>услуг психолого-педагогического сопровождения детей с ограниченными возможностями здоровья</w:t>
      </w:r>
      <w:r w:rsidR="006929DF">
        <w:rPr>
          <w:sz w:val="28"/>
          <w:szCs w:val="28"/>
        </w:rPr>
        <w:t>,</w:t>
      </w:r>
      <w:r w:rsidRPr="00CB5A79">
        <w:rPr>
          <w:sz w:val="28"/>
          <w:szCs w:val="28"/>
        </w:rPr>
        <w:t xml:space="preserve"> </w:t>
      </w:r>
      <w:r w:rsidR="009A7AEB" w:rsidRPr="009A7AEB">
        <w:rPr>
          <w:sz w:val="28"/>
          <w:szCs w:val="28"/>
        </w:rPr>
        <w:t>медицинских услуг</w:t>
      </w:r>
      <w:r w:rsidR="009A7AEB">
        <w:rPr>
          <w:sz w:val="28"/>
          <w:szCs w:val="28"/>
        </w:rPr>
        <w:t xml:space="preserve"> и </w:t>
      </w:r>
      <w:r w:rsidR="009A7AEB" w:rsidRPr="009A7AEB">
        <w:rPr>
          <w:sz w:val="28"/>
          <w:szCs w:val="28"/>
        </w:rPr>
        <w:t>жилищно-коммунального хозяйства</w:t>
      </w:r>
      <w:r w:rsidRPr="00CB5A79">
        <w:rPr>
          <w:sz w:val="28"/>
          <w:szCs w:val="28"/>
        </w:rPr>
        <w:t xml:space="preserve">. </w:t>
      </w:r>
    </w:p>
    <w:p w:rsidR="00060636" w:rsidRDefault="00060636" w:rsidP="00060636">
      <w:pPr>
        <w:jc w:val="center"/>
        <w:rPr>
          <w:szCs w:val="28"/>
        </w:rPr>
      </w:pPr>
    </w:p>
    <w:p w:rsidR="00060636" w:rsidRDefault="00060636" w:rsidP="00060636">
      <w:pPr>
        <w:jc w:val="center"/>
        <w:rPr>
          <w:sz w:val="28"/>
          <w:szCs w:val="28"/>
        </w:rPr>
      </w:pPr>
      <w:r w:rsidRPr="00A46804">
        <w:rPr>
          <w:szCs w:val="28"/>
        </w:rPr>
        <w:t xml:space="preserve">Таблица </w:t>
      </w:r>
      <w:r w:rsidR="006929DF">
        <w:rPr>
          <w:szCs w:val="28"/>
        </w:rPr>
        <w:t>6</w:t>
      </w:r>
      <w:r w:rsidRPr="00A46804">
        <w:rPr>
          <w:szCs w:val="28"/>
        </w:rPr>
        <w:t xml:space="preserve"> – </w:t>
      </w:r>
      <w:r>
        <w:rPr>
          <w:szCs w:val="28"/>
        </w:rPr>
        <w:t xml:space="preserve">Удовлетворенность качеством на исследуемых рынках </w:t>
      </w:r>
    </w:p>
    <w:tbl>
      <w:tblPr>
        <w:tblW w:w="9371" w:type="dxa"/>
        <w:tblInd w:w="93" w:type="dxa"/>
        <w:tblLook w:val="04A0" w:firstRow="1" w:lastRow="0" w:firstColumn="1" w:lastColumn="0" w:noHBand="0" w:noVBand="1"/>
      </w:tblPr>
      <w:tblGrid>
        <w:gridCol w:w="3417"/>
        <w:gridCol w:w="1560"/>
        <w:gridCol w:w="1498"/>
        <w:gridCol w:w="1448"/>
        <w:gridCol w:w="1448"/>
      </w:tblGrid>
      <w:tr w:rsidR="006929DF" w:rsidRPr="006929DF" w:rsidTr="006929DF">
        <w:trPr>
          <w:trHeight w:val="46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9DF" w:rsidRPr="006929DF" w:rsidRDefault="006929DF" w:rsidP="006929DF">
            <w:pPr>
              <w:jc w:val="both"/>
              <w:rPr>
                <w:color w:val="000000"/>
                <w:sz w:val="20"/>
                <w:szCs w:val="20"/>
              </w:rPr>
            </w:pPr>
            <w:r w:rsidRPr="006929DF">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929DF" w:rsidRPr="006929DF" w:rsidRDefault="006929DF" w:rsidP="006929DF">
            <w:pPr>
              <w:jc w:val="center"/>
              <w:rPr>
                <w:b/>
                <w:bCs/>
                <w:color w:val="000000"/>
                <w:sz w:val="20"/>
                <w:szCs w:val="20"/>
              </w:rPr>
            </w:pPr>
            <w:r w:rsidRPr="006929DF">
              <w:rPr>
                <w:b/>
                <w:bCs/>
                <w:color w:val="000000"/>
                <w:sz w:val="20"/>
                <w:szCs w:val="20"/>
              </w:rPr>
              <w:t xml:space="preserve">Удовлетворен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6929DF" w:rsidRPr="006929DF" w:rsidRDefault="006929DF" w:rsidP="006929DF">
            <w:pPr>
              <w:jc w:val="center"/>
              <w:rPr>
                <w:b/>
                <w:bCs/>
                <w:color w:val="000000"/>
                <w:sz w:val="20"/>
                <w:szCs w:val="20"/>
              </w:rPr>
            </w:pPr>
            <w:r w:rsidRPr="006929DF">
              <w:rPr>
                <w:b/>
                <w:bCs/>
                <w:color w:val="000000"/>
                <w:sz w:val="20"/>
                <w:szCs w:val="20"/>
              </w:rPr>
              <w:t>Скорее удовлетворен</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6929DF" w:rsidRPr="006929DF" w:rsidRDefault="006929DF" w:rsidP="006929DF">
            <w:pPr>
              <w:jc w:val="center"/>
              <w:rPr>
                <w:b/>
                <w:bCs/>
                <w:color w:val="000000"/>
                <w:sz w:val="20"/>
                <w:szCs w:val="20"/>
              </w:rPr>
            </w:pPr>
            <w:r w:rsidRPr="006929DF">
              <w:rPr>
                <w:b/>
                <w:bCs/>
                <w:color w:val="000000"/>
                <w:sz w:val="20"/>
                <w:szCs w:val="20"/>
              </w:rPr>
              <w:t>Скорее не удовлетворен</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6929DF" w:rsidRPr="006929DF" w:rsidRDefault="006929DF" w:rsidP="006929DF">
            <w:pPr>
              <w:jc w:val="center"/>
              <w:rPr>
                <w:b/>
                <w:bCs/>
                <w:color w:val="000000"/>
                <w:sz w:val="20"/>
                <w:szCs w:val="20"/>
              </w:rPr>
            </w:pPr>
            <w:r w:rsidRPr="006929DF">
              <w:rPr>
                <w:b/>
                <w:bCs/>
                <w:color w:val="000000"/>
                <w:sz w:val="20"/>
                <w:szCs w:val="20"/>
              </w:rPr>
              <w:t>Не удовлетворен</w:t>
            </w:r>
          </w:p>
        </w:tc>
      </w:tr>
      <w:tr w:rsidR="006929DF" w:rsidRPr="006929DF" w:rsidTr="006929DF">
        <w:trPr>
          <w:trHeight w:val="27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929DF" w:rsidRPr="006929DF" w:rsidRDefault="006929DF" w:rsidP="006929DF">
            <w:pPr>
              <w:jc w:val="both"/>
              <w:rPr>
                <w:color w:val="000000"/>
                <w:sz w:val="20"/>
                <w:szCs w:val="20"/>
              </w:rPr>
            </w:pPr>
            <w:r w:rsidRPr="006929DF">
              <w:rPr>
                <w:color w:val="000000"/>
                <w:sz w:val="20"/>
                <w:szCs w:val="20"/>
              </w:rPr>
              <w:t>Рынок услуг дошкольного образования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35</w:t>
            </w:r>
          </w:p>
        </w:tc>
        <w:tc>
          <w:tcPr>
            <w:tcW w:w="149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59</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0</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6</w:t>
            </w:r>
          </w:p>
        </w:tc>
      </w:tr>
      <w:tr w:rsidR="006929DF" w:rsidRPr="006929DF" w:rsidTr="006929DF">
        <w:trPr>
          <w:trHeight w:val="364"/>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929DF" w:rsidRPr="006929DF" w:rsidRDefault="006929DF" w:rsidP="006929DF">
            <w:pPr>
              <w:jc w:val="both"/>
              <w:rPr>
                <w:color w:val="000000"/>
                <w:sz w:val="20"/>
                <w:szCs w:val="20"/>
              </w:rPr>
            </w:pPr>
            <w:r w:rsidRPr="006929DF">
              <w:rPr>
                <w:color w:val="000000"/>
                <w:sz w:val="20"/>
                <w:szCs w:val="20"/>
              </w:rPr>
              <w:t>Рынок услуг детского отдыха и оздоровления</w:t>
            </w:r>
          </w:p>
        </w:tc>
        <w:tc>
          <w:tcPr>
            <w:tcW w:w="1560"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25</w:t>
            </w:r>
          </w:p>
        </w:tc>
        <w:tc>
          <w:tcPr>
            <w:tcW w:w="149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17</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33</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25</w:t>
            </w:r>
          </w:p>
        </w:tc>
      </w:tr>
      <w:tr w:rsidR="006929DF" w:rsidRPr="006929DF" w:rsidTr="006929DF">
        <w:trPr>
          <w:trHeight w:val="327"/>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929DF" w:rsidRPr="006929DF" w:rsidRDefault="006929DF" w:rsidP="006929DF">
            <w:pPr>
              <w:jc w:val="both"/>
              <w:rPr>
                <w:color w:val="000000"/>
                <w:sz w:val="20"/>
                <w:szCs w:val="20"/>
              </w:rPr>
            </w:pPr>
            <w:r w:rsidRPr="006929DF">
              <w:rPr>
                <w:color w:val="000000"/>
                <w:sz w:val="20"/>
                <w:szCs w:val="20"/>
              </w:rPr>
              <w:t>Розничная торговля</w:t>
            </w:r>
          </w:p>
        </w:tc>
        <w:tc>
          <w:tcPr>
            <w:tcW w:w="1560"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25</w:t>
            </w:r>
          </w:p>
        </w:tc>
        <w:tc>
          <w:tcPr>
            <w:tcW w:w="149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54</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13</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8</w:t>
            </w:r>
          </w:p>
        </w:tc>
      </w:tr>
      <w:tr w:rsidR="006929DF" w:rsidRPr="006929DF" w:rsidTr="006929DF">
        <w:trPr>
          <w:trHeight w:val="2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929DF" w:rsidRPr="006929DF" w:rsidRDefault="006929DF" w:rsidP="006929DF">
            <w:pPr>
              <w:jc w:val="both"/>
              <w:rPr>
                <w:color w:val="000000"/>
                <w:sz w:val="20"/>
                <w:szCs w:val="20"/>
              </w:rPr>
            </w:pPr>
            <w:r w:rsidRPr="006929DF">
              <w:rPr>
                <w:color w:val="000000"/>
                <w:sz w:val="20"/>
                <w:szCs w:val="20"/>
              </w:rPr>
              <w:t>Рынок услуг дополнительного образования детей</w:t>
            </w:r>
          </w:p>
        </w:tc>
        <w:tc>
          <w:tcPr>
            <w:tcW w:w="1560"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20</w:t>
            </w:r>
          </w:p>
        </w:tc>
        <w:tc>
          <w:tcPr>
            <w:tcW w:w="149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53</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20</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7</w:t>
            </w:r>
          </w:p>
        </w:tc>
      </w:tr>
      <w:tr w:rsidR="006929DF" w:rsidRPr="006929DF" w:rsidTr="006929DF">
        <w:trPr>
          <w:trHeight w:val="651"/>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929DF" w:rsidRPr="006929DF" w:rsidRDefault="006929DF" w:rsidP="006929DF">
            <w:pPr>
              <w:jc w:val="both"/>
              <w:rPr>
                <w:color w:val="000000"/>
                <w:sz w:val="20"/>
                <w:szCs w:val="20"/>
              </w:rPr>
            </w:pPr>
            <w:r w:rsidRPr="006929DF">
              <w:rPr>
                <w:color w:val="000000"/>
                <w:sz w:val="20"/>
                <w:szCs w:val="20"/>
              </w:rPr>
              <w:t>Рынок производства продукции местных сельскохозяйственных товаропроизводителей</w:t>
            </w:r>
          </w:p>
        </w:tc>
        <w:tc>
          <w:tcPr>
            <w:tcW w:w="1560"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20</w:t>
            </w:r>
          </w:p>
        </w:tc>
        <w:tc>
          <w:tcPr>
            <w:tcW w:w="149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40</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15</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25</w:t>
            </w:r>
          </w:p>
        </w:tc>
      </w:tr>
      <w:tr w:rsidR="006929DF" w:rsidRPr="006929DF" w:rsidTr="006929DF">
        <w:trPr>
          <w:trHeight w:val="23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929DF" w:rsidRPr="006929DF" w:rsidRDefault="006929DF" w:rsidP="006929DF">
            <w:pPr>
              <w:jc w:val="both"/>
              <w:rPr>
                <w:color w:val="000000"/>
                <w:sz w:val="20"/>
                <w:szCs w:val="20"/>
              </w:rPr>
            </w:pPr>
            <w:r w:rsidRPr="006929DF">
              <w:rPr>
                <w:color w:val="000000"/>
                <w:sz w:val="20"/>
                <w:szCs w:val="20"/>
              </w:rPr>
              <w:t>Рынок услуг связи</w:t>
            </w:r>
          </w:p>
        </w:tc>
        <w:tc>
          <w:tcPr>
            <w:tcW w:w="1560"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18</w:t>
            </w:r>
          </w:p>
        </w:tc>
        <w:tc>
          <w:tcPr>
            <w:tcW w:w="149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55</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23</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2</w:t>
            </w:r>
          </w:p>
        </w:tc>
      </w:tr>
      <w:tr w:rsidR="006929DF" w:rsidRPr="006929DF" w:rsidTr="006929DF">
        <w:trPr>
          <w:trHeight w:val="281"/>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929DF" w:rsidRPr="006929DF" w:rsidRDefault="006929DF" w:rsidP="006929DF">
            <w:pPr>
              <w:jc w:val="both"/>
              <w:rPr>
                <w:color w:val="000000"/>
                <w:sz w:val="20"/>
                <w:szCs w:val="20"/>
              </w:rPr>
            </w:pPr>
            <w:r w:rsidRPr="006929DF">
              <w:rPr>
                <w:color w:val="000000"/>
                <w:sz w:val="20"/>
                <w:szCs w:val="20"/>
              </w:rPr>
              <w:t>Рынок услуг в сфере культуры</w:t>
            </w:r>
          </w:p>
        </w:tc>
        <w:tc>
          <w:tcPr>
            <w:tcW w:w="1560"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17</w:t>
            </w:r>
          </w:p>
        </w:tc>
        <w:tc>
          <w:tcPr>
            <w:tcW w:w="149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35</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39</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9</w:t>
            </w:r>
          </w:p>
        </w:tc>
      </w:tr>
      <w:tr w:rsidR="006929DF" w:rsidRPr="006929DF" w:rsidTr="006929DF">
        <w:trPr>
          <w:trHeight w:val="39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929DF" w:rsidRPr="006929DF" w:rsidRDefault="006929DF" w:rsidP="006929DF">
            <w:pPr>
              <w:jc w:val="both"/>
              <w:rPr>
                <w:color w:val="000000"/>
                <w:sz w:val="20"/>
                <w:szCs w:val="20"/>
              </w:rPr>
            </w:pPr>
            <w:r w:rsidRPr="006929DF">
              <w:rPr>
                <w:color w:val="000000"/>
                <w:sz w:val="20"/>
                <w:szCs w:val="20"/>
              </w:rPr>
              <w:t>Рынок услуг перевозок пассажиров наземным транспортом</w:t>
            </w:r>
          </w:p>
        </w:tc>
        <w:tc>
          <w:tcPr>
            <w:tcW w:w="1560"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13</w:t>
            </w:r>
          </w:p>
        </w:tc>
        <w:tc>
          <w:tcPr>
            <w:tcW w:w="149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63</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17</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8</w:t>
            </w:r>
          </w:p>
        </w:tc>
      </w:tr>
      <w:tr w:rsidR="006929DF" w:rsidRPr="006929DF" w:rsidTr="006929DF">
        <w:trPr>
          <w:trHeight w:val="364"/>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929DF" w:rsidRPr="006929DF" w:rsidRDefault="006929DF" w:rsidP="006929DF">
            <w:pPr>
              <w:jc w:val="both"/>
              <w:rPr>
                <w:color w:val="000000"/>
                <w:sz w:val="20"/>
                <w:szCs w:val="20"/>
              </w:rPr>
            </w:pPr>
            <w:r w:rsidRPr="006929DF">
              <w:rPr>
                <w:color w:val="000000"/>
                <w:sz w:val="20"/>
                <w:szCs w:val="20"/>
              </w:rPr>
              <w:t>Рынок услуг социального обслуживания населения</w:t>
            </w:r>
          </w:p>
        </w:tc>
        <w:tc>
          <w:tcPr>
            <w:tcW w:w="1560"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7</w:t>
            </w:r>
          </w:p>
        </w:tc>
        <w:tc>
          <w:tcPr>
            <w:tcW w:w="149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60</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13</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20</w:t>
            </w:r>
          </w:p>
        </w:tc>
      </w:tr>
      <w:tr w:rsidR="006929DF" w:rsidRPr="006929DF" w:rsidTr="006929DF">
        <w:trPr>
          <w:trHeight w:val="32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929DF" w:rsidRPr="006929DF" w:rsidRDefault="006929DF" w:rsidP="006929DF">
            <w:pPr>
              <w:jc w:val="both"/>
              <w:rPr>
                <w:color w:val="000000"/>
                <w:sz w:val="20"/>
                <w:szCs w:val="20"/>
              </w:rPr>
            </w:pPr>
            <w:r w:rsidRPr="006929DF">
              <w:rPr>
                <w:color w:val="000000"/>
                <w:sz w:val="20"/>
                <w:szCs w:val="20"/>
              </w:rPr>
              <w:t>Рынок услуг жилищно-коммунального хозяйства</w:t>
            </w:r>
          </w:p>
        </w:tc>
        <w:tc>
          <w:tcPr>
            <w:tcW w:w="1560"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4</w:t>
            </w:r>
          </w:p>
        </w:tc>
        <w:tc>
          <w:tcPr>
            <w:tcW w:w="149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17</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46</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33</w:t>
            </w:r>
          </w:p>
        </w:tc>
      </w:tr>
      <w:tr w:rsidR="006929DF" w:rsidRPr="006929DF" w:rsidTr="006929DF">
        <w:trPr>
          <w:trHeight w:val="264"/>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929DF" w:rsidRPr="006929DF" w:rsidRDefault="006929DF" w:rsidP="006929DF">
            <w:pPr>
              <w:jc w:val="both"/>
              <w:rPr>
                <w:color w:val="000000"/>
                <w:sz w:val="20"/>
                <w:szCs w:val="20"/>
              </w:rPr>
            </w:pPr>
            <w:r w:rsidRPr="006929DF">
              <w:rPr>
                <w:color w:val="000000"/>
                <w:sz w:val="20"/>
                <w:szCs w:val="20"/>
              </w:rPr>
              <w:t>Рынок медицинских услуг</w:t>
            </w:r>
          </w:p>
        </w:tc>
        <w:tc>
          <w:tcPr>
            <w:tcW w:w="1560"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0</w:t>
            </w:r>
          </w:p>
        </w:tc>
        <w:tc>
          <w:tcPr>
            <w:tcW w:w="149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5</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45</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50</w:t>
            </w:r>
          </w:p>
        </w:tc>
      </w:tr>
      <w:tr w:rsidR="006929DF" w:rsidRPr="006929DF" w:rsidTr="006929DF">
        <w:trPr>
          <w:trHeight w:val="281"/>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929DF" w:rsidRPr="006929DF" w:rsidRDefault="006929DF" w:rsidP="006929DF">
            <w:pPr>
              <w:jc w:val="both"/>
              <w:rPr>
                <w:color w:val="000000"/>
                <w:sz w:val="20"/>
                <w:szCs w:val="20"/>
              </w:rPr>
            </w:pPr>
            <w:r w:rsidRPr="006929DF">
              <w:rPr>
                <w:color w:val="000000"/>
                <w:sz w:val="20"/>
                <w:szCs w:val="20"/>
              </w:rPr>
              <w:t>Рынок услуг психолого-педагогического сопровождения детей с ограниченными возможностями здоровья</w:t>
            </w:r>
          </w:p>
        </w:tc>
        <w:tc>
          <w:tcPr>
            <w:tcW w:w="1560"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0</w:t>
            </w:r>
          </w:p>
        </w:tc>
        <w:tc>
          <w:tcPr>
            <w:tcW w:w="149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0</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43</w:t>
            </w:r>
          </w:p>
        </w:tc>
        <w:tc>
          <w:tcPr>
            <w:tcW w:w="1448" w:type="dxa"/>
            <w:tcBorders>
              <w:top w:val="nil"/>
              <w:left w:val="nil"/>
              <w:bottom w:val="single" w:sz="4" w:space="0" w:color="auto"/>
              <w:right w:val="single" w:sz="4" w:space="0" w:color="auto"/>
            </w:tcBorders>
            <w:shd w:val="clear" w:color="auto" w:fill="auto"/>
            <w:noWrap/>
            <w:vAlign w:val="bottom"/>
            <w:hideMark/>
          </w:tcPr>
          <w:p w:rsidR="006929DF" w:rsidRPr="006929DF" w:rsidRDefault="006929DF" w:rsidP="006929DF">
            <w:pPr>
              <w:jc w:val="right"/>
              <w:rPr>
                <w:color w:val="000000"/>
                <w:sz w:val="20"/>
                <w:szCs w:val="20"/>
              </w:rPr>
            </w:pPr>
            <w:r w:rsidRPr="006929DF">
              <w:rPr>
                <w:color w:val="000000"/>
                <w:sz w:val="20"/>
                <w:szCs w:val="20"/>
              </w:rPr>
              <w:t>57</w:t>
            </w:r>
          </w:p>
        </w:tc>
      </w:tr>
    </w:tbl>
    <w:p w:rsidR="00BF5C34" w:rsidRDefault="00BF5C34" w:rsidP="00BF5C34">
      <w:pPr>
        <w:ind w:firstLine="709"/>
        <w:jc w:val="both"/>
        <w:rPr>
          <w:sz w:val="28"/>
          <w:szCs w:val="28"/>
        </w:rPr>
      </w:pPr>
      <w:r>
        <w:rPr>
          <w:sz w:val="28"/>
          <w:szCs w:val="28"/>
        </w:rPr>
        <w:t xml:space="preserve">Также именно на рынках </w:t>
      </w:r>
      <w:r w:rsidRPr="009A7AEB">
        <w:rPr>
          <w:sz w:val="28"/>
          <w:szCs w:val="28"/>
        </w:rPr>
        <w:t>медицинских услуг</w:t>
      </w:r>
      <w:r>
        <w:rPr>
          <w:sz w:val="28"/>
          <w:szCs w:val="28"/>
        </w:rPr>
        <w:t xml:space="preserve"> и </w:t>
      </w:r>
      <w:r w:rsidRPr="009A7AEB">
        <w:rPr>
          <w:sz w:val="28"/>
          <w:szCs w:val="28"/>
        </w:rPr>
        <w:t>жилищно-коммунального хозяйства</w:t>
      </w:r>
      <w:r>
        <w:rPr>
          <w:sz w:val="28"/>
          <w:szCs w:val="28"/>
        </w:rPr>
        <w:t xml:space="preserve"> отмечено, что в течение последних двух лет качество товаров и услуг снижается. </w:t>
      </w:r>
      <w:r w:rsidRPr="00CB5A79">
        <w:rPr>
          <w:sz w:val="28"/>
          <w:szCs w:val="28"/>
        </w:rPr>
        <w:t>Однако</w:t>
      </w:r>
      <w:r>
        <w:rPr>
          <w:sz w:val="28"/>
          <w:szCs w:val="28"/>
        </w:rPr>
        <w:t xml:space="preserve"> основная часть респондентов считает, что на остальных рынках качество не изменилось.  </w:t>
      </w:r>
      <w:r w:rsidRPr="00CB5A79">
        <w:rPr>
          <w:sz w:val="28"/>
          <w:szCs w:val="28"/>
        </w:rPr>
        <w:t xml:space="preserve"> </w:t>
      </w:r>
    </w:p>
    <w:p w:rsidR="00060636" w:rsidRPr="00CB5A79" w:rsidRDefault="00060636" w:rsidP="00CB5A79">
      <w:pPr>
        <w:ind w:firstLine="709"/>
        <w:jc w:val="both"/>
        <w:rPr>
          <w:sz w:val="28"/>
          <w:szCs w:val="28"/>
        </w:rPr>
      </w:pPr>
    </w:p>
    <w:p w:rsidR="00677707" w:rsidRDefault="00176B37" w:rsidP="00CB5A79">
      <w:pPr>
        <w:ind w:firstLine="709"/>
        <w:jc w:val="both"/>
        <w:rPr>
          <w:sz w:val="28"/>
          <w:szCs w:val="28"/>
        </w:rPr>
      </w:pPr>
      <w:r w:rsidRPr="00677707">
        <w:rPr>
          <w:sz w:val="28"/>
          <w:szCs w:val="28"/>
        </w:rPr>
        <w:t xml:space="preserve">Доля </w:t>
      </w:r>
      <w:r w:rsidR="00677707">
        <w:rPr>
          <w:sz w:val="28"/>
          <w:szCs w:val="28"/>
        </w:rPr>
        <w:t>не</w:t>
      </w:r>
      <w:r w:rsidRPr="00677707">
        <w:rPr>
          <w:sz w:val="28"/>
          <w:szCs w:val="28"/>
        </w:rPr>
        <w:t xml:space="preserve">удовлетворенных </w:t>
      </w:r>
      <w:r w:rsidRPr="00CB5A79">
        <w:rPr>
          <w:sz w:val="28"/>
          <w:szCs w:val="28"/>
        </w:rPr>
        <w:t xml:space="preserve">возможностью выбора услуг </w:t>
      </w:r>
      <w:r w:rsidR="003673E1">
        <w:rPr>
          <w:sz w:val="28"/>
          <w:szCs w:val="28"/>
        </w:rPr>
        <w:t xml:space="preserve">и товаров на исследуемых рынках </w:t>
      </w:r>
      <w:r w:rsidR="00677707">
        <w:rPr>
          <w:sz w:val="28"/>
          <w:szCs w:val="28"/>
        </w:rPr>
        <w:t xml:space="preserve">составляет </w:t>
      </w:r>
      <w:r w:rsidR="00334098">
        <w:rPr>
          <w:sz w:val="28"/>
          <w:szCs w:val="28"/>
        </w:rPr>
        <w:t>более</w:t>
      </w:r>
      <w:r w:rsidR="00677707">
        <w:rPr>
          <w:sz w:val="28"/>
          <w:szCs w:val="28"/>
        </w:rPr>
        <w:t xml:space="preserve"> 50 %. Особенно много неудовлетворенных (больше 90 %) на следующих рынках: </w:t>
      </w:r>
      <w:r w:rsidR="00677707" w:rsidRPr="00677707">
        <w:rPr>
          <w:sz w:val="28"/>
          <w:szCs w:val="28"/>
        </w:rPr>
        <w:t>медицинских услуг</w:t>
      </w:r>
      <w:r w:rsidR="00677707">
        <w:rPr>
          <w:sz w:val="28"/>
          <w:szCs w:val="28"/>
        </w:rPr>
        <w:t xml:space="preserve"> и </w:t>
      </w:r>
      <w:r w:rsidR="00677707" w:rsidRPr="00677707">
        <w:rPr>
          <w:sz w:val="28"/>
          <w:szCs w:val="28"/>
        </w:rPr>
        <w:t xml:space="preserve">услуг психолого-педагогического сопровождения детей с </w:t>
      </w:r>
      <w:r w:rsidR="00677707">
        <w:rPr>
          <w:sz w:val="28"/>
          <w:szCs w:val="28"/>
        </w:rPr>
        <w:t>ОВЗ. По количеству удовлетворенных возможностью выбора лидирует р</w:t>
      </w:r>
      <w:r w:rsidR="004C0CA6">
        <w:rPr>
          <w:sz w:val="28"/>
          <w:szCs w:val="28"/>
        </w:rPr>
        <w:t xml:space="preserve">ынок </w:t>
      </w:r>
      <w:r w:rsidR="004C0CA6">
        <w:rPr>
          <w:sz w:val="28"/>
          <w:szCs w:val="28"/>
        </w:rPr>
        <w:lastRenderedPageBreak/>
        <w:t xml:space="preserve">розничной торговли (78 %), а также рынок связи и </w:t>
      </w:r>
      <w:r w:rsidR="004C0CA6" w:rsidRPr="004C0CA6">
        <w:rPr>
          <w:sz w:val="28"/>
          <w:szCs w:val="28"/>
        </w:rPr>
        <w:t>услуг перевозок пассажиров наземным транспортом</w:t>
      </w:r>
      <w:r w:rsidR="004C0CA6">
        <w:rPr>
          <w:sz w:val="28"/>
          <w:szCs w:val="28"/>
        </w:rPr>
        <w:t xml:space="preserve"> (по 56 %).</w:t>
      </w:r>
    </w:p>
    <w:p w:rsidR="00BF5C34" w:rsidRDefault="00BF5C34" w:rsidP="00BF5C34">
      <w:pPr>
        <w:jc w:val="center"/>
        <w:rPr>
          <w:szCs w:val="28"/>
        </w:rPr>
      </w:pPr>
    </w:p>
    <w:p w:rsidR="00BF5C34" w:rsidRDefault="00BF5C34" w:rsidP="00BF5C34">
      <w:pPr>
        <w:jc w:val="center"/>
        <w:rPr>
          <w:sz w:val="28"/>
          <w:szCs w:val="28"/>
        </w:rPr>
      </w:pPr>
      <w:r w:rsidRPr="00A46804">
        <w:rPr>
          <w:szCs w:val="28"/>
        </w:rPr>
        <w:t xml:space="preserve">Таблица </w:t>
      </w:r>
      <w:r>
        <w:rPr>
          <w:szCs w:val="28"/>
        </w:rPr>
        <w:t>7</w:t>
      </w:r>
      <w:r w:rsidRPr="00A46804">
        <w:rPr>
          <w:szCs w:val="28"/>
        </w:rPr>
        <w:t xml:space="preserve"> – </w:t>
      </w:r>
      <w:r>
        <w:rPr>
          <w:szCs w:val="28"/>
        </w:rPr>
        <w:t xml:space="preserve">Удовлетворенность возможностью выбора на исследуемых рынках </w:t>
      </w:r>
    </w:p>
    <w:tbl>
      <w:tblPr>
        <w:tblW w:w="9371" w:type="dxa"/>
        <w:tblInd w:w="93" w:type="dxa"/>
        <w:tblLook w:val="04A0" w:firstRow="1" w:lastRow="0" w:firstColumn="1" w:lastColumn="0" w:noHBand="0" w:noVBand="1"/>
      </w:tblPr>
      <w:tblGrid>
        <w:gridCol w:w="3417"/>
        <w:gridCol w:w="1560"/>
        <w:gridCol w:w="1498"/>
        <w:gridCol w:w="1448"/>
        <w:gridCol w:w="1448"/>
      </w:tblGrid>
      <w:tr w:rsidR="004C0CA6" w:rsidRPr="004C0CA6" w:rsidTr="004C0CA6">
        <w:trPr>
          <w:trHeight w:val="49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CA6" w:rsidRPr="004C0CA6" w:rsidRDefault="004C0CA6" w:rsidP="004C0CA6">
            <w:pPr>
              <w:jc w:val="both"/>
              <w:rPr>
                <w:color w:val="000000"/>
                <w:sz w:val="20"/>
                <w:szCs w:val="20"/>
              </w:rPr>
            </w:pPr>
            <w:r w:rsidRPr="004C0CA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C0CA6" w:rsidRPr="004C0CA6" w:rsidRDefault="004C0CA6" w:rsidP="004C0CA6">
            <w:pPr>
              <w:jc w:val="center"/>
              <w:rPr>
                <w:b/>
                <w:bCs/>
                <w:color w:val="000000"/>
                <w:sz w:val="20"/>
                <w:szCs w:val="20"/>
              </w:rPr>
            </w:pPr>
            <w:r w:rsidRPr="004C0CA6">
              <w:rPr>
                <w:b/>
                <w:bCs/>
                <w:color w:val="000000"/>
                <w:sz w:val="20"/>
                <w:szCs w:val="20"/>
              </w:rPr>
              <w:t xml:space="preserve">Удовлетворен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4C0CA6" w:rsidRPr="004C0CA6" w:rsidRDefault="004C0CA6" w:rsidP="004C0CA6">
            <w:pPr>
              <w:jc w:val="center"/>
              <w:rPr>
                <w:b/>
                <w:bCs/>
                <w:color w:val="000000"/>
                <w:sz w:val="20"/>
                <w:szCs w:val="20"/>
              </w:rPr>
            </w:pPr>
            <w:r w:rsidRPr="004C0CA6">
              <w:rPr>
                <w:b/>
                <w:bCs/>
                <w:color w:val="000000"/>
                <w:sz w:val="20"/>
                <w:szCs w:val="20"/>
              </w:rPr>
              <w:t>Скорее удовлетворен</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C0CA6" w:rsidRPr="004C0CA6" w:rsidRDefault="004C0CA6" w:rsidP="004C0CA6">
            <w:pPr>
              <w:jc w:val="center"/>
              <w:rPr>
                <w:b/>
                <w:bCs/>
                <w:color w:val="000000"/>
                <w:sz w:val="20"/>
                <w:szCs w:val="20"/>
              </w:rPr>
            </w:pPr>
            <w:r w:rsidRPr="004C0CA6">
              <w:rPr>
                <w:b/>
                <w:bCs/>
                <w:color w:val="000000"/>
                <w:sz w:val="20"/>
                <w:szCs w:val="20"/>
              </w:rPr>
              <w:t>Скорее не удовлетворен</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C0CA6" w:rsidRPr="004C0CA6" w:rsidRDefault="004C0CA6" w:rsidP="004C0CA6">
            <w:pPr>
              <w:jc w:val="center"/>
              <w:rPr>
                <w:b/>
                <w:bCs/>
                <w:color w:val="000000"/>
                <w:sz w:val="20"/>
                <w:szCs w:val="20"/>
              </w:rPr>
            </w:pPr>
            <w:r w:rsidRPr="004C0CA6">
              <w:rPr>
                <w:b/>
                <w:bCs/>
                <w:color w:val="000000"/>
                <w:sz w:val="20"/>
                <w:szCs w:val="20"/>
              </w:rPr>
              <w:t>Не удовлетворен</w:t>
            </w:r>
          </w:p>
        </w:tc>
      </w:tr>
      <w:tr w:rsidR="004C0CA6" w:rsidRPr="004C0CA6" w:rsidTr="004C0CA6">
        <w:trPr>
          <w:trHeight w:val="146"/>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C0CA6" w:rsidRPr="004C0CA6" w:rsidRDefault="004C0CA6" w:rsidP="004C0CA6">
            <w:pPr>
              <w:jc w:val="both"/>
              <w:rPr>
                <w:color w:val="000000"/>
                <w:sz w:val="20"/>
                <w:szCs w:val="20"/>
              </w:rPr>
            </w:pPr>
            <w:r w:rsidRPr="004C0CA6">
              <w:rPr>
                <w:color w:val="000000"/>
                <w:sz w:val="20"/>
                <w:szCs w:val="20"/>
              </w:rPr>
              <w:t>Рынок услуг связи</w:t>
            </w:r>
          </w:p>
        </w:tc>
        <w:tc>
          <w:tcPr>
            <w:tcW w:w="1560"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28</w:t>
            </w:r>
          </w:p>
        </w:tc>
        <w:tc>
          <w:tcPr>
            <w:tcW w:w="149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28</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22</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22</w:t>
            </w:r>
          </w:p>
        </w:tc>
      </w:tr>
      <w:tr w:rsidR="004C0CA6" w:rsidRPr="004C0CA6" w:rsidTr="004C0CA6">
        <w:trPr>
          <w:trHeight w:val="177"/>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C0CA6" w:rsidRPr="004C0CA6" w:rsidRDefault="004C0CA6" w:rsidP="004C0CA6">
            <w:pPr>
              <w:jc w:val="both"/>
              <w:rPr>
                <w:color w:val="000000"/>
                <w:sz w:val="20"/>
                <w:szCs w:val="20"/>
              </w:rPr>
            </w:pPr>
            <w:r w:rsidRPr="004C0CA6">
              <w:rPr>
                <w:color w:val="000000"/>
                <w:sz w:val="20"/>
                <w:szCs w:val="20"/>
              </w:rPr>
              <w:t>Розничная торговля</w:t>
            </w:r>
          </w:p>
        </w:tc>
        <w:tc>
          <w:tcPr>
            <w:tcW w:w="1560"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26</w:t>
            </w:r>
          </w:p>
        </w:tc>
        <w:tc>
          <w:tcPr>
            <w:tcW w:w="149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52</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9</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13</w:t>
            </w:r>
          </w:p>
        </w:tc>
      </w:tr>
      <w:tr w:rsidR="004C0CA6" w:rsidRPr="004C0CA6" w:rsidTr="004C0CA6">
        <w:trPr>
          <w:trHeight w:val="36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C0CA6" w:rsidRPr="004C0CA6" w:rsidRDefault="004C0CA6" w:rsidP="004C0CA6">
            <w:pPr>
              <w:jc w:val="both"/>
              <w:rPr>
                <w:color w:val="000000"/>
                <w:sz w:val="20"/>
                <w:szCs w:val="20"/>
              </w:rPr>
            </w:pPr>
            <w:r w:rsidRPr="004C0CA6">
              <w:rPr>
                <w:color w:val="000000"/>
                <w:sz w:val="20"/>
                <w:szCs w:val="20"/>
              </w:rPr>
              <w:t>Рынок услуг перевозок пассажиров наземным транспортом</w:t>
            </w:r>
          </w:p>
        </w:tc>
        <w:tc>
          <w:tcPr>
            <w:tcW w:w="1560"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17</w:t>
            </w:r>
          </w:p>
        </w:tc>
        <w:tc>
          <w:tcPr>
            <w:tcW w:w="149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39</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26</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17</w:t>
            </w:r>
          </w:p>
        </w:tc>
      </w:tr>
      <w:tr w:rsidR="004C0CA6" w:rsidRPr="004C0CA6" w:rsidTr="004C0CA6">
        <w:trPr>
          <w:trHeight w:val="18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C0CA6" w:rsidRPr="004C0CA6" w:rsidRDefault="004C0CA6" w:rsidP="004C0CA6">
            <w:pPr>
              <w:jc w:val="both"/>
              <w:rPr>
                <w:color w:val="000000"/>
                <w:sz w:val="20"/>
                <w:szCs w:val="20"/>
              </w:rPr>
            </w:pPr>
            <w:r w:rsidRPr="004C0CA6">
              <w:rPr>
                <w:color w:val="000000"/>
                <w:sz w:val="20"/>
                <w:szCs w:val="20"/>
              </w:rPr>
              <w:t>Рынок услуг дошкольного образования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13</w:t>
            </w:r>
          </w:p>
        </w:tc>
        <w:tc>
          <w:tcPr>
            <w:tcW w:w="149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31</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19</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38</w:t>
            </w:r>
          </w:p>
        </w:tc>
      </w:tr>
      <w:tr w:rsidR="004C0CA6" w:rsidRPr="004C0CA6" w:rsidTr="004C0CA6">
        <w:trPr>
          <w:trHeight w:val="28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C0CA6" w:rsidRPr="004C0CA6" w:rsidRDefault="004C0CA6" w:rsidP="004C0CA6">
            <w:pPr>
              <w:jc w:val="both"/>
              <w:rPr>
                <w:color w:val="000000"/>
                <w:sz w:val="20"/>
                <w:szCs w:val="20"/>
              </w:rPr>
            </w:pPr>
            <w:r w:rsidRPr="004C0CA6">
              <w:rPr>
                <w:color w:val="000000"/>
                <w:sz w:val="20"/>
                <w:szCs w:val="20"/>
              </w:rPr>
              <w:t>Рынок услуг дополнительного образования детей</w:t>
            </w:r>
          </w:p>
        </w:tc>
        <w:tc>
          <w:tcPr>
            <w:tcW w:w="1560"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12</w:t>
            </w:r>
          </w:p>
        </w:tc>
        <w:tc>
          <w:tcPr>
            <w:tcW w:w="149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41</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24</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24</w:t>
            </w:r>
          </w:p>
        </w:tc>
      </w:tr>
      <w:tr w:rsidR="004C0CA6" w:rsidRPr="004C0CA6" w:rsidTr="004C0CA6">
        <w:trPr>
          <w:trHeight w:val="371"/>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C0CA6" w:rsidRPr="004C0CA6" w:rsidRDefault="004C0CA6" w:rsidP="004C0CA6">
            <w:pPr>
              <w:jc w:val="both"/>
              <w:rPr>
                <w:color w:val="000000"/>
                <w:sz w:val="20"/>
                <w:szCs w:val="20"/>
              </w:rPr>
            </w:pPr>
            <w:r w:rsidRPr="004C0CA6">
              <w:rPr>
                <w:color w:val="000000"/>
                <w:sz w:val="20"/>
                <w:szCs w:val="20"/>
              </w:rPr>
              <w:t>Рынок производства продукции местных сельскохозяйственных товаропроизводителей</w:t>
            </w:r>
          </w:p>
        </w:tc>
        <w:tc>
          <w:tcPr>
            <w:tcW w:w="1560"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11</w:t>
            </w:r>
          </w:p>
        </w:tc>
        <w:tc>
          <w:tcPr>
            <w:tcW w:w="149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22</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28</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39</w:t>
            </w:r>
          </w:p>
        </w:tc>
      </w:tr>
      <w:tr w:rsidR="004C0CA6" w:rsidRPr="004C0CA6" w:rsidTr="004C0CA6">
        <w:trPr>
          <w:trHeight w:val="9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C0CA6" w:rsidRPr="004C0CA6" w:rsidRDefault="004C0CA6" w:rsidP="004C0CA6">
            <w:pPr>
              <w:jc w:val="both"/>
              <w:rPr>
                <w:color w:val="000000"/>
                <w:sz w:val="20"/>
                <w:szCs w:val="20"/>
              </w:rPr>
            </w:pPr>
            <w:r w:rsidRPr="004C0CA6">
              <w:rPr>
                <w:color w:val="000000"/>
                <w:sz w:val="20"/>
                <w:szCs w:val="20"/>
              </w:rPr>
              <w:t>Рынок услуг в сфере культуры</w:t>
            </w:r>
          </w:p>
        </w:tc>
        <w:tc>
          <w:tcPr>
            <w:tcW w:w="1560"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10</w:t>
            </w:r>
          </w:p>
        </w:tc>
        <w:tc>
          <w:tcPr>
            <w:tcW w:w="149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38</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24</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29</w:t>
            </w:r>
          </w:p>
        </w:tc>
      </w:tr>
      <w:tr w:rsidR="004C0CA6" w:rsidRPr="004C0CA6" w:rsidTr="004C0CA6">
        <w:trPr>
          <w:trHeight w:val="286"/>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C0CA6" w:rsidRPr="004C0CA6" w:rsidRDefault="004C0CA6" w:rsidP="004C0CA6">
            <w:pPr>
              <w:jc w:val="both"/>
              <w:rPr>
                <w:color w:val="000000"/>
                <w:sz w:val="20"/>
                <w:szCs w:val="20"/>
              </w:rPr>
            </w:pPr>
            <w:r w:rsidRPr="004C0CA6">
              <w:rPr>
                <w:color w:val="000000"/>
                <w:sz w:val="20"/>
                <w:szCs w:val="20"/>
              </w:rPr>
              <w:t>Рынок услуг жилищно-коммунального хозяйства</w:t>
            </w:r>
          </w:p>
        </w:tc>
        <w:tc>
          <w:tcPr>
            <w:tcW w:w="1560"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10</w:t>
            </w:r>
          </w:p>
        </w:tc>
        <w:tc>
          <w:tcPr>
            <w:tcW w:w="149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15</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40</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35</w:t>
            </w:r>
          </w:p>
        </w:tc>
      </w:tr>
      <w:tr w:rsidR="004C0CA6" w:rsidRPr="004C0CA6" w:rsidTr="004C0CA6">
        <w:trPr>
          <w:trHeight w:val="236"/>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C0CA6" w:rsidRPr="004C0CA6" w:rsidRDefault="004C0CA6" w:rsidP="004C0CA6">
            <w:pPr>
              <w:jc w:val="both"/>
              <w:rPr>
                <w:color w:val="000000"/>
                <w:sz w:val="20"/>
                <w:szCs w:val="20"/>
              </w:rPr>
            </w:pPr>
            <w:r w:rsidRPr="004C0CA6">
              <w:rPr>
                <w:color w:val="000000"/>
                <w:sz w:val="20"/>
                <w:szCs w:val="20"/>
              </w:rPr>
              <w:t>Рынок услуг детского отдыха и оздоровления</w:t>
            </w:r>
          </w:p>
        </w:tc>
        <w:tc>
          <w:tcPr>
            <w:tcW w:w="1560"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8</w:t>
            </w:r>
          </w:p>
        </w:tc>
        <w:tc>
          <w:tcPr>
            <w:tcW w:w="149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15</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15</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62</w:t>
            </w:r>
          </w:p>
        </w:tc>
      </w:tr>
      <w:tr w:rsidR="004C0CA6" w:rsidRPr="004C0CA6" w:rsidTr="004C0CA6">
        <w:trPr>
          <w:trHeight w:val="34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C0CA6" w:rsidRPr="004C0CA6" w:rsidRDefault="004C0CA6" w:rsidP="004C0CA6">
            <w:pPr>
              <w:jc w:val="both"/>
              <w:rPr>
                <w:color w:val="000000"/>
                <w:sz w:val="20"/>
                <w:szCs w:val="20"/>
              </w:rPr>
            </w:pPr>
            <w:r w:rsidRPr="004C0CA6">
              <w:rPr>
                <w:color w:val="000000"/>
                <w:sz w:val="20"/>
                <w:szCs w:val="20"/>
              </w:rPr>
              <w:t>Рынок услуг социального обслуживания населения</w:t>
            </w:r>
          </w:p>
        </w:tc>
        <w:tc>
          <w:tcPr>
            <w:tcW w:w="1560"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7</w:t>
            </w:r>
          </w:p>
        </w:tc>
        <w:tc>
          <w:tcPr>
            <w:tcW w:w="149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33</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27</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33</w:t>
            </w:r>
          </w:p>
        </w:tc>
      </w:tr>
      <w:tr w:rsidR="004C0CA6" w:rsidRPr="004C0CA6" w:rsidTr="004C0CA6">
        <w:trPr>
          <w:trHeight w:val="14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C0CA6" w:rsidRPr="004C0CA6" w:rsidRDefault="004C0CA6" w:rsidP="004C0CA6">
            <w:pPr>
              <w:jc w:val="both"/>
              <w:rPr>
                <w:color w:val="000000"/>
                <w:sz w:val="20"/>
                <w:szCs w:val="20"/>
              </w:rPr>
            </w:pPr>
            <w:r w:rsidRPr="004C0CA6">
              <w:rPr>
                <w:color w:val="000000"/>
                <w:sz w:val="20"/>
                <w:szCs w:val="20"/>
              </w:rPr>
              <w:t>Рынок медицинских услуг</w:t>
            </w:r>
          </w:p>
        </w:tc>
        <w:tc>
          <w:tcPr>
            <w:tcW w:w="1560"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4</w:t>
            </w:r>
          </w:p>
        </w:tc>
        <w:tc>
          <w:tcPr>
            <w:tcW w:w="149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0</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29</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67</w:t>
            </w:r>
          </w:p>
        </w:tc>
      </w:tr>
      <w:tr w:rsidR="004C0CA6" w:rsidRPr="004C0CA6" w:rsidTr="004C0CA6">
        <w:trPr>
          <w:trHeight w:val="47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C0CA6" w:rsidRPr="004C0CA6" w:rsidRDefault="004C0CA6" w:rsidP="004C0CA6">
            <w:pPr>
              <w:jc w:val="both"/>
              <w:rPr>
                <w:color w:val="000000"/>
                <w:sz w:val="20"/>
                <w:szCs w:val="20"/>
              </w:rPr>
            </w:pPr>
            <w:r w:rsidRPr="004C0CA6">
              <w:rPr>
                <w:color w:val="000000"/>
                <w:sz w:val="20"/>
                <w:szCs w:val="20"/>
              </w:rPr>
              <w:t>Рынок услуг психолого-педагогического сопровождения детей с ограниченными возможностями здоровья</w:t>
            </w:r>
          </w:p>
        </w:tc>
        <w:tc>
          <w:tcPr>
            <w:tcW w:w="1560"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0</w:t>
            </w:r>
          </w:p>
        </w:tc>
        <w:tc>
          <w:tcPr>
            <w:tcW w:w="149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9</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27</w:t>
            </w:r>
          </w:p>
        </w:tc>
        <w:tc>
          <w:tcPr>
            <w:tcW w:w="1448" w:type="dxa"/>
            <w:tcBorders>
              <w:top w:val="nil"/>
              <w:left w:val="nil"/>
              <w:bottom w:val="single" w:sz="4" w:space="0" w:color="auto"/>
              <w:right w:val="single" w:sz="4" w:space="0" w:color="auto"/>
            </w:tcBorders>
            <w:shd w:val="clear" w:color="auto" w:fill="auto"/>
            <w:noWrap/>
            <w:vAlign w:val="bottom"/>
            <w:hideMark/>
          </w:tcPr>
          <w:p w:rsidR="004C0CA6" w:rsidRPr="004C0CA6" w:rsidRDefault="004C0CA6" w:rsidP="004C0CA6">
            <w:pPr>
              <w:jc w:val="right"/>
              <w:rPr>
                <w:color w:val="000000"/>
                <w:sz w:val="20"/>
                <w:szCs w:val="20"/>
              </w:rPr>
            </w:pPr>
            <w:r w:rsidRPr="004C0CA6">
              <w:rPr>
                <w:color w:val="000000"/>
                <w:sz w:val="20"/>
                <w:szCs w:val="20"/>
              </w:rPr>
              <w:t>64</w:t>
            </w:r>
          </w:p>
        </w:tc>
      </w:tr>
    </w:tbl>
    <w:p w:rsidR="00176B37" w:rsidRPr="00CB5A79" w:rsidRDefault="00176B37" w:rsidP="00CB5A79">
      <w:pPr>
        <w:ind w:firstLine="709"/>
        <w:jc w:val="both"/>
        <w:rPr>
          <w:b/>
          <w:bCs/>
          <w:sz w:val="28"/>
          <w:szCs w:val="28"/>
        </w:rPr>
      </w:pPr>
      <w:proofErr w:type="gramStart"/>
      <w:r w:rsidRPr="00CB5A79">
        <w:rPr>
          <w:sz w:val="28"/>
          <w:szCs w:val="28"/>
        </w:rPr>
        <w:t>Также необходимо отметить, что доля респондентов, убежденных в том, что возможность выбора в течение последн</w:t>
      </w:r>
      <w:r w:rsidR="00B17B53">
        <w:rPr>
          <w:sz w:val="28"/>
          <w:szCs w:val="28"/>
        </w:rPr>
        <w:t>их 2-х лет на указанных  рынках</w:t>
      </w:r>
      <w:r w:rsidRPr="00CB5A79">
        <w:rPr>
          <w:sz w:val="28"/>
          <w:szCs w:val="28"/>
        </w:rPr>
        <w:t xml:space="preserve"> не изменилась</w:t>
      </w:r>
      <w:r w:rsidR="00B17B53">
        <w:rPr>
          <w:sz w:val="28"/>
          <w:szCs w:val="28"/>
        </w:rPr>
        <w:t xml:space="preserve"> </w:t>
      </w:r>
      <w:r w:rsidR="00B17B53" w:rsidRPr="00CB5A79">
        <w:rPr>
          <w:sz w:val="28"/>
          <w:szCs w:val="28"/>
        </w:rPr>
        <w:t>(кроме рынка розничной торговли</w:t>
      </w:r>
      <w:r w:rsidR="00B17B53">
        <w:rPr>
          <w:sz w:val="28"/>
          <w:szCs w:val="28"/>
        </w:rPr>
        <w:t xml:space="preserve"> </w:t>
      </w:r>
      <w:r w:rsidR="00B17B53" w:rsidRPr="00CB5A79">
        <w:rPr>
          <w:sz w:val="28"/>
          <w:szCs w:val="28"/>
        </w:rPr>
        <w:t>–</w:t>
      </w:r>
      <w:r w:rsidR="00B17B53">
        <w:rPr>
          <w:sz w:val="28"/>
          <w:szCs w:val="28"/>
        </w:rPr>
        <w:t xml:space="preserve"> увеличилась</w:t>
      </w:r>
      <w:r w:rsidR="00B17B53" w:rsidRPr="00CB5A79">
        <w:rPr>
          <w:sz w:val="28"/>
          <w:szCs w:val="28"/>
        </w:rPr>
        <w:t>)</w:t>
      </w:r>
      <w:r w:rsidRPr="00CB5A79">
        <w:rPr>
          <w:sz w:val="28"/>
          <w:szCs w:val="28"/>
        </w:rPr>
        <w:t xml:space="preserve">, составляет (в зависимости от рынка) – от </w:t>
      </w:r>
      <w:r w:rsidR="00D84808">
        <w:rPr>
          <w:sz w:val="28"/>
          <w:szCs w:val="28"/>
        </w:rPr>
        <w:t>60</w:t>
      </w:r>
      <w:r w:rsidR="00B17B53">
        <w:rPr>
          <w:sz w:val="28"/>
          <w:szCs w:val="28"/>
        </w:rPr>
        <w:t xml:space="preserve"> % до </w:t>
      </w:r>
      <w:r w:rsidRPr="00CB5A79">
        <w:rPr>
          <w:sz w:val="28"/>
          <w:szCs w:val="28"/>
        </w:rPr>
        <w:t xml:space="preserve">100 %. </w:t>
      </w:r>
      <w:r w:rsidR="00D84808">
        <w:rPr>
          <w:sz w:val="28"/>
          <w:szCs w:val="28"/>
        </w:rPr>
        <w:t xml:space="preserve">Более трети респондентов отметили снижение возможности выбора на рынках </w:t>
      </w:r>
      <w:r w:rsidR="00D84808" w:rsidRPr="00D84808">
        <w:rPr>
          <w:sz w:val="28"/>
          <w:szCs w:val="28"/>
        </w:rPr>
        <w:t>медицинских услуг</w:t>
      </w:r>
      <w:r w:rsidR="00D84808">
        <w:rPr>
          <w:sz w:val="28"/>
          <w:szCs w:val="28"/>
        </w:rPr>
        <w:t xml:space="preserve"> и </w:t>
      </w:r>
      <w:r w:rsidR="00D84808" w:rsidRPr="00D84808">
        <w:rPr>
          <w:sz w:val="28"/>
          <w:szCs w:val="28"/>
        </w:rPr>
        <w:t>производства продукции местных сельскохозяйственных товаропроизводителей</w:t>
      </w:r>
      <w:r w:rsidR="00D84808">
        <w:rPr>
          <w:sz w:val="28"/>
          <w:szCs w:val="28"/>
        </w:rPr>
        <w:t>.</w:t>
      </w:r>
      <w:proofErr w:type="gramEnd"/>
    </w:p>
    <w:p w:rsidR="00176B37" w:rsidRPr="00CB5A79" w:rsidRDefault="00176B37" w:rsidP="00CB5A79">
      <w:pPr>
        <w:ind w:firstLine="709"/>
        <w:jc w:val="both"/>
        <w:rPr>
          <w:sz w:val="28"/>
          <w:szCs w:val="28"/>
        </w:rPr>
      </w:pPr>
    </w:p>
    <w:p w:rsidR="00E7356B" w:rsidRPr="00B624AC" w:rsidRDefault="00176B37" w:rsidP="00B624AC">
      <w:pPr>
        <w:ind w:firstLine="709"/>
        <w:jc w:val="both"/>
        <w:rPr>
          <w:sz w:val="28"/>
          <w:szCs w:val="28"/>
        </w:rPr>
      </w:pPr>
      <w:r w:rsidRPr="00CB5A79">
        <w:rPr>
          <w:sz w:val="28"/>
          <w:szCs w:val="28"/>
        </w:rPr>
        <w:t xml:space="preserve">Население  в целом положительно оценивают качество услуг в сфере естественных монополий на территории района. Уровень положительных оценок в зависимости от вида услуг от </w:t>
      </w:r>
      <w:r w:rsidR="00D84808">
        <w:rPr>
          <w:sz w:val="28"/>
          <w:szCs w:val="28"/>
        </w:rPr>
        <w:t>7</w:t>
      </w:r>
      <w:r w:rsidR="002F5AFA">
        <w:rPr>
          <w:sz w:val="28"/>
          <w:szCs w:val="28"/>
        </w:rPr>
        <w:t>2</w:t>
      </w:r>
      <w:r w:rsidR="00D84808">
        <w:rPr>
          <w:sz w:val="28"/>
          <w:szCs w:val="28"/>
        </w:rPr>
        <w:t xml:space="preserve"> </w:t>
      </w:r>
      <w:r w:rsidRPr="00CB5A79">
        <w:rPr>
          <w:sz w:val="28"/>
          <w:szCs w:val="28"/>
        </w:rPr>
        <w:t>до 100 %.</w:t>
      </w:r>
      <w:r w:rsidR="00D84808">
        <w:rPr>
          <w:sz w:val="28"/>
          <w:szCs w:val="28"/>
        </w:rPr>
        <w:t xml:space="preserve"> </w:t>
      </w:r>
      <w:proofErr w:type="gramStart"/>
      <w:r w:rsidR="00D84808">
        <w:rPr>
          <w:sz w:val="28"/>
          <w:szCs w:val="28"/>
        </w:rPr>
        <w:t>Из</w:t>
      </w:r>
      <w:proofErr w:type="gramEnd"/>
      <w:r w:rsidR="00D84808">
        <w:rPr>
          <w:sz w:val="28"/>
          <w:szCs w:val="28"/>
        </w:rPr>
        <w:t xml:space="preserve"> неудовлетворительных отмечены в</w:t>
      </w:r>
      <w:r w:rsidR="00D84808" w:rsidRPr="00D84808">
        <w:rPr>
          <w:sz w:val="28"/>
          <w:szCs w:val="28"/>
        </w:rPr>
        <w:t>одоснабжение</w:t>
      </w:r>
      <w:r w:rsidR="002F5AFA">
        <w:rPr>
          <w:sz w:val="28"/>
          <w:szCs w:val="28"/>
        </w:rPr>
        <w:t xml:space="preserve"> и</w:t>
      </w:r>
      <w:r w:rsidR="00D84808" w:rsidRPr="00D84808">
        <w:rPr>
          <w:sz w:val="28"/>
          <w:szCs w:val="28"/>
        </w:rPr>
        <w:t xml:space="preserve"> водоотведение</w:t>
      </w:r>
      <w:r w:rsidR="002F5AFA">
        <w:rPr>
          <w:sz w:val="28"/>
          <w:szCs w:val="28"/>
        </w:rPr>
        <w:t xml:space="preserve"> (64 %)</w:t>
      </w:r>
      <w:r w:rsidR="00D84808">
        <w:rPr>
          <w:sz w:val="28"/>
          <w:szCs w:val="28"/>
        </w:rPr>
        <w:t xml:space="preserve"> и водоочистка</w:t>
      </w:r>
      <w:r w:rsidR="002F5AFA">
        <w:rPr>
          <w:sz w:val="28"/>
          <w:szCs w:val="28"/>
        </w:rPr>
        <w:t xml:space="preserve"> (88 %)</w:t>
      </w:r>
      <w:r w:rsidR="00D84808">
        <w:rPr>
          <w:sz w:val="28"/>
          <w:szCs w:val="28"/>
        </w:rPr>
        <w:t>.</w:t>
      </w:r>
    </w:p>
    <w:p w:rsidR="00E7356B" w:rsidRDefault="00E7356B" w:rsidP="000666AC">
      <w:pPr>
        <w:ind w:firstLine="709"/>
        <w:jc w:val="both"/>
        <w:rPr>
          <w:szCs w:val="28"/>
        </w:rPr>
      </w:pPr>
    </w:p>
    <w:p w:rsidR="002F5AFA" w:rsidRDefault="00E7356B" w:rsidP="00E7356B">
      <w:pPr>
        <w:ind w:firstLine="709"/>
        <w:jc w:val="center"/>
        <w:rPr>
          <w:sz w:val="28"/>
          <w:szCs w:val="28"/>
        </w:rPr>
      </w:pPr>
      <w:r w:rsidRPr="00A46804">
        <w:rPr>
          <w:szCs w:val="28"/>
        </w:rPr>
        <w:t xml:space="preserve">Таблица </w:t>
      </w:r>
      <w:r>
        <w:rPr>
          <w:szCs w:val="28"/>
        </w:rPr>
        <w:t>8</w:t>
      </w:r>
      <w:r w:rsidRPr="00A46804">
        <w:rPr>
          <w:szCs w:val="28"/>
        </w:rPr>
        <w:t xml:space="preserve"> – </w:t>
      </w:r>
      <w:r>
        <w:rPr>
          <w:szCs w:val="28"/>
        </w:rPr>
        <w:t>Качество услуг субъектов естественных монополий</w:t>
      </w:r>
    </w:p>
    <w:tbl>
      <w:tblPr>
        <w:tblW w:w="9371" w:type="dxa"/>
        <w:tblInd w:w="93" w:type="dxa"/>
        <w:tblLook w:val="04A0" w:firstRow="1" w:lastRow="0" w:firstColumn="1" w:lastColumn="0" w:noHBand="0" w:noVBand="1"/>
      </w:tblPr>
      <w:tblGrid>
        <w:gridCol w:w="3559"/>
        <w:gridCol w:w="1134"/>
        <w:gridCol w:w="1134"/>
        <w:gridCol w:w="1134"/>
        <w:gridCol w:w="1134"/>
        <w:gridCol w:w="1276"/>
      </w:tblGrid>
      <w:tr w:rsidR="002F5AFA" w:rsidRPr="002F5AFA" w:rsidTr="002F5AFA">
        <w:trPr>
          <w:trHeight w:val="78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FA" w:rsidRPr="002F5AFA" w:rsidRDefault="002F5AFA" w:rsidP="002F5AFA">
            <w:pPr>
              <w:jc w:val="both"/>
              <w:rPr>
                <w:b/>
                <w:bCs/>
                <w:color w:val="000000"/>
                <w:sz w:val="20"/>
                <w:szCs w:val="20"/>
              </w:rPr>
            </w:pPr>
            <w:r w:rsidRPr="002F5AFA">
              <w:rPr>
                <w:b/>
                <w:bCs/>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F5AFA" w:rsidRPr="002F5AFA" w:rsidRDefault="002F5AFA" w:rsidP="002F5AFA">
            <w:pPr>
              <w:jc w:val="center"/>
              <w:rPr>
                <w:b/>
                <w:bCs/>
                <w:color w:val="000000"/>
                <w:sz w:val="20"/>
                <w:szCs w:val="20"/>
              </w:rPr>
            </w:pPr>
            <w:r w:rsidRPr="002F5AFA">
              <w:rPr>
                <w:b/>
                <w:bCs/>
                <w:color w:val="000000"/>
                <w:sz w:val="20"/>
                <w:szCs w:val="20"/>
              </w:rPr>
              <w:t>Удовлетворительно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F5AFA" w:rsidRPr="002F5AFA" w:rsidRDefault="002F5AFA" w:rsidP="002F5AFA">
            <w:pPr>
              <w:jc w:val="center"/>
              <w:rPr>
                <w:b/>
                <w:bCs/>
                <w:color w:val="000000"/>
                <w:sz w:val="20"/>
                <w:szCs w:val="20"/>
              </w:rPr>
            </w:pPr>
            <w:r w:rsidRPr="002F5AFA">
              <w:rPr>
                <w:b/>
                <w:bCs/>
                <w:color w:val="000000"/>
                <w:sz w:val="20"/>
                <w:szCs w:val="20"/>
              </w:rPr>
              <w:t>Скорее удовлетворительно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F5AFA" w:rsidRPr="002F5AFA" w:rsidRDefault="002F5AFA" w:rsidP="002F5AFA">
            <w:pPr>
              <w:jc w:val="center"/>
              <w:rPr>
                <w:b/>
                <w:bCs/>
                <w:color w:val="000000"/>
                <w:sz w:val="20"/>
                <w:szCs w:val="20"/>
              </w:rPr>
            </w:pPr>
            <w:r w:rsidRPr="002F5AFA">
              <w:rPr>
                <w:b/>
                <w:bCs/>
                <w:color w:val="000000"/>
                <w:sz w:val="20"/>
                <w:szCs w:val="20"/>
              </w:rPr>
              <w:t>Скорее неудовлетворительно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F5AFA" w:rsidRPr="002F5AFA" w:rsidRDefault="002F5AFA" w:rsidP="002F5AFA">
            <w:pPr>
              <w:jc w:val="center"/>
              <w:rPr>
                <w:b/>
                <w:bCs/>
                <w:color w:val="000000"/>
                <w:sz w:val="20"/>
                <w:szCs w:val="20"/>
              </w:rPr>
            </w:pPr>
            <w:r w:rsidRPr="002F5AFA">
              <w:rPr>
                <w:b/>
                <w:bCs/>
                <w:color w:val="000000"/>
                <w:sz w:val="20"/>
                <w:szCs w:val="20"/>
              </w:rPr>
              <w:t>Неудовлетворительно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F5AFA" w:rsidRPr="002F5AFA" w:rsidRDefault="002F5AFA" w:rsidP="002F5AFA">
            <w:pPr>
              <w:jc w:val="center"/>
              <w:rPr>
                <w:b/>
                <w:bCs/>
                <w:color w:val="000000"/>
                <w:sz w:val="20"/>
                <w:szCs w:val="20"/>
              </w:rPr>
            </w:pPr>
            <w:r w:rsidRPr="002F5AFA">
              <w:rPr>
                <w:b/>
                <w:bCs/>
                <w:color w:val="000000"/>
                <w:sz w:val="20"/>
                <w:szCs w:val="20"/>
              </w:rPr>
              <w:t>Затрудняюсь ответить</w:t>
            </w:r>
          </w:p>
        </w:tc>
      </w:tr>
      <w:tr w:rsidR="002F5AFA" w:rsidRPr="002F5AFA" w:rsidTr="002F5AFA">
        <w:trPr>
          <w:trHeight w:val="87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2F5AFA" w:rsidRPr="002F5AFA" w:rsidRDefault="002F5AFA" w:rsidP="002F5AFA">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5AFA" w:rsidRPr="002F5AFA" w:rsidRDefault="002F5AFA" w:rsidP="002F5AFA">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5AFA" w:rsidRPr="002F5AFA" w:rsidRDefault="002F5AFA" w:rsidP="002F5AFA">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5AFA" w:rsidRPr="002F5AFA" w:rsidRDefault="002F5AFA" w:rsidP="002F5AFA">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5AFA" w:rsidRPr="002F5AFA" w:rsidRDefault="002F5AFA" w:rsidP="002F5AFA">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5AFA" w:rsidRPr="002F5AFA" w:rsidRDefault="002F5AFA" w:rsidP="002F5AFA">
            <w:pPr>
              <w:rPr>
                <w:b/>
                <w:bCs/>
                <w:color w:val="000000"/>
                <w:sz w:val="20"/>
                <w:szCs w:val="20"/>
              </w:rPr>
            </w:pPr>
          </w:p>
        </w:tc>
      </w:tr>
      <w:tr w:rsidR="002F5AFA" w:rsidRPr="002F5AFA" w:rsidTr="002F5AFA">
        <w:trPr>
          <w:trHeight w:val="467"/>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2F5AFA" w:rsidRPr="002F5AFA" w:rsidRDefault="002F5AFA" w:rsidP="002F5AFA">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5AFA" w:rsidRPr="002F5AFA" w:rsidRDefault="002F5AFA" w:rsidP="002F5AFA">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5AFA" w:rsidRPr="002F5AFA" w:rsidRDefault="002F5AFA" w:rsidP="002F5AFA">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5AFA" w:rsidRPr="002F5AFA" w:rsidRDefault="002F5AFA" w:rsidP="002F5AFA">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5AFA" w:rsidRPr="002F5AFA" w:rsidRDefault="002F5AFA" w:rsidP="002F5AFA">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5AFA" w:rsidRPr="002F5AFA" w:rsidRDefault="002F5AFA" w:rsidP="002F5AFA">
            <w:pPr>
              <w:rPr>
                <w:b/>
                <w:bCs/>
                <w:color w:val="000000"/>
                <w:sz w:val="20"/>
                <w:szCs w:val="20"/>
              </w:rPr>
            </w:pPr>
          </w:p>
        </w:tc>
      </w:tr>
      <w:tr w:rsidR="002F5AFA" w:rsidRPr="002F5AFA" w:rsidTr="002F5AFA">
        <w:trPr>
          <w:trHeight w:val="276"/>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F5AFA" w:rsidRPr="002F5AFA" w:rsidRDefault="002F5AFA" w:rsidP="002F5AFA">
            <w:pPr>
              <w:jc w:val="both"/>
              <w:rPr>
                <w:color w:val="000000"/>
                <w:sz w:val="20"/>
                <w:szCs w:val="20"/>
              </w:rPr>
            </w:pPr>
            <w:r w:rsidRPr="002F5AFA">
              <w:rPr>
                <w:color w:val="000000"/>
                <w:sz w:val="20"/>
                <w:szCs w:val="20"/>
              </w:rPr>
              <w:t>Водоснабжение, водоотведение</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16</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0</w:t>
            </w:r>
          </w:p>
        </w:tc>
      </w:tr>
      <w:tr w:rsidR="002F5AFA" w:rsidRPr="002F5AFA" w:rsidTr="002F5AF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F5AFA" w:rsidRPr="002F5AFA" w:rsidRDefault="002F5AFA" w:rsidP="002F5AFA">
            <w:pPr>
              <w:jc w:val="both"/>
              <w:rPr>
                <w:color w:val="000000"/>
                <w:sz w:val="20"/>
                <w:szCs w:val="20"/>
              </w:rPr>
            </w:pPr>
            <w:r w:rsidRPr="002F5AFA">
              <w:rPr>
                <w:color w:val="000000"/>
                <w:sz w:val="20"/>
                <w:szCs w:val="20"/>
              </w:rPr>
              <w:lastRenderedPageBreak/>
              <w:t>Водоочистка</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64</w:t>
            </w:r>
          </w:p>
        </w:tc>
        <w:tc>
          <w:tcPr>
            <w:tcW w:w="1276"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0</w:t>
            </w:r>
          </w:p>
        </w:tc>
      </w:tr>
      <w:tr w:rsidR="002F5AFA" w:rsidRPr="002F5AFA" w:rsidTr="002F5AF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F5AFA" w:rsidRPr="002F5AFA" w:rsidRDefault="002F5AFA" w:rsidP="002F5AFA">
            <w:pPr>
              <w:jc w:val="both"/>
              <w:rPr>
                <w:color w:val="000000"/>
                <w:sz w:val="20"/>
                <w:szCs w:val="20"/>
              </w:rPr>
            </w:pPr>
            <w:r w:rsidRPr="002F5AFA">
              <w:rPr>
                <w:color w:val="000000"/>
                <w:sz w:val="20"/>
                <w:szCs w:val="20"/>
              </w:rPr>
              <w:t>Газоснабжение</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32</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20</w:t>
            </w:r>
          </w:p>
        </w:tc>
      </w:tr>
      <w:tr w:rsidR="002F5AFA" w:rsidRPr="002F5AFA" w:rsidTr="002F5AF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F5AFA" w:rsidRPr="002F5AFA" w:rsidRDefault="002F5AFA" w:rsidP="002F5AFA">
            <w:pPr>
              <w:jc w:val="both"/>
              <w:rPr>
                <w:color w:val="000000"/>
                <w:sz w:val="20"/>
                <w:szCs w:val="20"/>
              </w:rPr>
            </w:pPr>
            <w:r w:rsidRPr="002F5AFA">
              <w:rPr>
                <w:color w:val="000000"/>
                <w:sz w:val="20"/>
                <w:szCs w:val="20"/>
              </w:rPr>
              <w:t>Электроснабжение</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56</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44</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0</w:t>
            </w:r>
          </w:p>
        </w:tc>
      </w:tr>
      <w:tr w:rsidR="002F5AFA" w:rsidRPr="002F5AFA" w:rsidTr="002F5AF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F5AFA" w:rsidRPr="002F5AFA" w:rsidRDefault="002F5AFA" w:rsidP="002F5AFA">
            <w:pPr>
              <w:jc w:val="both"/>
              <w:rPr>
                <w:color w:val="000000"/>
                <w:sz w:val="20"/>
                <w:szCs w:val="20"/>
              </w:rPr>
            </w:pPr>
            <w:r w:rsidRPr="002F5AFA">
              <w:rPr>
                <w:color w:val="000000"/>
                <w:sz w:val="20"/>
                <w:szCs w:val="20"/>
              </w:rPr>
              <w:t>Теплоснабжение</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16</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60</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4</w:t>
            </w:r>
          </w:p>
        </w:tc>
      </w:tr>
      <w:tr w:rsidR="002F5AFA" w:rsidRPr="002F5AFA" w:rsidTr="002F5AF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F5AFA" w:rsidRPr="002F5AFA" w:rsidRDefault="002F5AFA" w:rsidP="002F5AFA">
            <w:pPr>
              <w:jc w:val="both"/>
              <w:rPr>
                <w:color w:val="000000"/>
                <w:sz w:val="20"/>
                <w:szCs w:val="20"/>
              </w:rPr>
            </w:pPr>
            <w:r w:rsidRPr="002F5AFA">
              <w:rPr>
                <w:color w:val="000000"/>
                <w:sz w:val="20"/>
                <w:szCs w:val="20"/>
              </w:rPr>
              <w:t>Телефонная связь</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32</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44</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bottom"/>
            <w:hideMark/>
          </w:tcPr>
          <w:p w:rsidR="002F5AFA" w:rsidRPr="002F5AFA" w:rsidRDefault="002F5AFA" w:rsidP="002F5AFA">
            <w:pPr>
              <w:jc w:val="right"/>
              <w:rPr>
                <w:color w:val="000000"/>
                <w:sz w:val="20"/>
                <w:szCs w:val="20"/>
              </w:rPr>
            </w:pPr>
            <w:r w:rsidRPr="002F5AFA">
              <w:rPr>
                <w:color w:val="000000"/>
                <w:sz w:val="20"/>
                <w:szCs w:val="20"/>
              </w:rPr>
              <w:t>20</w:t>
            </w:r>
          </w:p>
        </w:tc>
      </w:tr>
    </w:tbl>
    <w:p w:rsidR="00176B37" w:rsidRDefault="00176B37" w:rsidP="00CB5A79">
      <w:pPr>
        <w:pStyle w:val="afc"/>
        <w:shd w:val="clear" w:color="auto" w:fill="FFFFFF"/>
        <w:spacing w:after="0" w:line="240" w:lineRule="auto"/>
        <w:ind w:left="0" w:firstLine="709"/>
        <w:jc w:val="both"/>
        <w:rPr>
          <w:rFonts w:ascii="Times New Roman" w:hAnsi="Times New Roman"/>
          <w:sz w:val="28"/>
          <w:szCs w:val="28"/>
        </w:rPr>
      </w:pPr>
      <w:r w:rsidRPr="00CB5A79">
        <w:rPr>
          <w:rFonts w:ascii="Times New Roman" w:hAnsi="Times New Roman"/>
          <w:sz w:val="28"/>
          <w:szCs w:val="28"/>
        </w:rPr>
        <w:t>Результаты опросов свидетельствуют о том, что, качеством официальной информации о состоянии конкурентной среды на рынках товаров и услуг района удовлетворена основная часть респонденто</w:t>
      </w:r>
      <w:r w:rsidR="00D84808">
        <w:rPr>
          <w:rFonts w:ascii="Times New Roman" w:hAnsi="Times New Roman"/>
          <w:sz w:val="28"/>
          <w:szCs w:val="28"/>
        </w:rPr>
        <w:t>в, среднее значение составило 63</w:t>
      </w:r>
      <w:r w:rsidRPr="00CB5A79">
        <w:rPr>
          <w:rFonts w:ascii="Times New Roman" w:hAnsi="Times New Roman"/>
          <w:sz w:val="28"/>
          <w:szCs w:val="28"/>
        </w:rPr>
        <w:t xml:space="preserve"> %.</w:t>
      </w:r>
    </w:p>
    <w:p w:rsidR="00012C8C" w:rsidRDefault="00012C8C" w:rsidP="00CB5A79">
      <w:pPr>
        <w:pStyle w:val="afc"/>
        <w:shd w:val="clear" w:color="auto" w:fill="FFFFFF"/>
        <w:spacing w:after="0" w:line="240" w:lineRule="auto"/>
        <w:ind w:left="0" w:firstLine="709"/>
        <w:jc w:val="both"/>
        <w:rPr>
          <w:rFonts w:ascii="Times New Roman" w:hAnsi="Times New Roman"/>
          <w:sz w:val="28"/>
          <w:szCs w:val="28"/>
        </w:rPr>
      </w:pPr>
    </w:p>
    <w:p w:rsidR="00012C8C" w:rsidRPr="00012C8C" w:rsidRDefault="00012C8C" w:rsidP="00012C8C">
      <w:pPr>
        <w:jc w:val="center"/>
        <w:rPr>
          <w:sz w:val="28"/>
          <w:szCs w:val="28"/>
        </w:rPr>
      </w:pPr>
      <w:r w:rsidRPr="00A46804">
        <w:rPr>
          <w:szCs w:val="28"/>
        </w:rPr>
        <w:t xml:space="preserve">Таблица </w:t>
      </w:r>
      <w:r>
        <w:rPr>
          <w:szCs w:val="28"/>
        </w:rPr>
        <w:t>9</w:t>
      </w:r>
      <w:r w:rsidRPr="00A46804">
        <w:rPr>
          <w:szCs w:val="28"/>
        </w:rPr>
        <w:t xml:space="preserve"> – </w:t>
      </w:r>
      <w:r>
        <w:rPr>
          <w:szCs w:val="28"/>
        </w:rPr>
        <w:t xml:space="preserve">Качество официальной информации о состоянии конкурентной среды на </w:t>
      </w:r>
      <w:r w:rsidRPr="00012C8C">
        <w:rPr>
          <w:szCs w:val="28"/>
        </w:rPr>
        <w:t>рынках товаров и услуг Холмогорского района, размещаемой в открытом доступе</w:t>
      </w:r>
    </w:p>
    <w:tbl>
      <w:tblPr>
        <w:tblW w:w="9281" w:type="dxa"/>
        <w:tblInd w:w="93" w:type="dxa"/>
        <w:tblLook w:val="04A0" w:firstRow="1" w:lastRow="0" w:firstColumn="1" w:lastColumn="0" w:noHBand="0" w:noVBand="1"/>
      </w:tblPr>
      <w:tblGrid>
        <w:gridCol w:w="3525"/>
        <w:gridCol w:w="1825"/>
        <w:gridCol w:w="1123"/>
        <w:gridCol w:w="1264"/>
        <w:gridCol w:w="1544"/>
      </w:tblGrid>
      <w:tr w:rsidR="00012C8C" w:rsidRPr="00012C8C" w:rsidTr="00012C8C">
        <w:trPr>
          <w:trHeight w:val="406"/>
        </w:trPr>
        <w:tc>
          <w:tcPr>
            <w:tcW w:w="3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C8C" w:rsidRPr="00012C8C" w:rsidRDefault="00012C8C" w:rsidP="00012C8C">
            <w:pPr>
              <w:jc w:val="both"/>
              <w:rPr>
                <w:b/>
                <w:bCs/>
                <w:color w:val="000000"/>
                <w:sz w:val="20"/>
                <w:szCs w:val="20"/>
              </w:rPr>
            </w:pPr>
            <w:r w:rsidRPr="00012C8C">
              <w:rPr>
                <w:b/>
                <w:bCs/>
                <w:color w:val="000000"/>
                <w:sz w:val="20"/>
                <w:szCs w:val="20"/>
              </w:rPr>
              <w:t> </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2C8C" w:rsidRPr="00012C8C" w:rsidRDefault="00012C8C" w:rsidP="00012C8C">
            <w:pPr>
              <w:jc w:val="center"/>
              <w:rPr>
                <w:b/>
                <w:bCs/>
                <w:color w:val="000000"/>
                <w:sz w:val="20"/>
                <w:szCs w:val="20"/>
              </w:rPr>
            </w:pPr>
            <w:r w:rsidRPr="00012C8C">
              <w:rPr>
                <w:b/>
                <w:bCs/>
                <w:color w:val="000000"/>
                <w:sz w:val="20"/>
                <w:szCs w:val="20"/>
              </w:rPr>
              <w:t>Удовлетворительное</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2C8C" w:rsidRPr="00012C8C" w:rsidRDefault="00012C8C" w:rsidP="00012C8C">
            <w:pPr>
              <w:jc w:val="center"/>
              <w:rPr>
                <w:b/>
                <w:bCs/>
                <w:color w:val="000000"/>
                <w:sz w:val="20"/>
                <w:szCs w:val="20"/>
              </w:rPr>
            </w:pPr>
            <w:r w:rsidRPr="00012C8C">
              <w:rPr>
                <w:b/>
                <w:bCs/>
                <w:color w:val="000000"/>
                <w:sz w:val="20"/>
                <w:szCs w:val="20"/>
              </w:rPr>
              <w:t>Скорее удовлетворительное</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2C8C" w:rsidRPr="00012C8C" w:rsidRDefault="00012C8C" w:rsidP="00012C8C">
            <w:pPr>
              <w:jc w:val="center"/>
              <w:rPr>
                <w:b/>
                <w:bCs/>
                <w:color w:val="000000"/>
                <w:sz w:val="20"/>
                <w:szCs w:val="20"/>
              </w:rPr>
            </w:pPr>
            <w:r w:rsidRPr="00012C8C">
              <w:rPr>
                <w:b/>
                <w:bCs/>
                <w:color w:val="000000"/>
                <w:sz w:val="20"/>
                <w:szCs w:val="20"/>
              </w:rPr>
              <w:t xml:space="preserve">Скорее неудовлетворительное </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2C8C" w:rsidRPr="00012C8C" w:rsidRDefault="00012C8C" w:rsidP="00012C8C">
            <w:pPr>
              <w:jc w:val="center"/>
              <w:rPr>
                <w:b/>
                <w:bCs/>
                <w:color w:val="000000"/>
                <w:sz w:val="20"/>
                <w:szCs w:val="20"/>
              </w:rPr>
            </w:pPr>
            <w:r w:rsidRPr="00012C8C">
              <w:rPr>
                <w:b/>
                <w:bCs/>
                <w:color w:val="000000"/>
                <w:sz w:val="20"/>
                <w:szCs w:val="20"/>
              </w:rPr>
              <w:t>Неудовлетворительное</w:t>
            </w:r>
          </w:p>
        </w:tc>
      </w:tr>
      <w:tr w:rsidR="00012C8C" w:rsidRPr="00012C8C" w:rsidTr="00012C8C">
        <w:trPr>
          <w:trHeight w:val="1815"/>
        </w:trPr>
        <w:tc>
          <w:tcPr>
            <w:tcW w:w="3525" w:type="dxa"/>
            <w:vMerge/>
            <w:tcBorders>
              <w:top w:val="single" w:sz="4" w:space="0" w:color="auto"/>
              <w:left w:val="single" w:sz="4" w:space="0" w:color="auto"/>
              <w:bottom w:val="single" w:sz="4" w:space="0" w:color="auto"/>
              <w:right w:val="single" w:sz="4" w:space="0" w:color="auto"/>
            </w:tcBorders>
            <w:vAlign w:val="center"/>
            <w:hideMark/>
          </w:tcPr>
          <w:p w:rsidR="00012C8C" w:rsidRPr="00012C8C" w:rsidRDefault="00012C8C" w:rsidP="00012C8C">
            <w:pPr>
              <w:rPr>
                <w:b/>
                <w:bCs/>
                <w:color w:val="000000"/>
                <w:sz w:val="20"/>
                <w:szCs w:val="20"/>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rsidR="00012C8C" w:rsidRPr="00012C8C" w:rsidRDefault="00012C8C" w:rsidP="00012C8C">
            <w:pPr>
              <w:rPr>
                <w:b/>
                <w:bCs/>
                <w:color w:val="000000"/>
                <w:sz w:val="20"/>
                <w:szCs w:val="20"/>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012C8C" w:rsidRPr="00012C8C" w:rsidRDefault="00012C8C" w:rsidP="00012C8C">
            <w:pPr>
              <w:rPr>
                <w:b/>
                <w:bCs/>
                <w:color w:val="000000"/>
                <w:sz w:val="20"/>
                <w:szCs w:val="20"/>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012C8C" w:rsidRPr="00012C8C" w:rsidRDefault="00012C8C" w:rsidP="00012C8C">
            <w:pPr>
              <w:rPr>
                <w:b/>
                <w:bCs/>
                <w:color w:val="000000"/>
                <w:sz w:val="20"/>
                <w:szCs w:val="20"/>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012C8C" w:rsidRPr="00012C8C" w:rsidRDefault="00012C8C" w:rsidP="00012C8C">
            <w:pPr>
              <w:rPr>
                <w:b/>
                <w:bCs/>
                <w:color w:val="000000"/>
                <w:sz w:val="20"/>
                <w:szCs w:val="20"/>
              </w:rPr>
            </w:pPr>
          </w:p>
        </w:tc>
      </w:tr>
      <w:tr w:rsidR="00012C8C" w:rsidRPr="00012C8C" w:rsidTr="00012C8C">
        <w:trPr>
          <w:trHeight w:val="447"/>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012C8C" w:rsidRPr="00012C8C" w:rsidRDefault="00012C8C" w:rsidP="00012C8C">
            <w:pPr>
              <w:jc w:val="both"/>
              <w:rPr>
                <w:color w:val="000000"/>
                <w:sz w:val="20"/>
                <w:szCs w:val="20"/>
              </w:rPr>
            </w:pPr>
            <w:r w:rsidRPr="00012C8C">
              <w:rPr>
                <w:color w:val="000000"/>
                <w:sz w:val="20"/>
                <w:szCs w:val="20"/>
              </w:rPr>
              <w:t>Уровень доступности</w:t>
            </w:r>
          </w:p>
        </w:tc>
        <w:tc>
          <w:tcPr>
            <w:tcW w:w="1825" w:type="dxa"/>
            <w:tcBorders>
              <w:top w:val="nil"/>
              <w:left w:val="nil"/>
              <w:bottom w:val="single" w:sz="4" w:space="0" w:color="auto"/>
              <w:right w:val="single" w:sz="4" w:space="0" w:color="auto"/>
            </w:tcBorders>
            <w:shd w:val="clear" w:color="auto" w:fill="auto"/>
            <w:noWrap/>
            <w:vAlign w:val="bottom"/>
            <w:hideMark/>
          </w:tcPr>
          <w:p w:rsidR="00012C8C" w:rsidRPr="00012C8C" w:rsidRDefault="00012C8C" w:rsidP="00012C8C">
            <w:pPr>
              <w:jc w:val="right"/>
              <w:rPr>
                <w:color w:val="000000"/>
                <w:sz w:val="20"/>
                <w:szCs w:val="20"/>
              </w:rPr>
            </w:pPr>
            <w:r w:rsidRPr="00012C8C">
              <w:rPr>
                <w:color w:val="000000"/>
                <w:sz w:val="20"/>
                <w:szCs w:val="20"/>
              </w:rPr>
              <w:t>28</w:t>
            </w:r>
          </w:p>
        </w:tc>
        <w:tc>
          <w:tcPr>
            <w:tcW w:w="1123" w:type="dxa"/>
            <w:tcBorders>
              <w:top w:val="nil"/>
              <w:left w:val="nil"/>
              <w:bottom w:val="single" w:sz="4" w:space="0" w:color="auto"/>
              <w:right w:val="single" w:sz="4" w:space="0" w:color="auto"/>
            </w:tcBorders>
            <w:shd w:val="clear" w:color="auto" w:fill="auto"/>
            <w:noWrap/>
            <w:vAlign w:val="bottom"/>
            <w:hideMark/>
          </w:tcPr>
          <w:p w:rsidR="00012C8C" w:rsidRPr="00012C8C" w:rsidRDefault="00012C8C" w:rsidP="00012C8C">
            <w:pPr>
              <w:jc w:val="right"/>
              <w:rPr>
                <w:color w:val="000000"/>
                <w:sz w:val="20"/>
                <w:szCs w:val="20"/>
              </w:rPr>
            </w:pPr>
            <w:r w:rsidRPr="00012C8C">
              <w:rPr>
                <w:color w:val="000000"/>
                <w:sz w:val="20"/>
                <w:szCs w:val="20"/>
              </w:rPr>
              <w:t>39</w:t>
            </w:r>
          </w:p>
        </w:tc>
        <w:tc>
          <w:tcPr>
            <w:tcW w:w="1264" w:type="dxa"/>
            <w:tcBorders>
              <w:top w:val="nil"/>
              <w:left w:val="nil"/>
              <w:bottom w:val="single" w:sz="4" w:space="0" w:color="auto"/>
              <w:right w:val="single" w:sz="4" w:space="0" w:color="auto"/>
            </w:tcBorders>
            <w:shd w:val="clear" w:color="auto" w:fill="auto"/>
            <w:noWrap/>
            <w:vAlign w:val="bottom"/>
            <w:hideMark/>
          </w:tcPr>
          <w:p w:rsidR="00012C8C" w:rsidRPr="00012C8C" w:rsidRDefault="00012C8C" w:rsidP="00012C8C">
            <w:pPr>
              <w:jc w:val="right"/>
              <w:rPr>
                <w:color w:val="000000"/>
                <w:sz w:val="20"/>
                <w:szCs w:val="20"/>
              </w:rPr>
            </w:pPr>
            <w:r w:rsidRPr="00012C8C">
              <w:rPr>
                <w:color w:val="000000"/>
                <w:sz w:val="20"/>
                <w:szCs w:val="20"/>
              </w:rPr>
              <w:t>28</w:t>
            </w:r>
          </w:p>
        </w:tc>
        <w:tc>
          <w:tcPr>
            <w:tcW w:w="1544" w:type="dxa"/>
            <w:tcBorders>
              <w:top w:val="nil"/>
              <w:left w:val="nil"/>
              <w:bottom w:val="single" w:sz="4" w:space="0" w:color="auto"/>
              <w:right w:val="single" w:sz="4" w:space="0" w:color="auto"/>
            </w:tcBorders>
            <w:shd w:val="clear" w:color="auto" w:fill="auto"/>
            <w:noWrap/>
            <w:vAlign w:val="bottom"/>
            <w:hideMark/>
          </w:tcPr>
          <w:p w:rsidR="00012C8C" w:rsidRPr="00012C8C" w:rsidRDefault="00012C8C" w:rsidP="00012C8C">
            <w:pPr>
              <w:jc w:val="right"/>
              <w:rPr>
                <w:color w:val="000000"/>
                <w:sz w:val="20"/>
                <w:szCs w:val="20"/>
              </w:rPr>
            </w:pPr>
            <w:r w:rsidRPr="00012C8C">
              <w:rPr>
                <w:color w:val="000000"/>
                <w:sz w:val="20"/>
                <w:szCs w:val="20"/>
              </w:rPr>
              <w:t>6</w:t>
            </w:r>
          </w:p>
        </w:tc>
      </w:tr>
      <w:tr w:rsidR="00012C8C" w:rsidRPr="00012C8C" w:rsidTr="00012C8C">
        <w:trPr>
          <w:trHeight w:val="447"/>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012C8C" w:rsidRPr="00012C8C" w:rsidRDefault="00012C8C" w:rsidP="00012C8C">
            <w:pPr>
              <w:jc w:val="both"/>
              <w:rPr>
                <w:color w:val="000000"/>
                <w:sz w:val="20"/>
                <w:szCs w:val="20"/>
              </w:rPr>
            </w:pPr>
            <w:r w:rsidRPr="00012C8C">
              <w:rPr>
                <w:color w:val="000000"/>
                <w:sz w:val="20"/>
                <w:szCs w:val="20"/>
              </w:rPr>
              <w:t>Уровень понятности</w:t>
            </w:r>
          </w:p>
        </w:tc>
        <w:tc>
          <w:tcPr>
            <w:tcW w:w="1825" w:type="dxa"/>
            <w:tcBorders>
              <w:top w:val="nil"/>
              <w:left w:val="nil"/>
              <w:bottom w:val="single" w:sz="4" w:space="0" w:color="auto"/>
              <w:right w:val="single" w:sz="4" w:space="0" w:color="auto"/>
            </w:tcBorders>
            <w:shd w:val="clear" w:color="auto" w:fill="auto"/>
            <w:noWrap/>
            <w:vAlign w:val="bottom"/>
            <w:hideMark/>
          </w:tcPr>
          <w:p w:rsidR="00012C8C" w:rsidRPr="00012C8C" w:rsidRDefault="00012C8C" w:rsidP="00012C8C">
            <w:pPr>
              <w:jc w:val="right"/>
              <w:rPr>
                <w:color w:val="000000"/>
                <w:sz w:val="20"/>
                <w:szCs w:val="20"/>
              </w:rPr>
            </w:pPr>
            <w:r w:rsidRPr="00012C8C">
              <w:rPr>
                <w:color w:val="000000"/>
                <w:sz w:val="20"/>
                <w:szCs w:val="20"/>
              </w:rPr>
              <w:t>22</w:t>
            </w:r>
          </w:p>
        </w:tc>
        <w:tc>
          <w:tcPr>
            <w:tcW w:w="1123" w:type="dxa"/>
            <w:tcBorders>
              <w:top w:val="nil"/>
              <w:left w:val="nil"/>
              <w:bottom w:val="single" w:sz="4" w:space="0" w:color="auto"/>
              <w:right w:val="single" w:sz="4" w:space="0" w:color="auto"/>
            </w:tcBorders>
            <w:shd w:val="clear" w:color="auto" w:fill="auto"/>
            <w:noWrap/>
            <w:vAlign w:val="bottom"/>
            <w:hideMark/>
          </w:tcPr>
          <w:p w:rsidR="00012C8C" w:rsidRPr="00012C8C" w:rsidRDefault="00012C8C" w:rsidP="00012C8C">
            <w:pPr>
              <w:jc w:val="right"/>
              <w:rPr>
                <w:color w:val="000000"/>
                <w:sz w:val="20"/>
                <w:szCs w:val="20"/>
              </w:rPr>
            </w:pPr>
            <w:r w:rsidRPr="00012C8C">
              <w:rPr>
                <w:color w:val="000000"/>
                <w:sz w:val="20"/>
                <w:szCs w:val="20"/>
              </w:rPr>
              <w:t>39</w:t>
            </w:r>
          </w:p>
        </w:tc>
        <w:tc>
          <w:tcPr>
            <w:tcW w:w="1264" w:type="dxa"/>
            <w:tcBorders>
              <w:top w:val="nil"/>
              <w:left w:val="nil"/>
              <w:bottom w:val="single" w:sz="4" w:space="0" w:color="auto"/>
              <w:right w:val="single" w:sz="4" w:space="0" w:color="auto"/>
            </w:tcBorders>
            <w:shd w:val="clear" w:color="auto" w:fill="auto"/>
            <w:noWrap/>
            <w:vAlign w:val="bottom"/>
            <w:hideMark/>
          </w:tcPr>
          <w:p w:rsidR="00012C8C" w:rsidRPr="00012C8C" w:rsidRDefault="00012C8C" w:rsidP="00012C8C">
            <w:pPr>
              <w:jc w:val="right"/>
              <w:rPr>
                <w:color w:val="000000"/>
                <w:sz w:val="20"/>
                <w:szCs w:val="20"/>
              </w:rPr>
            </w:pPr>
            <w:r w:rsidRPr="00012C8C">
              <w:rPr>
                <w:color w:val="000000"/>
                <w:sz w:val="20"/>
                <w:szCs w:val="20"/>
              </w:rPr>
              <w:t>33</w:t>
            </w:r>
          </w:p>
        </w:tc>
        <w:tc>
          <w:tcPr>
            <w:tcW w:w="1544" w:type="dxa"/>
            <w:tcBorders>
              <w:top w:val="nil"/>
              <w:left w:val="nil"/>
              <w:bottom w:val="single" w:sz="4" w:space="0" w:color="auto"/>
              <w:right w:val="single" w:sz="4" w:space="0" w:color="auto"/>
            </w:tcBorders>
            <w:shd w:val="clear" w:color="auto" w:fill="auto"/>
            <w:noWrap/>
            <w:vAlign w:val="bottom"/>
            <w:hideMark/>
          </w:tcPr>
          <w:p w:rsidR="00012C8C" w:rsidRPr="00012C8C" w:rsidRDefault="00012C8C" w:rsidP="00012C8C">
            <w:pPr>
              <w:jc w:val="right"/>
              <w:rPr>
                <w:color w:val="000000"/>
                <w:sz w:val="20"/>
                <w:szCs w:val="20"/>
              </w:rPr>
            </w:pPr>
            <w:r w:rsidRPr="00012C8C">
              <w:rPr>
                <w:color w:val="000000"/>
                <w:sz w:val="20"/>
                <w:szCs w:val="20"/>
              </w:rPr>
              <w:t>6</w:t>
            </w:r>
          </w:p>
        </w:tc>
      </w:tr>
      <w:tr w:rsidR="00012C8C" w:rsidRPr="00012C8C" w:rsidTr="00012C8C">
        <w:trPr>
          <w:trHeight w:val="447"/>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012C8C" w:rsidRPr="00012C8C" w:rsidRDefault="00012C8C" w:rsidP="00012C8C">
            <w:pPr>
              <w:jc w:val="both"/>
              <w:rPr>
                <w:color w:val="000000"/>
                <w:sz w:val="20"/>
                <w:szCs w:val="20"/>
              </w:rPr>
            </w:pPr>
            <w:r w:rsidRPr="00012C8C">
              <w:rPr>
                <w:color w:val="000000"/>
                <w:sz w:val="20"/>
                <w:szCs w:val="20"/>
              </w:rPr>
              <w:t>Удобство получения</w:t>
            </w:r>
          </w:p>
        </w:tc>
        <w:tc>
          <w:tcPr>
            <w:tcW w:w="1825" w:type="dxa"/>
            <w:tcBorders>
              <w:top w:val="nil"/>
              <w:left w:val="nil"/>
              <w:bottom w:val="single" w:sz="4" w:space="0" w:color="auto"/>
              <w:right w:val="single" w:sz="4" w:space="0" w:color="auto"/>
            </w:tcBorders>
            <w:shd w:val="clear" w:color="auto" w:fill="auto"/>
            <w:noWrap/>
            <w:vAlign w:val="bottom"/>
            <w:hideMark/>
          </w:tcPr>
          <w:p w:rsidR="00012C8C" w:rsidRPr="00012C8C" w:rsidRDefault="00012C8C" w:rsidP="00012C8C">
            <w:pPr>
              <w:jc w:val="right"/>
              <w:rPr>
                <w:color w:val="000000"/>
                <w:sz w:val="20"/>
                <w:szCs w:val="20"/>
              </w:rPr>
            </w:pPr>
            <w:r w:rsidRPr="00012C8C">
              <w:rPr>
                <w:color w:val="000000"/>
                <w:sz w:val="20"/>
                <w:szCs w:val="20"/>
              </w:rPr>
              <w:t>22</w:t>
            </w:r>
          </w:p>
        </w:tc>
        <w:tc>
          <w:tcPr>
            <w:tcW w:w="1123" w:type="dxa"/>
            <w:tcBorders>
              <w:top w:val="nil"/>
              <w:left w:val="nil"/>
              <w:bottom w:val="single" w:sz="4" w:space="0" w:color="auto"/>
              <w:right w:val="single" w:sz="4" w:space="0" w:color="auto"/>
            </w:tcBorders>
            <w:shd w:val="clear" w:color="auto" w:fill="auto"/>
            <w:noWrap/>
            <w:vAlign w:val="bottom"/>
            <w:hideMark/>
          </w:tcPr>
          <w:p w:rsidR="00012C8C" w:rsidRPr="00012C8C" w:rsidRDefault="00012C8C" w:rsidP="00012C8C">
            <w:pPr>
              <w:jc w:val="right"/>
              <w:rPr>
                <w:color w:val="000000"/>
                <w:sz w:val="20"/>
                <w:szCs w:val="20"/>
              </w:rPr>
            </w:pPr>
            <w:r w:rsidRPr="00012C8C">
              <w:rPr>
                <w:color w:val="000000"/>
                <w:sz w:val="20"/>
                <w:szCs w:val="20"/>
              </w:rPr>
              <w:t>39</w:t>
            </w:r>
          </w:p>
        </w:tc>
        <w:tc>
          <w:tcPr>
            <w:tcW w:w="1264" w:type="dxa"/>
            <w:tcBorders>
              <w:top w:val="nil"/>
              <w:left w:val="nil"/>
              <w:bottom w:val="single" w:sz="4" w:space="0" w:color="auto"/>
              <w:right w:val="single" w:sz="4" w:space="0" w:color="auto"/>
            </w:tcBorders>
            <w:shd w:val="clear" w:color="auto" w:fill="auto"/>
            <w:noWrap/>
            <w:vAlign w:val="bottom"/>
            <w:hideMark/>
          </w:tcPr>
          <w:p w:rsidR="00012C8C" w:rsidRPr="00012C8C" w:rsidRDefault="00012C8C" w:rsidP="00012C8C">
            <w:pPr>
              <w:jc w:val="right"/>
              <w:rPr>
                <w:color w:val="000000"/>
                <w:sz w:val="20"/>
                <w:szCs w:val="20"/>
              </w:rPr>
            </w:pPr>
            <w:r w:rsidRPr="00012C8C">
              <w:rPr>
                <w:color w:val="000000"/>
                <w:sz w:val="20"/>
                <w:szCs w:val="20"/>
              </w:rPr>
              <w:t>28</w:t>
            </w:r>
          </w:p>
        </w:tc>
        <w:tc>
          <w:tcPr>
            <w:tcW w:w="1544" w:type="dxa"/>
            <w:tcBorders>
              <w:top w:val="nil"/>
              <w:left w:val="nil"/>
              <w:bottom w:val="single" w:sz="4" w:space="0" w:color="auto"/>
              <w:right w:val="single" w:sz="4" w:space="0" w:color="auto"/>
            </w:tcBorders>
            <w:shd w:val="clear" w:color="auto" w:fill="auto"/>
            <w:noWrap/>
            <w:vAlign w:val="bottom"/>
            <w:hideMark/>
          </w:tcPr>
          <w:p w:rsidR="00012C8C" w:rsidRPr="00012C8C" w:rsidRDefault="00012C8C" w:rsidP="00012C8C">
            <w:pPr>
              <w:jc w:val="right"/>
              <w:rPr>
                <w:color w:val="000000"/>
                <w:sz w:val="20"/>
                <w:szCs w:val="20"/>
              </w:rPr>
            </w:pPr>
            <w:r w:rsidRPr="00012C8C">
              <w:rPr>
                <w:color w:val="000000"/>
                <w:sz w:val="20"/>
                <w:szCs w:val="20"/>
              </w:rPr>
              <w:t>11</w:t>
            </w:r>
          </w:p>
        </w:tc>
      </w:tr>
    </w:tbl>
    <w:p w:rsidR="00012C8C" w:rsidRDefault="00012C8C" w:rsidP="00CB5A79">
      <w:pPr>
        <w:pStyle w:val="afc"/>
        <w:shd w:val="clear" w:color="auto" w:fill="FFFFFF"/>
        <w:spacing w:after="0" w:line="240" w:lineRule="auto"/>
        <w:ind w:left="0" w:firstLine="709"/>
        <w:jc w:val="both"/>
        <w:rPr>
          <w:rFonts w:ascii="Times New Roman" w:hAnsi="Times New Roman"/>
          <w:sz w:val="28"/>
          <w:szCs w:val="28"/>
        </w:rPr>
      </w:pPr>
    </w:p>
    <w:p w:rsidR="000666AC" w:rsidRDefault="00F806EB" w:rsidP="00CB5A79">
      <w:pPr>
        <w:pStyle w:val="afc"/>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 открытом вопросе респонденты отметили следующие рынки, на которых необходимо развитие конкуренции: медицинских услуг, туризма и общественного питания.</w:t>
      </w:r>
    </w:p>
    <w:p w:rsidR="00A658D1" w:rsidRDefault="00A658D1" w:rsidP="00CB5A79">
      <w:pPr>
        <w:pStyle w:val="afc"/>
        <w:shd w:val="clear" w:color="auto" w:fill="FFFFFF"/>
        <w:spacing w:after="0" w:line="240" w:lineRule="auto"/>
        <w:ind w:left="0" w:firstLine="709"/>
        <w:jc w:val="both"/>
        <w:rPr>
          <w:rFonts w:ascii="Times New Roman" w:hAnsi="Times New Roman"/>
          <w:sz w:val="28"/>
          <w:szCs w:val="28"/>
        </w:rPr>
      </w:pPr>
    </w:p>
    <w:p w:rsidR="00A658D1" w:rsidRDefault="00A658D1" w:rsidP="00A658D1">
      <w:pPr>
        <w:pStyle w:val="afc"/>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1.2 </w:t>
      </w:r>
      <w:r w:rsidRPr="00A658D1">
        <w:rPr>
          <w:rFonts w:ascii="Times New Roman" w:hAnsi="Times New Roman"/>
          <w:sz w:val="28"/>
          <w:szCs w:val="28"/>
        </w:rPr>
        <w:t>Данные о наличии жалоб в контрольно – надзорные и иные</w:t>
      </w:r>
      <w:r>
        <w:rPr>
          <w:rFonts w:ascii="Times New Roman" w:hAnsi="Times New Roman"/>
          <w:sz w:val="28"/>
          <w:szCs w:val="28"/>
        </w:rPr>
        <w:t xml:space="preserve"> </w:t>
      </w:r>
      <w:r w:rsidRPr="00A658D1">
        <w:rPr>
          <w:rFonts w:ascii="Times New Roman" w:hAnsi="Times New Roman"/>
          <w:sz w:val="28"/>
          <w:szCs w:val="28"/>
        </w:rPr>
        <w:t>органы</w:t>
      </w:r>
    </w:p>
    <w:p w:rsidR="00A658D1" w:rsidRDefault="00A658D1" w:rsidP="00A658D1">
      <w:pPr>
        <w:pStyle w:val="afc"/>
        <w:shd w:val="clear" w:color="auto" w:fill="FFFFFF"/>
        <w:spacing w:after="0" w:line="240" w:lineRule="auto"/>
        <w:ind w:left="0" w:firstLine="709"/>
        <w:jc w:val="both"/>
        <w:rPr>
          <w:rFonts w:ascii="Times New Roman" w:hAnsi="Times New Roman"/>
          <w:sz w:val="28"/>
          <w:szCs w:val="28"/>
        </w:rPr>
      </w:pPr>
    </w:p>
    <w:p w:rsidR="00A658D1" w:rsidRDefault="00A658D1" w:rsidP="00A658D1">
      <w:pPr>
        <w:ind w:firstLine="708"/>
        <w:jc w:val="both"/>
        <w:rPr>
          <w:sz w:val="28"/>
          <w:szCs w:val="28"/>
        </w:rPr>
      </w:pPr>
      <w:r>
        <w:rPr>
          <w:sz w:val="28"/>
          <w:szCs w:val="28"/>
        </w:rPr>
        <w:t>Информация о работе по выполнению  положений законодательства по защите прав потребителей в</w:t>
      </w:r>
      <w:r w:rsidRPr="00B9507D">
        <w:rPr>
          <w:sz w:val="28"/>
          <w:szCs w:val="28"/>
        </w:rPr>
        <w:t xml:space="preserve"> </w:t>
      </w:r>
      <w:r>
        <w:rPr>
          <w:sz w:val="28"/>
          <w:szCs w:val="28"/>
        </w:rPr>
        <w:t>администрации МО «Холмогорский муниципальный район».</w:t>
      </w:r>
      <w:r w:rsidRPr="006C08F1">
        <w:rPr>
          <w:sz w:val="28"/>
          <w:szCs w:val="28"/>
        </w:rPr>
        <w:t xml:space="preserve"> </w:t>
      </w:r>
    </w:p>
    <w:p w:rsidR="002406B8" w:rsidRPr="0096328C" w:rsidRDefault="002406B8" w:rsidP="002406B8">
      <w:pPr>
        <w:ind w:firstLine="708"/>
        <w:jc w:val="both"/>
        <w:rPr>
          <w:sz w:val="28"/>
          <w:szCs w:val="28"/>
        </w:rPr>
      </w:pPr>
      <w:r>
        <w:rPr>
          <w:sz w:val="28"/>
          <w:szCs w:val="28"/>
        </w:rPr>
        <w:t>За 2018 год проведено 161 консультация по устным обращениям граждан (по телефону и лично).</w:t>
      </w:r>
    </w:p>
    <w:p w:rsidR="002406B8" w:rsidRDefault="002406B8" w:rsidP="002406B8">
      <w:pPr>
        <w:ind w:firstLine="708"/>
        <w:jc w:val="both"/>
        <w:rPr>
          <w:sz w:val="28"/>
          <w:szCs w:val="28"/>
        </w:rPr>
      </w:pPr>
      <w:r>
        <w:rPr>
          <w:sz w:val="28"/>
          <w:szCs w:val="28"/>
        </w:rPr>
        <w:t xml:space="preserve">Наиболее частые темы обращений: причины увеличения розничных цен, правила продажи алкогольной продукции, правила продажи табачных изделий, изменения в законодательстве, правила торговли в нестационарных торговых объектах, правила продажи на развозной торговле, жалобы на нарушение правил торговли и т.д.    </w:t>
      </w:r>
    </w:p>
    <w:p w:rsidR="002406B8" w:rsidRDefault="002406B8" w:rsidP="002406B8">
      <w:pPr>
        <w:ind w:firstLine="708"/>
        <w:jc w:val="both"/>
        <w:rPr>
          <w:sz w:val="28"/>
          <w:szCs w:val="28"/>
        </w:rPr>
      </w:pPr>
      <w:r w:rsidRPr="00076065">
        <w:rPr>
          <w:sz w:val="28"/>
          <w:szCs w:val="28"/>
        </w:rPr>
        <w:t xml:space="preserve">Оформлено </w:t>
      </w:r>
      <w:r>
        <w:rPr>
          <w:sz w:val="28"/>
          <w:szCs w:val="28"/>
        </w:rPr>
        <w:t>38</w:t>
      </w:r>
      <w:r w:rsidRPr="00076065">
        <w:rPr>
          <w:sz w:val="28"/>
          <w:szCs w:val="28"/>
        </w:rPr>
        <w:t xml:space="preserve"> претензий</w:t>
      </w:r>
      <w:r>
        <w:rPr>
          <w:sz w:val="28"/>
          <w:szCs w:val="28"/>
        </w:rPr>
        <w:t xml:space="preserve">, из них 27 по продаже  некачественного товара, 11 - по оказанию некачественных услуг. Рассмотрен и решен вопрос по 3-м письменным жалобам. </w:t>
      </w:r>
    </w:p>
    <w:p w:rsidR="002406B8" w:rsidRPr="006C08F1" w:rsidRDefault="002406B8" w:rsidP="002406B8">
      <w:pPr>
        <w:jc w:val="center"/>
        <w:rPr>
          <w:sz w:val="28"/>
          <w:szCs w:val="28"/>
        </w:rPr>
      </w:pPr>
      <w:r>
        <w:rPr>
          <w:noProof/>
        </w:rPr>
        <w:lastRenderedPageBreak/>
        <w:drawing>
          <wp:inline distT="0" distB="0" distL="0" distR="0" wp14:anchorId="6F6C81D1" wp14:editId="65780EB7">
            <wp:extent cx="5286375" cy="25146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406B8" w:rsidRDefault="002406B8" w:rsidP="003702DA">
      <w:pPr>
        <w:ind w:firstLine="709"/>
        <w:jc w:val="both"/>
        <w:rPr>
          <w:sz w:val="28"/>
          <w:szCs w:val="28"/>
        </w:rPr>
      </w:pPr>
      <w:r>
        <w:rPr>
          <w:sz w:val="28"/>
          <w:szCs w:val="28"/>
        </w:rPr>
        <w:t>Оказана помощь в оформлении 5-ти  исковых заявлений, давались консультации в процессе проведения заседаний. Лично участие в процессах не принимали.</w:t>
      </w:r>
    </w:p>
    <w:p w:rsidR="002406B8" w:rsidRDefault="002406B8" w:rsidP="003702DA">
      <w:pPr>
        <w:ind w:firstLine="709"/>
        <w:jc w:val="both"/>
        <w:rPr>
          <w:sz w:val="28"/>
          <w:szCs w:val="28"/>
        </w:rPr>
      </w:pPr>
      <w:r>
        <w:rPr>
          <w:sz w:val="28"/>
          <w:szCs w:val="28"/>
        </w:rPr>
        <w:t xml:space="preserve">Дополнительно поступило 4 обращения в </w:t>
      </w:r>
      <w:r w:rsidRPr="002406B8">
        <w:rPr>
          <w:sz w:val="28"/>
          <w:szCs w:val="28"/>
        </w:rPr>
        <w:t xml:space="preserve">Территориальный отдел Управления </w:t>
      </w:r>
      <w:proofErr w:type="spellStart"/>
      <w:r w:rsidRPr="002406B8">
        <w:rPr>
          <w:sz w:val="28"/>
          <w:szCs w:val="28"/>
        </w:rPr>
        <w:t>Роспотребнадзора</w:t>
      </w:r>
      <w:proofErr w:type="spellEnd"/>
      <w:r w:rsidRPr="002406B8">
        <w:rPr>
          <w:sz w:val="28"/>
          <w:szCs w:val="28"/>
        </w:rPr>
        <w:t xml:space="preserve"> по Архангельской области в г. </w:t>
      </w:r>
      <w:proofErr w:type="spellStart"/>
      <w:r w:rsidRPr="002406B8">
        <w:rPr>
          <w:sz w:val="28"/>
          <w:szCs w:val="28"/>
        </w:rPr>
        <w:t>Новодвинске</w:t>
      </w:r>
      <w:proofErr w:type="spellEnd"/>
      <w:r w:rsidR="003702DA">
        <w:rPr>
          <w:sz w:val="28"/>
          <w:szCs w:val="28"/>
        </w:rPr>
        <w:t xml:space="preserve"> по вопросам коммунальных услуг, по которым были получены разъяснения.</w:t>
      </w:r>
    </w:p>
    <w:p w:rsidR="002406B8" w:rsidRDefault="002406B8" w:rsidP="003702DA">
      <w:pPr>
        <w:ind w:firstLine="709"/>
        <w:jc w:val="both"/>
        <w:rPr>
          <w:sz w:val="28"/>
          <w:szCs w:val="28"/>
        </w:rPr>
      </w:pPr>
      <w:r>
        <w:rPr>
          <w:sz w:val="28"/>
          <w:szCs w:val="28"/>
        </w:rPr>
        <w:t>В целях профилактической и просветительской работы по вопросам защиты прав потребителей  проведены следующие мероприятия:</w:t>
      </w:r>
    </w:p>
    <w:p w:rsidR="002406B8" w:rsidRDefault="002406B8" w:rsidP="003702DA">
      <w:pPr>
        <w:ind w:firstLine="709"/>
        <w:jc w:val="both"/>
        <w:rPr>
          <w:sz w:val="28"/>
          <w:szCs w:val="28"/>
        </w:rPr>
      </w:pPr>
      <w:r>
        <w:rPr>
          <w:sz w:val="28"/>
          <w:szCs w:val="28"/>
        </w:rPr>
        <w:t>урок по основам потребительских знаний в школе с. Холмогоры, 3 класса</w:t>
      </w:r>
      <w:r w:rsidR="003702DA">
        <w:rPr>
          <w:sz w:val="28"/>
          <w:szCs w:val="28"/>
        </w:rPr>
        <w:t xml:space="preserve"> </w:t>
      </w:r>
      <w:r>
        <w:rPr>
          <w:sz w:val="28"/>
          <w:szCs w:val="28"/>
        </w:rPr>
        <w:t>- 60 человек;</w:t>
      </w:r>
    </w:p>
    <w:p w:rsidR="002406B8" w:rsidRDefault="002406B8" w:rsidP="003702DA">
      <w:pPr>
        <w:ind w:firstLine="709"/>
        <w:jc w:val="both"/>
        <w:rPr>
          <w:sz w:val="28"/>
          <w:szCs w:val="28"/>
        </w:rPr>
      </w:pPr>
      <w:r>
        <w:rPr>
          <w:sz w:val="28"/>
          <w:szCs w:val="28"/>
        </w:rPr>
        <w:t>выступление в районной библиотеке по теме «Защита прав потребителей» -</w:t>
      </w:r>
      <w:r w:rsidR="003702DA">
        <w:rPr>
          <w:sz w:val="28"/>
          <w:szCs w:val="28"/>
        </w:rPr>
        <w:t xml:space="preserve"> </w:t>
      </w:r>
      <w:r>
        <w:rPr>
          <w:sz w:val="28"/>
          <w:szCs w:val="28"/>
        </w:rPr>
        <w:t>13 человек;</w:t>
      </w:r>
    </w:p>
    <w:p w:rsidR="002406B8" w:rsidRDefault="002406B8" w:rsidP="003702DA">
      <w:pPr>
        <w:ind w:firstLine="709"/>
        <w:jc w:val="both"/>
        <w:rPr>
          <w:sz w:val="28"/>
          <w:szCs w:val="28"/>
        </w:rPr>
      </w:pPr>
      <w:r>
        <w:rPr>
          <w:sz w:val="28"/>
          <w:szCs w:val="28"/>
        </w:rPr>
        <w:t xml:space="preserve">участие предпринимателей в конференции и форуме с представителями малого и среднего бизнеса в г. Архангельске. Предприниматели района участвовали в работе круглых столов в г. Архангельске; </w:t>
      </w:r>
    </w:p>
    <w:p w:rsidR="002406B8" w:rsidRDefault="002406B8" w:rsidP="003702DA">
      <w:pPr>
        <w:ind w:firstLine="709"/>
        <w:jc w:val="both"/>
        <w:rPr>
          <w:sz w:val="28"/>
          <w:szCs w:val="28"/>
        </w:rPr>
      </w:pPr>
      <w:r>
        <w:rPr>
          <w:sz w:val="28"/>
          <w:szCs w:val="28"/>
        </w:rPr>
        <w:t>5 обучающих семинаров для предпринимателей;</w:t>
      </w:r>
    </w:p>
    <w:p w:rsidR="002406B8" w:rsidRDefault="002406B8" w:rsidP="003702DA">
      <w:pPr>
        <w:ind w:firstLine="709"/>
        <w:jc w:val="both"/>
        <w:rPr>
          <w:sz w:val="28"/>
          <w:szCs w:val="28"/>
        </w:rPr>
      </w:pPr>
      <w:r>
        <w:rPr>
          <w:sz w:val="28"/>
          <w:szCs w:val="28"/>
        </w:rPr>
        <w:t>информация для предпринимателей и покупателей размещается на сайте администрации, опубликовано 12 информационных  материалов;</w:t>
      </w:r>
    </w:p>
    <w:p w:rsidR="002406B8" w:rsidRDefault="002406B8" w:rsidP="003702DA">
      <w:pPr>
        <w:ind w:firstLine="709"/>
        <w:jc w:val="both"/>
        <w:rPr>
          <w:sz w:val="28"/>
          <w:szCs w:val="28"/>
        </w:rPr>
      </w:pPr>
      <w:r>
        <w:rPr>
          <w:sz w:val="28"/>
          <w:szCs w:val="28"/>
        </w:rPr>
        <w:t xml:space="preserve">издано 3 </w:t>
      </w:r>
      <w:proofErr w:type="gramStart"/>
      <w:r>
        <w:rPr>
          <w:sz w:val="28"/>
          <w:szCs w:val="28"/>
        </w:rPr>
        <w:t>нормативных</w:t>
      </w:r>
      <w:proofErr w:type="gramEnd"/>
      <w:r>
        <w:rPr>
          <w:sz w:val="28"/>
          <w:szCs w:val="28"/>
        </w:rPr>
        <w:t xml:space="preserve"> акта.</w:t>
      </w:r>
    </w:p>
    <w:p w:rsidR="002406B8" w:rsidRDefault="002406B8" w:rsidP="003702DA">
      <w:pPr>
        <w:ind w:firstLine="709"/>
        <w:jc w:val="both"/>
        <w:rPr>
          <w:sz w:val="28"/>
          <w:szCs w:val="28"/>
        </w:rPr>
      </w:pPr>
      <w:r>
        <w:rPr>
          <w:sz w:val="28"/>
          <w:szCs w:val="28"/>
        </w:rPr>
        <w:t>Ежемесячно при проведении мониторинга цен проводится разъяснительная работа с продавцами</w:t>
      </w:r>
      <w:r w:rsidRPr="00603323">
        <w:rPr>
          <w:sz w:val="28"/>
          <w:szCs w:val="28"/>
        </w:rPr>
        <w:t xml:space="preserve"> </w:t>
      </w:r>
      <w:r>
        <w:rPr>
          <w:sz w:val="28"/>
          <w:szCs w:val="28"/>
        </w:rPr>
        <w:t>по выявленным во время посещения магазинов нарушениям.</w:t>
      </w:r>
    </w:p>
    <w:p w:rsidR="002406B8" w:rsidRDefault="002406B8" w:rsidP="003702DA">
      <w:pPr>
        <w:ind w:firstLine="709"/>
        <w:jc w:val="both"/>
        <w:rPr>
          <w:sz w:val="28"/>
          <w:szCs w:val="28"/>
        </w:rPr>
      </w:pPr>
      <w:r>
        <w:rPr>
          <w:sz w:val="28"/>
          <w:szCs w:val="28"/>
        </w:rPr>
        <w:t xml:space="preserve">Извещений о выявлении по жалобе покупателя товаров ненадлежащего качества в федеральные органы исполнительной власти, осуществляющие </w:t>
      </w:r>
      <w:proofErr w:type="gramStart"/>
      <w:r>
        <w:rPr>
          <w:sz w:val="28"/>
          <w:szCs w:val="28"/>
        </w:rPr>
        <w:t>контроль  за</w:t>
      </w:r>
      <w:proofErr w:type="gramEnd"/>
      <w:r>
        <w:rPr>
          <w:sz w:val="28"/>
          <w:szCs w:val="28"/>
        </w:rPr>
        <w:t xml:space="preserve"> качеством и безопасностью товара, не подавалось.</w:t>
      </w:r>
    </w:p>
    <w:p w:rsidR="000666AC" w:rsidRPr="00CB5A79" w:rsidRDefault="000666AC" w:rsidP="00CB5A79">
      <w:pPr>
        <w:pStyle w:val="afc"/>
        <w:shd w:val="clear" w:color="auto" w:fill="FFFFFF"/>
        <w:spacing w:after="0" w:line="240" w:lineRule="auto"/>
        <w:ind w:left="0" w:firstLine="709"/>
        <w:jc w:val="both"/>
        <w:rPr>
          <w:rFonts w:ascii="Times New Roman" w:hAnsi="Times New Roman"/>
          <w:sz w:val="28"/>
          <w:szCs w:val="28"/>
        </w:rPr>
      </w:pPr>
    </w:p>
    <w:p w:rsidR="00187114" w:rsidRPr="00DC2BCF" w:rsidRDefault="00187114" w:rsidP="00187114">
      <w:pPr>
        <w:pStyle w:val="2"/>
        <w:spacing w:before="0" w:after="0"/>
        <w:ind w:firstLine="709"/>
        <w:jc w:val="both"/>
        <w:rPr>
          <w:rFonts w:ascii="Times New Roman" w:hAnsi="Times New Roman" w:cs="Times New Roman"/>
          <w:b w:val="0"/>
          <w:i w:val="0"/>
        </w:rPr>
      </w:pPr>
      <w:bookmarkStart w:id="10" w:name="_Toc2074649"/>
      <w:bookmarkEnd w:id="5"/>
      <w:bookmarkEnd w:id="6"/>
      <w:r w:rsidRPr="00DC2BCF">
        <w:rPr>
          <w:rFonts w:ascii="Times New Roman" w:hAnsi="Times New Roman"/>
          <w:b w:val="0"/>
          <w:i w:val="0"/>
        </w:rPr>
        <w:t>1.</w:t>
      </w:r>
      <w:r w:rsidR="00A658D1">
        <w:rPr>
          <w:rFonts w:ascii="Times New Roman" w:hAnsi="Times New Roman" w:cs="Times New Roman"/>
          <w:b w:val="0"/>
          <w:i w:val="0"/>
        </w:rPr>
        <w:t>3</w:t>
      </w:r>
      <w:r w:rsidRPr="00DC2BCF">
        <w:rPr>
          <w:rFonts w:ascii="Times New Roman" w:hAnsi="Times New Roman" w:cs="Times New Roman"/>
          <w:b w:val="0"/>
          <w:i w:val="0"/>
        </w:rPr>
        <w:t xml:space="preserve"> Механизм поддержки и развития предпринимательства малого и среднего бизнеса района</w:t>
      </w:r>
      <w:bookmarkEnd w:id="10"/>
    </w:p>
    <w:p w:rsidR="00187114" w:rsidRPr="00060EC2" w:rsidRDefault="00187114" w:rsidP="00187114">
      <w:pPr>
        <w:ind w:firstLine="709"/>
        <w:jc w:val="both"/>
        <w:rPr>
          <w:sz w:val="28"/>
          <w:szCs w:val="28"/>
        </w:rPr>
      </w:pPr>
    </w:p>
    <w:p w:rsidR="00967891" w:rsidRDefault="00967891" w:rsidP="00967891">
      <w:pPr>
        <w:ind w:firstLine="851"/>
        <w:jc w:val="both"/>
        <w:rPr>
          <w:sz w:val="28"/>
          <w:szCs w:val="28"/>
        </w:rPr>
      </w:pPr>
      <w:r>
        <w:rPr>
          <w:sz w:val="28"/>
          <w:szCs w:val="28"/>
        </w:rPr>
        <w:t>По состоянию на 01.01.2019 г. в Холмогорском муниципальном</w:t>
      </w:r>
      <w:r w:rsidR="00187114" w:rsidRPr="00740CEB">
        <w:rPr>
          <w:sz w:val="28"/>
          <w:szCs w:val="28"/>
        </w:rPr>
        <w:t xml:space="preserve"> районе зарегистрировано </w:t>
      </w:r>
      <w:r w:rsidR="00036603">
        <w:rPr>
          <w:sz w:val="28"/>
          <w:szCs w:val="28"/>
        </w:rPr>
        <w:t xml:space="preserve">436 индивидуальных предпринимателей и 102 </w:t>
      </w:r>
      <w:r w:rsidR="00777174">
        <w:rPr>
          <w:sz w:val="28"/>
          <w:szCs w:val="28"/>
        </w:rPr>
        <w:t>субъекта МСП (</w:t>
      </w:r>
      <w:r w:rsidR="00036603">
        <w:rPr>
          <w:sz w:val="28"/>
          <w:szCs w:val="28"/>
        </w:rPr>
        <w:t>юридически</w:t>
      </w:r>
      <w:r w:rsidR="00777174">
        <w:rPr>
          <w:sz w:val="28"/>
          <w:szCs w:val="28"/>
        </w:rPr>
        <w:t>е</w:t>
      </w:r>
      <w:r w:rsidR="00036603">
        <w:rPr>
          <w:sz w:val="28"/>
          <w:szCs w:val="28"/>
        </w:rPr>
        <w:t xml:space="preserve"> лица</w:t>
      </w:r>
      <w:r w:rsidR="00777174">
        <w:rPr>
          <w:sz w:val="28"/>
          <w:szCs w:val="28"/>
        </w:rPr>
        <w:t>)</w:t>
      </w:r>
      <w:r w:rsidR="00036603">
        <w:rPr>
          <w:sz w:val="28"/>
          <w:szCs w:val="28"/>
        </w:rPr>
        <w:t xml:space="preserve">, из них </w:t>
      </w:r>
      <w:r w:rsidR="00187114" w:rsidRPr="00740CEB">
        <w:rPr>
          <w:sz w:val="28"/>
          <w:szCs w:val="28"/>
        </w:rPr>
        <w:t>2 средних предприятия, 1</w:t>
      </w:r>
      <w:r>
        <w:rPr>
          <w:sz w:val="28"/>
          <w:szCs w:val="28"/>
        </w:rPr>
        <w:t>9</w:t>
      </w:r>
      <w:r w:rsidR="00187114" w:rsidRPr="00740CEB">
        <w:rPr>
          <w:sz w:val="28"/>
          <w:szCs w:val="28"/>
        </w:rPr>
        <w:t xml:space="preserve"> малых </w:t>
      </w:r>
      <w:r w:rsidR="00187114" w:rsidRPr="00740CEB">
        <w:rPr>
          <w:sz w:val="28"/>
          <w:szCs w:val="28"/>
        </w:rPr>
        <w:lastRenderedPageBreak/>
        <w:t xml:space="preserve">и </w:t>
      </w:r>
      <w:r w:rsidR="00880FA6">
        <w:rPr>
          <w:sz w:val="28"/>
          <w:szCs w:val="28"/>
        </w:rPr>
        <w:t>81</w:t>
      </w:r>
      <w:r>
        <w:rPr>
          <w:sz w:val="28"/>
          <w:szCs w:val="28"/>
        </w:rPr>
        <w:t xml:space="preserve"> </w:t>
      </w:r>
      <w:proofErr w:type="spellStart"/>
      <w:r>
        <w:rPr>
          <w:sz w:val="28"/>
          <w:szCs w:val="28"/>
        </w:rPr>
        <w:t>микропредприятие</w:t>
      </w:r>
      <w:proofErr w:type="spellEnd"/>
      <w:r w:rsidR="00187114" w:rsidRPr="00740CEB">
        <w:rPr>
          <w:sz w:val="28"/>
          <w:szCs w:val="28"/>
        </w:rPr>
        <w:t>.</w:t>
      </w:r>
      <w:r>
        <w:rPr>
          <w:sz w:val="28"/>
          <w:szCs w:val="28"/>
        </w:rPr>
        <w:t xml:space="preserve"> </w:t>
      </w:r>
      <w:r w:rsidRPr="00591FA7">
        <w:rPr>
          <w:sz w:val="28"/>
          <w:szCs w:val="28"/>
        </w:rPr>
        <w:t>В структуре малого бизнеса по видам экономической деятельности преобладает торговля (</w:t>
      </w:r>
      <w:r>
        <w:rPr>
          <w:sz w:val="28"/>
          <w:szCs w:val="28"/>
        </w:rPr>
        <w:t>28,6</w:t>
      </w:r>
      <w:r w:rsidRPr="00591FA7">
        <w:rPr>
          <w:sz w:val="28"/>
          <w:szCs w:val="28"/>
        </w:rPr>
        <w:t xml:space="preserve"> % от общего количества субъектов), транспорт  (</w:t>
      </w:r>
      <w:r>
        <w:rPr>
          <w:sz w:val="28"/>
          <w:szCs w:val="28"/>
        </w:rPr>
        <w:t>19,5</w:t>
      </w:r>
      <w:r w:rsidRPr="00591FA7">
        <w:rPr>
          <w:sz w:val="28"/>
          <w:szCs w:val="28"/>
        </w:rPr>
        <w:t xml:space="preserve"> %), </w:t>
      </w:r>
      <w:r>
        <w:rPr>
          <w:sz w:val="28"/>
          <w:szCs w:val="28"/>
        </w:rPr>
        <w:t xml:space="preserve">сельское хозяйство (8%), лесное хозяйство (7%), </w:t>
      </w:r>
      <w:r w:rsidRPr="00591FA7">
        <w:rPr>
          <w:sz w:val="28"/>
          <w:szCs w:val="28"/>
        </w:rPr>
        <w:t>обрабатывающие производства (</w:t>
      </w:r>
      <w:r>
        <w:rPr>
          <w:sz w:val="28"/>
          <w:szCs w:val="28"/>
        </w:rPr>
        <w:t>6,3</w:t>
      </w:r>
      <w:r w:rsidRPr="00591FA7">
        <w:rPr>
          <w:sz w:val="28"/>
          <w:szCs w:val="28"/>
        </w:rPr>
        <w:t xml:space="preserve"> %)</w:t>
      </w:r>
      <w:r>
        <w:rPr>
          <w:sz w:val="28"/>
          <w:szCs w:val="28"/>
        </w:rPr>
        <w:t>, обеспечение эл. энергией, паром, газом</w:t>
      </w:r>
      <w:r w:rsidRPr="00591FA7">
        <w:rPr>
          <w:sz w:val="28"/>
          <w:szCs w:val="28"/>
        </w:rPr>
        <w:t xml:space="preserve"> (</w:t>
      </w:r>
      <w:r>
        <w:rPr>
          <w:sz w:val="28"/>
          <w:szCs w:val="28"/>
        </w:rPr>
        <w:t>3</w:t>
      </w:r>
      <w:r w:rsidRPr="00591FA7">
        <w:rPr>
          <w:sz w:val="28"/>
          <w:szCs w:val="28"/>
        </w:rPr>
        <w:t xml:space="preserve"> %). </w:t>
      </w:r>
    </w:p>
    <w:p w:rsidR="0036246F" w:rsidRPr="00F81557" w:rsidRDefault="00187114" w:rsidP="00E016C9">
      <w:pPr>
        <w:ind w:firstLine="709"/>
        <w:jc w:val="both"/>
        <w:rPr>
          <w:sz w:val="28"/>
          <w:szCs w:val="28"/>
        </w:rPr>
      </w:pPr>
      <w:r w:rsidRPr="00F81557">
        <w:rPr>
          <w:sz w:val="28"/>
          <w:szCs w:val="28"/>
        </w:rPr>
        <w:t xml:space="preserve">Администрацией </w:t>
      </w:r>
      <w:r w:rsidR="00777174">
        <w:rPr>
          <w:sz w:val="28"/>
          <w:szCs w:val="28"/>
        </w:rPr>
        <w:t>МО «</w:t>
      </w:r>
      <w:r w:rsidR="001A0015">
        <w:rPr>
          <w:sz w:val="28"/>
          <w:szCs w:val="28"/>
        </w:rPr>
        <w:t>Холмогорск</w:t>
      </w:r>
      <w:r w:rsidR="00777174">
        <w:rPr>
          <w:sz w:val="28"/>
          <w:szCs w:val="28"/>
        </w:rPr>
        <w:t>ий</w:t>
      </w:r>
      <w:r w:rsidR="001A0015">
        <w:rPr>
          <w:sz w:val="28"/>
          <w:szCs w:val="28"/>
        </w:rPr>
        <w:t xml:space="preserve"> муниципальн</w:t>
      </w:r>
      <w:r w:rsidR="00777174">
        <w:rPr>
          <w:sz w:val="28"/>
          <w:szCs w:val="28"/>
        </w:rPr>
        <w:t>ый район»</w:t>
      </w:r>
      <w:r w:rsidRPr="00F81557">
        <w:rPr>
          <w:sz w:val="28"/>
          <w:szCs w:val="28"/>
        </w:rPr>
        <w:t xml:space="preserve"> проводится определенная работа по созданию условий для развития малого предп</w:t>
      </w:r>
      <w:r w:rsidR="00C323B5">
        <w:rPr>
          <w:sz w:val="28"/>
          <w:szCs w:val="28"/>
        </w:rPr>
        <w:t xml:space="preserve">ринимательства в районе. </w:t>
      </w:r>
      <w:proofErr w:type="gramStart"/>
      <w:r w:rsidRPr="00F81557">
        <w:rPr>
          <w:sz w:val="28"/>
          <w:szCs w:val="28"/>
        </w:rPr>
        <w:t xml:space="preserve">Муниципальная поддержка малого и </w:t>
      </w:r>
      <w:r w:rsidR="00C323B5">
        <w:rPr>
          <w:sz w:val="28"/>
          <w:szCs w:val="28"/>
        </w:rPr>
        <w:t>среднего предпринимательства</w:t>
      </w:r>
      <w:r w:rsidRPr="00F81557">
        <w:rPr>
          <w:sz w:val="28"/>
          <w:szCs w:val="28"/>
        </w:rPr>
        <w:t xml:space="preserve"> района базируется на нормах федерального и регионального законодательства и реализуется через региональные программы и муниципальн</w:t>
      </w:r>
      <w:r w:rsidR="00C323B5">
        <w:rPr>
          <w:sz w:val="28"/>
          <w:szCs w:val="28"/>
        </w:rPr>
        <w:t xml:space="preserve">ые </w:t>
      </w:r>
      <w:r w:rsidRPr="00F81557">
        <w:rPr>
          <w:sz w:val="28"/>
          <w:szCs w:val="28"/>
        </w:rPr>
        <w:t>программ</w:t>
      </w:r>
      <w:r w:rsidR="00C323B5">
        <w:rPr>
          <w:sz w:val="28"/>
          <w:szCs w:val="28"/>
        </w:rPr>
        <w:t>ы</w:t>
      </w:r>
      <w:r w:rsidRPr="00F81557">
        <w:rPr>
          <w:sz w:val="28"/>
          <w:szCs w:val="28"/>
        </w:rPr>
        <w:t xml:space="preserve"> «Поддержка и развитие </w:t>
      </w:r>
      <w:r w:rsidR="00C323B5">
        <w:rPr>
          <w:sz w:val="28"/>
          <w:szCs w:val="28"/>
        </w:rPr>
        <w:t xml:space="preserve">субъектов </w:t>
      </w:r>
      <w:r w:rsidRPr="00F81557">
        <w:rPr>
          <w:sz w:val="28"/>
          <w:szCs w:val="28"/>
        </w:rPr>
        <w:t xml:space="preserve">малого и среднего предпринимательства в </w:t>
      </w:r>
      <w:r w:rsidR="0036246F">
        <w:rPr>
          <w:sz w:val="28"/>
          <w:szCs w:val="28"/>
        </w:rPr>
        <w:t>МО «Холмогорский</w:t>
      </w:r>
      <w:r w:rsidRPr="00F81557">
        <w:rPr>
          <w:sz w:val="28"/>
          <w:szCs w:val="28"/>
        </w:rPr>
        <w:t xml:space="preserve"> муниципальн</w:t>
      </w:r>
      <w:r w:rsidR="0036246F">
        <w:rPr>
          <w:sz w:val="28"/>
          <w:szCs w:val="28"/>
        </w:rPr>
        <w:t>ый район</w:t>
      </w:r>
      <w:r w:rsidRPr="00F81557">
        <w:rPr>
          <w:sz w:val="28"/>
          <w:szCs w:val="28"/>
        </w:rPr>
        <w:t>»</w:t>
      </w:r>
      <w:r w:rsidR="0036246F">
        <w:rPr>
          <w:sz w:val="28"/>
          <w:szCs w:val="28"/>
        </w:rPr>
        <w:t xml:space="preserve"> на 2015-2018 годы»</w:t>
      </w:r>
      <w:r w:rsidRPr="00F81557">
        <w:rPr>
          <w:sz w:val="28"/>
          <w:szCs w:val="28"/>
        </w:rPr>
        <w:t>, утвержденн</w:t>
      </w:r>
      <w:r w:rsidR="0036246F">
        <w:rPr>
          <w:sz w:val="28"/>
          <w:szCs w:val="28"/>
        </w:rPr>
        <w:t>ая</w:t>
      </w:r>
      <w:r w:rsidRPr="00F81557">
        <w:rPr>
          <w:sz w:val="28"/>
          <w:szCs w:val="28"/>
        </w:rPr>
        <w:t xml:space="preserve"> постановлением администрации </w:t>
      </w:r>
      <w:r w:rsidR="0036246F">
        <w:rPr>
          <w:sz w:val="28"/>
          <w:szCs w:val="28"/>
        </w:rPr>
        <w:t>МО</w:t>
      </w:r>
      <w:r w:rsidR="0036246F" w:rsidRPr="00F81557">
        <w:rPr>
          <w:sz w:val="28"/>
          <w:szCs w:val="28"/>
        </w:rPr>
        <w:t xml:space="preserve"> </w:t>
      </w:r>
      <w:r w:rsidR="0036246F">
        <w:rPr>
          <w:sz w:val="28"/>
          <w:szCs w:val="28"/>
        </w:rPr>
        <w:t>«Холмогорский</w:t>
      </w:r>
      <w:r w:rsidR="0036246F" w:rsidRPr="00F81557">
        <w:rPr>
          <w:sz w:val="28"/>
          <w:szCs w:val="28"/>
        </w:rPr>
        <w:t xml:space="preserve"> муниципальн</w:t>
      </w:r>
      <w:r w:rsidR="0036246F">
        <w:rPr>
          <w:sz w:val="28"/>
          <w:szCs w:val="28"/>
        </w:rPr>
        <w:t xml:space="preserve">ый район» </w:t>
      </w:r>
      <w:r w:rsidRPr="00F81557">
        <w:rPr>
          <w:sz w:val="28"/>
          <w:szCs w:val="28"/>
        </w:rPr>
        <w:t xml:space="preserve">от </w:t>
      </w:r>
      <w:r w:rsidR="0036246F">
        <w:rPr>
          <w:sz w:val="28"/>
          <w:szCs w:val="28"/>
        </w:rPr>
        <w:t>10.11.2014 года</w:t>
      </w:r>
      <w:r w:rsidRPr="00F81557">
        <w:rPr>
          <w:sz w:val="28"/>
          <w:szCs w:val="28"/>
        </w:rPr>
        <w:t xml:space="preserve"> № </w:t>
      </w:r>
      <w:r w:rsidR="0036246F">
        <w:rPr>
          <w:sz w:val="28"/>
          <w:szCs w:val="28"/>
        </w:rPr>
        <w:t xml:space="preserve">113, и «Развитие сельского хозяйства Холмогорского района на 2017-2021 годы», </w:t>
      </w:r>
      <w:r w:rsidR="0036246F" w:rsidRPr="00F81557">
        <w:rPr>
          <w:sz w:val="28"/>
          <w:szCs w:val="28"/>
        </w:rPr>
        <w:t>утвержденн</w:t>
      </w:r>
      <w:r w:rsidR="0036246F">
        <w:rPr>
          <w:sz w:val="28"/>
          <w:szCs w:val="28"/>
        </w:rPr>
        <w:t>ая</w:t>
      </w:r>
      <w:r w:rsidR="0036246F" w:rsidRPr="00F81557">
        <w:rPr>
          <w:sz w:val="28"/>
          <w:szCs w:val="28"/>
        </w:rPr>
        <w:t xml:space="preserve"> постановлением</w:t>
      </w:r>
      <w:proofErr w:type="gramEnd"/>
      <w:r w:rsidR="0036246F" w:rsidRPr="00F81557">
        <w:rPr>
          <w:sz w:val="28"/>
          <w:szCs w:val="28"/>
        </w:rPr>
        <w:t xml:space="preserve"> администрации</w:t>
      </w:r>
      <w:r w:rsidR="0036246F">
        <w:rPr>
          <w:sz w:val="28"/>
          <w:szCs w:val="28"/>
        </w:rPr>
        <w:t xml:space="preserve"> МО</w:t>
      </w:r>
      <w:r w:rsidR="0036246F" w:rsidRPr="00F81557">
        <w:rPr>
          <w:sz w:val="28"/>
          <w:szCs w:val="28"/>
        </w:rPr>
        <w:t xml:space="preserve"> </w:t>
      </w:r>
      <w:r w:rsidR="0036246F">
        <w:rPr>
          <w:sz w:val="28"/>
          <w:szCs w:val="28"/>
        </w:rPr>
        <w:t>«Холмогорский</w:t>
      </w:r>
      <w:r w:rsidR="0036246F" w:rsidRPr="00F81557">
        <w:rPr>
          <w:sz w:val="28"/>
          <w:szCs w:val="28"/>
        </w:rPr>
        <w:t xml:space="preserve"> муниципальн</w:t>
      </w:r>
      <w:r w:rsidR="0036246F">
        <w:rPr>
          <w:sz w:val="28"/>
          <w:szCs w:val="28"/>
        </w:rPr>
        <w:t xml:space="preserve">ый район» </w:t>
      </w:r>
      <w:r w:rsidR="0036246F" w:rsidRPr="00F81557">
        <w:rPr>
          <w:sz w:val="28"/>
          <w:szCs w:val="28"/>
        </w:rPr>
        <w:t xml:space="preserve">от </w:t>
      </w:r>
      <w:r w:rsidR="0036246F">
        <w:rPr>
          <w:sz w:val="28"/>
          <w:szCs w:val="28"/>
        </w:rPr>
        <w:t>24.11.2016 года</w:t>
      </w:r>
      <w:r w:rsidR="0036246F" w:rsidRPr="00F81557">
        <w:rPr>
          <w:sz w:val="28"/>
          <w:szCs w:val="28"/>
        </w:rPr>
        <w:t xml:space="preserve"> № </w:t>
      </w:r>
      <w:r w:rsidR="0036246F">
        <w:rPr>
          <w:sz w:val="28"/>
          <w:szCs w:val="28"/>
        </w:rPr>
        <w:t>161.</w:t>
      </w:r>
    </w:p>
    <w:p w:rsidR="00E016C9" w:rsidRDefault="00187114" w:rsidP="00187114">
      <w:pPr>
        <w:ind w:firstLine="709"/>
        <w:jc w:val="both"/>
        <w:rPr>
          <w:sz w:val="28"/>
          <w:szCs w:val="28"/>
        </w:rPr>
      </w:pPr>
      <w:r w:rsidRPr="00F81557">
        <w:rPr>
          <w:sz w:val="28"/>
          <w:szCs w:val="28"/>
        </w:rPr>
        <w:t xml:space="preserve">Администрация района оказывает представителям малого бизнеса информационную, </w:t>
      </w:r>
      <w:r w:rsidR="00777174">
        <w:rPr>
          <w:sz w:val="28"/>
          <w:szCs w:val="28"/>
        </w:rPr>
        <w:t xml:space="preserve">финансовую, </w:t>
      </w:r>
      <w:r w:rsidRPr="00F81557">
        <w:rPr>
          <w:sz w:val="28"/>
          <w:szCs w:val="28"/>
        </w:rPr>
        <w:t xml:space="preserve">консультационную и организационную поддержку. </w:t>
      </w:r>
    </w:p>
    <w:p w:rsidR="001B16A3" w:rsidRDefault="00187114" w:rsidP="001B16A3">
      <w:pPr>
        <w:ind w:firstLine="709"/>
        <w:jc w:val="both"/>
        <w:rPr>
          <w:sz w:val="28"/>
          <w:szCs w:val="28"/>
        </w:rPr>
      </w:pPr>
      <w:proofErr w:type="gramStart"/>
      <w:r w:rsidRPr="00F81557">
        <w:rPr>
          <w:sz w:val="28"/>
          <w:szCs w:val="28"/>
        </w:rPr>
        <w:t xml:space="preserve">В поддержку субъектов малого бизнеса на официальном сайте </w:t>
      </w:r>
      <w:r w:rsidR="001B16A3">
        <w:rPr>
          <w:sz w:val="28"/>
          <w:szCs w:val="28"/>
        </w:rPr>
        <w:t>администрации района создан под</w:t>
      </w:r>
      <w:r w:rsidRPr="00F81557">
        <w:rPr>
          <w:sz w:val="28"/>
          <w:szCs w:val="28"/>
        </w:rPr>
        <w:t xml:space="preserve">раздел </w:t>
      </w:r>
      <w:r w:rsidR="001B16A3">
        <w:rPr>
          <w:sz w:val="28"/>
          <w:szCs w:val="28"/>
        </w:rPr>
        <w:t xml:space="preserve">«Малое и среднее предпринимательство», в разделе </w:t>
      </w:r>
      <w:r w:rsidRPr="00F81557">
        <w:rPr>
          <w:sz w:val="28"/>
          <w:szCs w:val="28"/>
        </w:rPr>
        <w:t>«</w:t>
      </w:r>
      <w:r w:rsidR="00A022C6">
        <w:rPr>
          <w:sz w:val="28"/>
          <w:szCs w:val="28"/>
        </w:rPr>
        <w:t>Экономика и финансы</w:t>
      </w:r>
      <w:r w:rsidRPr="00F81557">
        <w:rPr>
          <w:sz w:val="28"/>
          <w:szCs w:val="28"/>
        </w:rPr>
        <w:t>»</w:t>
      </w:r>
      <w:r w:rsidR="001B16A3">
        <w:rPr>
          <w:sz w:val="28"/>
          <w:szCs w:val="28"/>
        </w:rPr>
        <w:t xml:space="preserve">, </w:t>
      </w:r>
      <w:r w:rsidRPr="00F81557">
        <w:rPr>
          <w:sz w:val="28"/>
          <w:szCs w:val="28"/>
        </w:rPr>
        <w:t xml:space="preserve">в котором размещаются нормативно-правовые документы, касающиеся  сферы предпринимательства,  информация о конкурсах, семинарах и выставках, о формах господдержки предпринимательства и  др. </w:t>
      </w:r>
      <w:r w:rsidR="001B16A3">
        <w:rPr>
          <w:sz w:val="28"/>
          <w:szCs w:val="28"/>
        </w:rPr>
        <w:t>Также в</w:t>
      </w:r>
      <w:r w:rsidR="00CF2817">
        <w:rPr>
          <w:sz w:val="28"/>
          <w:szCs w:val="28"/>
        </w:rPr>
        <w:t xml:space="preserve"> районе создан Совет при Главе МО </w:t>
      </w:r>
      <w:r w:rsidR="001B16A3">
        <w:rPr>
          <w:sz w:val="28"/>
          <w:szCs w:val="28"/>
        </w:rPr>
        <w:t>«Холмогорский</w:t>
      </w:r>
      <w:r w:rsidR="001B16A3" w:rsidRPr="00F81557">
        <w:rPr>
          <w:sz w:val="28"/>
          <w:szCs w:val="28"/>
        </w:rPr>
        <w:t xml:space="preserve"> муниципальн</w:t>
      </w:r>
      <w:r w:rsidR="001B16A3">
        <w:rPr>
          <w:sz w:val="28"/>
          <w:szCs w:val="28"/>
        </w:rPr>
        <w:t>ый район</w:t>
      </w:r>
      <w:r w:rsidR="001B16A3" w:rsidRPr="00F81557">
        <w:rPr>
          <w:sz w:val="28"/>
          <w:szCs w:val="28"/>
        </w:rPr>
        <w:t>»</w:t>
      </w:r>
      <w:r w:rsidR="00777174">
        <w:rPr>
          <w:sz w:val="28"/>
          <w:szCs w:val="28"/>
        </w:rPr>
        <w:t xml:space="preserve"> по развитию предпринимательства и инвестициям.</w:t>
      </w:r>
      <w:r w:rsidR="001B16A3">
        <w:rPr>
          <w:sz w:val="28"/>
          <w:szCs w:val="28"/>
        </w:rPr>
        <w:t xml:space="preserve"> </w:t>
      </w:r>
      <w:proofErr w:type="gramEnd"/>
    </w:p>
    <w:p w:rsidR="001B16A3" w:rsidRPr="001B16A3" w:rsidRDefault="001B16A3" w:rsidP="001B16A3">
      <w:pPr>
        <w:ind w:firstLine="709"/>
        <w:jc w:val="both"/>
        <w:rPr>
          <w:sz w:val="28"/>
          <w:szCs w:val="28"/>
        </w:rPr>
      </w:pPr>
      <w:r>
        <w:rPr>
          <w:sz w:val="28"/>
          <w:szCs w:val="28"/>
        </w:rPr>
        <w:t>В 2018 году было о</w:t>
      </w:r>
      <w:r w:rsidRPr="001B16A3">
        <w:rPr>
          <w:sz w:val="28"/>
          <w:szCs w:val="28"/>
        </w:rPr>
        <w:t xml:space="preserve">рганизовано и проведено 5 семинаров с участием специалистов налоговой инспекции, прокуратуры, специалистов </w:t>
      </w:r>
      <w:proofErr w:type="gramStart"/>
      <w:r w:rsidRPr="001B16A3">
        <w:rPr>
          <w:sz w:val="28"/>
          <w:szCs w:val="28"/>
        </w:rPr>
        <w:t>АС-Центра</w:t>
      </w:r>
      <w:proofErr w:type="gramEnd"/>
      <w:r w:rsidRPr="001B16A3">
        <w:rPr>
          <w:sz w:val="28"/>
          <w:szCs w:val="28"/>
        </w:rPr>
        <w:t>, представителя Корпорации развития, уполномоченного при Губернаторе Архангельской области по защите прав предпринимателей.</w:t>
      </w:r>
      <w:r>
        <w:rPr>
          <w:sz w:val="28"/>
          <w:szCs w:val="28"/>
        </w:rPr>
        <w:t xml:space="preserve"> Обсуждались следующие вопросы:</w:t>
      </w:r>
    </w:p>
    <w:p w:rsidR="001B16A3" w:rsidRPr="001B16A3" w:rsidRDefault="001B16A3" w:rsidP="001B16A3">
      <w:pPr>
        <w:ind w:firstLine="709"/>
        <w:jc w:val="both"/>
        <w:rPr>
          <w:sz w:val="28"/>
          <w:szCs w:val="28"/>
        </w:rPr>
      </w:pPr>
      <w:r>
        <w:rPr>
          <w:sz w:val="28"/>
          <w:szCs w:val="28"/>
        </w:rPr>
        <w:t>и</w:t>
      </w:r>
      <w:r w:rsidRPr="001B16A3">
        <w:rPr>
          <w:sz w:val="28"/>
          <w:szCs w:val="28"/>
        </w:rPr>
        <w:t>зменения в налоговом законодательстве</w:t>
      </w:r>
      <w:r>
        <w:rPr>
          <w:sz w:val="28"/>
          <w:szCs w:val="28"/>
        </w:rPr>
        <w:t>; о</w:t>
      </w:r>
      <w:r w:rsidRPr="001B16A3">
        <w:rPr>
          <w:sz w:val="28"/>
          <w:szCs w:val="28"/>
        </w:rPr>
        <w:t>шибки, возникающие при заполнении налогового расчёта по форме 6-НДФЛ и ответы на осно</w:t>
      </w:r>
      <w:r>
        <w:rPr>
          <w:sz w:val="28"/>
          <w:szCs w:val="28"/>
        </w:rPr>
        <w:t>вные вопросы по заполнению форм;</w:t>
      </w:r>
    </w:p>
    <w:p w:rsidR="001B16A3" w:rsidRPr="001B16A3" w:rsidRDefault="001B16A3" w:rsidP="001B16A3">
      <w:pPr>
        <w:ind w:firstLine="709"/>
        <w:jc w:val="both"/>
        <w:rPr>
          <w:sz w:val="28"/>
          <w:szCs w:val="28"/>
        </w:rPr>
      </w:pPr>
      <w:r>
        <w:rPr>
          <w:sz w:val="28"/>
          <w:szCs w:val="28"/>
        </w:rPr>
        <w:t>р</w:t>
      </w:r>
      <w:r w:rsidRPr="001B16A3">
        <w:rPr>
          <w:sz w:val="28"/>
          <w:szCs w:val="28"/>
        </w:rPr>
        <w:t>еформа контрольно-надзорной де</w:t>
      </w:r>
      <w:r>
        <w:rPr>
          <w:sz w:val="28"/>
          <w:szCs w:val="28"/>
        </w:rPr>
        <w:t>ятельности  с видео презентацией;</w:t>
      </w:r>
      <w:r w:rsidRPr="001B16A3">
        <w:rPr>
          <w:sz w:val="28"/>
          <w:szCs w:val="28"/>
        </w:rPr>
        <w:t xml:space="preserve"> </w:t>
      </w:r>
    </w:p>
    <w:p w:rsidR="001B16A3" w:rsidRPr="001B16A3" w:rsidRDefault="001B16A3" w:rsidP="001B16A3">
      <w:pPr>
        <w:ind w:firstLine="709"/>
        <w:jc w:val="both"/>
        <w:rPr>
          <w:sz w:val="28"/>
          <w:szCs w:val="28"/>
        </w:rPr>
      </w:pPr>
      <w:r>
        <w:rPr>
          <w:sz w:val="28"/>
          <w:szCs w:val="28"/>
        </w:rPr>
        <w:t>п</w:t>
      </w:r>
      <w:r w:rsidRPr="001B16A3">
        <w:rPr>
          <w:sz w:val="28"/>
          <w:szCs w:val="28"/>
        </w:rPr>
        <w:t>роведение ежекварта</w:t>
      </w:r>
      <w:r>
        <w:rPr>
          <w:sz w:val="28"/>
          <w:szCs w:val="28"/>
        </w:rPr>
        <w:t>льного «Единого дня отчетности»;</w:t>
      </w:r>
    </w:p>
    <w:p w:rsidR="001B16A3" w:rsidRDefault="001B16A3" w:rsidP="001B16A3">
      <w:pPr>
        <w:ind w:firstLine="709"/>
        <w:jc w:val="both"/>
        <w:rPr>
          <w:sz w:val="28"/>
          <w:szCs w:val="28"/>
        </w:rPr>
      </w:pPr>
      <w:r>
        <w:rPr>
          <w:sz w:val="28"/>
          <w:szCs w:val="28"/>
        </w:rPr>
        <w:t>и</w:t>
      </w:r>
      <w:r w:rsidRPr="001B16A3">
        <w:rPr>
          <w:sz w:val="28"/>
          <w:szCs w:val="28"/>
        </w:rPr>
        <w:t>зменения законода</w:t>
      </w:r>
      <w:r>
        <w:rPr>
          <w:sz w:val="28"/>
          <w:szCs w:val="28"/>
        </w:rPr>
        <w:t>тельства в сфере применения ККТ;</w:t>
      </w:r>
    </w:p>
    <w:p w:rsidR="001B16A3" w:rsidRDefault="001B16A3" w:rsidP="001B16A3">
      <w:pPr>
        <w:ind w:firstLine="709"/>
        <w:jc w:val="both"/>
        <w:rPr>
          <w:sz w:val="28"/>
          <w:szCs w:val="28"/>
        </w:rPr>
      </w:pPr>
      <w:r>
        <w:rPr>
          <w:sz w:val="28"/>
          <w:szCs w:val="28"/>
        </w:rPr>
        <w:t xml:space="preserve">меры поддержки для предпринимателей; </w:t>
      </w:r>
    </w:p>
    <w:p w:rsidR="001B16A3" w:rsidRDefault="001B16A3" w:rsidP="001B16A3">
      <w:pPr>
        <w:ind w:firstLine="709"/>
        <w:jc w:val="both"/>
        <w:rPr>
          <w:sz w:val="28"/>
          <w:szCs w:val="28"/>
        </w:rPr>
      </w:pPr>
      <w:r>
        <w:rPr>
          <w:sz w:val="28"/>
          <w:szCs w:val="28"/>
        </w:rPr>
        <w:t>оформление</w:t>
      </w:r>
      <w:r w:rsidRPr="001B16A3">
        <w:rPr>
          <w:sz w:val="28"/>
          <w:szCs w:val="28"/>
        </w:rPr>
        <w:t xml:space="preserve"> паспортов безопасности</w:t>
      </w:r>
      <w:r>
        <w:rPr>
          <w:sz w:val="28"/>
          <w:szCs w:val="28"/>
        </w:rPr>
        <w:t>;</w:t>
      </w:r>
    </w:p>
    <w:p w:rsidR="001B16A3" w:rsidRDefault="001B16A3" w:rsidP="001B16A3">
      <w:pPr>
        <w:ind w:firstLine="709"/>
        <w:jc w:val="both"/>
        <w:rPr>
          <w:sz w:val="28"/>
          <w:szCs w:val="28"/>
        </w:rPr>
      </w:pPr>
      <w:r>
        <w:rPr>
          <w:sz w:val="28"/>
          <w:szCs w:val="28"/>
        </w:rPr>
        <w:t>н</w:t>
      </w:r>
      <w:r w:rsidRPr="001B16A3">
        <w:rPr>
          <w:sz w:val="28"/>
          <w:szCs w:val="28"/>
        </w:rPr>
        <w:t>арушения при прокурорских проверках</w:t>
      </w:r>
      <w:r>
        <w:rPr>
          <w:sz w:val="28"/>
          <w:szCs w:val="28"/>
        </w:rPr>
        <w:t>.</w:t>
      </w:r>
    </w:p>
    <w:p w:rsidR="001B16A3" w:rsidRDefault="001B16A3" w:rsidP="001B16A3">
      <w:pPr>
        <w:ind w:firstLine="709"/>
        <w:jc w:val="both"/>
        <w:rPr>
          <w:sz w:val="28"/>
          <w:szCs w:val="28"/>
        </w:rPr>
      </w:pPr>
      <w:r>
        <w:rPr>
          <w:sz w:val="28"/>
          <w:szCs w:val="28"/>
        </w:rPr>
        <w:t>Также в 2018 году проводилась я</w:t>
      </w:r>
      <w:r w:rsidRPr="001B16A3">
        <w:rPr>
          <w:sz w:val="28"/>
          <w:szCs w:val="28"/>
        </w:rPr>
        <w:t xml:space="preserve">рмарка «Молочные реки - картофельные берега» по продаже продовольственных товаров и </w:t>
      </w:r>
      <w:r w:rsidRPr="001B16A3">
        <w:rPr>
          <w:sz w:val="28"/>
          <w:szCs w:val="28"/>
        </w:rPr>
        <w:lastRenderedPageBreak/>
        <w:t>сельскохозяйственной продукции в</w:t>
      </w:r>
      <w:r>
        <w:rPr>
          <w:sz w:val="28"/>
          <w:szCs w:val="28"/>
        </w:rPr>
        <w:t xml:space="preserve"> д. Великий Двор и с. Холмогоры, </w:t>
      </w:r>
      <w:r w:rsidR="00A75722">
        <w:rPr>
          <w:sz w:val="28"/>
          <w:szCs w:val="28"/>
        </w:rPr>
        <w:t xml:space="preserve">в которой </w:t>
      </w:r>
      <w:r w:rsidRPr="001B16A3">
        <w:rPr>
          <w:sz w:val="28"/>
          <w:szCs w:val="28"/>
        </w:rPr>
        <w:t xml:space="preserve">приняли участие 4 </w:t>
      </w:r>
      <w:r>
        <w:rPr>
          <w:sz w:val="28"/>
          <w:szCs w:val="28"/>
        </w:rPr>
        <w:t>субъекта малого и среднего предпринимательства</w:t>
      </w:r>
      <w:r w:rsidRPr="001B16A3">
        <w:rPr>
          <w:sz w:val="28"/>
          <w:szCs w:val="28"/>
        </w:rPr>
        <w:t>.</w:t>
      </w:r>
    </w:p>
    <w:p w:rsidR="00A75722" w:rsidRDefault="00A75722" w:rsidP="001B16A3">
      <w:pPr>
        <w:ind w:firstLine="709"/>
        <w:jc w:val="both"/>
        <w:rPr>
          <w:bCs/>
          <w:sz w:val="28"/>
          <w:szCs w:val="28"/>
        </w:rPr>
      </w:pPr>
      <w:r>
        <w:rPr>
          <w:bCs/>
          <w:sz w:val="28"/>
          <w:szCs w:val="28"/>
        </w:rPr>
        <w:t xml:space="preserve">Сельхозпроизводители Холмогорского района приняли участие в сельскохозяйственных ярмарках в городах Котлас, Северодвинск, Новодвинск, Архангельск, Плесецк, где осуществлялась торговля картофелем и капустой. Субъекты </w:t>
      </w:r>
      <w:r>
        <w:rPr>
          <w:sz w:val="28"/>
          <w:szCs w:val="28"/>
        </w:rPr>
        <w:t>малого и среднего предпринимательства</w:t>
      </w:r>
      <w:r>
        <w:rPr>
          <w:bCs/>
          <w:sz w:val="28"/>
          <w:szCs w:val="28"/>
        </w:rPr>
        <w:t xml:space="preserve"> побывали на </w:t>
      </w:r>
      <w:proofErr w:type="spellStart"/>
      <w:r>
        <w:rPr>
          <w:bCs/>
          <w:sz w:val="28"/>
          <w:szCs w:val="28"/>
        </w:rPr>
        <w:t>выставочно</w:t>
      </w:r>
      <w:proofErr w:type="spellEnd"/>
      <w:r>
        <w:rPr>
          <w:bCs/>
          <w:sz w:val="28"/>
          <w:szCs w:val="28"/>
        </w:rPr>
        <w:t xml:space="preserve">–ярмарочных мероприятиях, в </w:t>
      </w:r>
      <w:proofErr w:type="spellStart"/>
      <w:r>
        <w:rPr>
          <w:bCs/>
          <w:sz w:val="28"/>
          <w:szCs w:val="28"/>
        </w:rPr>
        <w:t>т.ч</w:t>
      </w:r>
      <w:proofErr w:type="spellEnd"/>
      <w:r>
        <w:rPr>
          <w:bCs/>
          <w:sz w:val="28"/>
          <w:szCs w:val="28"/>
        </w:rPr>
        <w:t xml:space="preserve">. в </w:t>
      </w:r>
      <w:proofErr w:type="spellStart"/>
      <w:r>
        <w:rPr>
          <w:bCs/>
          <w:sz w:val="28"/>
          <w:szCs w:val="28"/>
        </w:rPr>
        <w:t>Маргаритинской</w:t>
      </w:r>
      <w:proofErr w:type="spellEnd"/>
      <w:r>
        <w:rPr>
          <w:bCs/>
          <w:sz w:val="28"/>
          <w:szCs w:val="28"/>
        </w:rPr>
        <w:t xml:space="preserve"> ярмарке приняли участие 5 субъектов малого бизнеса.</w:t>
      </w:r>
    </w:p>
    <w:p w:rsidR="00A75722" w:rsidRDefault="00A75722" w:rsidP="00A75722">
      <w:pPr>
        <w:widowControl w:val="0"/>
        <w:autoSpaceDE w:val="0"/>
        <w:autoSpaceDN w:val="0"/>
        <w:adjustRightInd w:val="0"/>
        <w:ind w:firstLine="709"/>
        <w:jc w:val="both"/>
        <w:rPr>
          <w:bCs/>
          <w:sz w:val="28"/>
          <w:szCs w:val="28"/>
        </w:rPr>
      </w:pPr>
      <w:r>
        <w:rPr>
          <w:bCs/>
          <w:sz w:val="28"/>
          <w:szCs w:val="28"/>
        </w:rPr>
        <w:t xml:space="preserve">Сельхозпроизводители района продали 84 головы крупного рогатого скота на ярмарках в </w:t>
      </w:r>
      <w:proofErr w:type="spellStart"/>
      <w:r>
        <w:rPr>
          <w:bCs/>
          <w:sz w:val="28"/>
          <w:szCs w:val="28"/>
        </w:rPr>
        <w:t>Виноградовском</w:t>
      </w:r>
      <w:proofErr w:type="spellEnd"/>
      <w:r>
        <w:rPr>
          <w:bCs/>
          <w:sz w:val="28"/>
          <w:szCs w:val="28"/>
        </w:rPr>
        <w:t xml:space="preserve">, </w:t>
      </w:r>
      <w:proofErr w:type="spellStart"/>
      <w:r>
        <w:rPr>
          <w:bCs/>
          <w:sz w:val="28"/>
          <w:szCs w:val="28"/>
        </w:rPr>
        <w:t>Пинежском</w:t>
      </w:r>
      <w:proofErr w:type="spellEnd"/>
      <w:r>
        <w:rPr>
          <w:bCs/>
          <w:sz w:val="28"/>
          <w:szCs w:val="28"/>
        </w:rPr>
        <w:t>, Приморском районах, Ростовской и Вологодской областях.</w:t>
      </w:r>
    </w:p>
    <w:p w:rsidR="00402503" w:rsidRDefault="00402503" w:rsidP="00402503">
      <w:pPr>
        <w:widowControl w:val="0"/>
        <w:autoSpaceDE w:val="0"/>
        <w:autoSpaceDN w:val="0"/>
        <w:adjustRightInd w:val="0"/>
        <w:ind w:firstLine="709"/>
        <w:jc w:val="both"/>
        <w:rPr>
          <w:bCs/>
          <w:sz w:val="28"/>
          <w:szCs w:val="28"/>
        </w:rPr>
      </w:pPr>
      <w:r>
        <w:rPr>
          <w:bCs/>
          <w:sz w:val="28"/>
          <w:szCs w:val="28"/>
        </w:rPr>
        <w:t xml:space="preserve">В 2018 году в рамках реализации </w:t>
      </w:r>
      <w:r w:rsidR="00BB40A2">
        <w:rPr>
          <w:bCs/>
          <w:sz w:val="28"/>
          <w:szCs w:val="28"/>
        </w:rPr>
        <w:t>м</w:t>
      </w:r>
      <w:r>
        <w:rPr>
          <w:bCs/>
          <w:sz w:val="28"/>
          <w:szCs w:val="28"/>
        </w:rPr>
        <w:t xml:space="preserve">ероприятия по поддержке укрепления и </w:t>
      </w:r>
      <w:r w:rsidRPr="00402503">
        <w:rPr>
          <w:bCs/>
          <w:sz w:val="28"/>
          <w:szCs w:val="28"/>
        </w:rPr>
        <w:t>развития кадрового потенциала АПК района</w:t>
      </w:r>
      <w:r>
        <w:rPr>
          <w:bCs/>
          <w:sz w:val="28"/>
          <w:szCs w:val="28"/>
        </w:rPr>
        <w:t xml:space="preserve"> из муниципальной программы </w:t>
      </w:r>
      <w:r>
        <w:rPr>
          <w:sz w:val="28"/>
          <w:szCs w:val="28"/>
        </w:rPr>
        <w:t xml:space="preserve">«Развитие сельского хозяйства Холмогорского района на 2017-2021 годы» было </w:t>
      </w:r>
      <w:r>
        <w:rPr>
          <w:bCs/>
          <w:sz w:val="28"/>
          <w:szCs w:val="28"/>
        </w:rPr>
        <w:t>использовано 43000 рублей на проведение конкурса мастеров животноводства. Четыре работника животноводства приняли участие в конкурсе зоотехников-селекционеров в г. Архангельск.</w:t>
      </w:r>
    </w:p>
    <w:p w:rsidR="00A93558" w:rsidRDefault="00F55184" w:rsidP="00187114">
      <w:pPr>
        <w:ind w:firstLine="709"/>
        <w:jc w:val="both"/>
        <w:rPr>
          <w:rFonts w:eastAsia="Calibri"/>
          <w:sz w:val="28"/>
          <w:szCs w:val="28"/>
          <w:lang w:eastAsia="en-US"/>
        </w:rPr>
      </w:pPr>
      <w:proofErr w:type="gramStart"/>
      <w:r>
        <w:rPr>
          <w:sz w:val="28"/>
          <w:szCs w:val="28"/>
        </w:rPr>
        <w:t>В целях осуществления имущественной поддержки субъектов малого и среднего предпринимательства утвержден</w:t>
      </w:r>
      <w:r w:rsidR="00187114" w:rsidRPr="00300A51">
        <w:rPr>
          <w:sz w:val="28"/>
          <w:szCs w:val="28"/>
        </w:rPr>
        <w:t xml:space="preserve"> «</w:t>
      </w:r>
      <w:r>
        <w:rPr>
          <w:sz w:val="28"/>
          <w:szCs w:val="28"/>
        </w:rPr>
        <w:t>Перечень</w:t>
      </w:r>
      <w:r w:rsidRPr="00F55184">
        <w:rPr>
          <w:sz w:val="28"/>
          <w:szCs w:val="28"/>
        </w:rPr>
        <w:t xml:space="preserve"> муниципального имущества, свободного от прав третьих лиц (за исключением имуществ</w:t>
      </w:r>
      <w:r>
        <w:rPr>
          <w:sz w:val="28"/>
          <w:szCs w:val="28"/>
        </w:rPr>
        <w:t xml:space="preserve">енных прав субъектов малого </w:t>
      </w:r>
      <w:r w:rsidRPr="00F55184">
        <w:rPr>
          <w:sz w:val="28"/>
          <w:szCs w:val="28"/>
        </w:rPr>
        <w:t>и среднего предпринимательства), находящегося в собственности муниципального образования «Холмогорский мун</w:t>
      </w:r>
      <w:r>
        <w:rPr>
          <w:sz w:val="28"/>
          <w:szCs w:val="28"/>
        </w:rPr>
        <w:t xml:space="preserve">иципальный район» </w:t>
      </w:r>
      <w:r w:rsidRPr="00F55184">
        <w:rPr>
          <w:sz w:val="28"/>
          <w:szCs w:val="28"/>
        </w:rPr>
        <w:t xml:space="preserve">и предполагаемого к передаче во владение и </w:t>
      </w:r>
      <w:r>
        <w:rPr>
          <w:sz w:val="28"/>
          <w:szCs w:val="28"/>
        </w:rPr>
        <w:t xml:space="preserve">(или) в пользование </w:t>
      </w:r>
      <w:r w:rsidRPr="00F55184">
        <w:rPr>
          <w:sz w:val="28"/>
          <w:szCs w:val="28"/>
        </w:rPr>
        <w:t>на долгосрочной основе (в том числе по льготным ставкам арендной платы) субъектам малого и</w:t>
      </w:r>
      <w:proofErr w:type="gramEnd"/>
      <w:r w:rsidRPr="00F55184">
        <w:rPr>
          <w:sz w:val="28"/>
          <w:szCs w:val="28"/>
        </w:rPr>
        <w:t xml:space="preserve">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w:t>
      </w:r>
      <w:r w:rsidR="00187114" w:rsidRPr="00300A51">
        <w:rPr>
          <w:sz w:val="28"/>
          <w:szCs w:val="28"/>
        </w:rPr>
        <w:t xml:space="preserve">Указанный Перечень опубликован на официальном сайте администрации </w:t>
      </w:r>
      <w:r>
        <w:rPr>
          <w:sz w:val="28"/>
          <w:szCs w:val="28"/>
        </w:rPr>
        <w:t>Холмогорского</w:t>
      </w:r>
      <w:r w:rsidR="00187114" w:rsidRPr="00300A51">
        <w:rPr>
          <w:sz w:val="28"/>
          <w:szCs w:val="28"/>
        </w:rPr>
        <w:t xml:space="preserve"> муниципального района в </w:t>
      </w:r>
      <w:r>
        <w:rPr>
          <w:sz w:val="28"/>
          <w:szCs w:val="28"/>
        </w:rPr>
        <w:t xml:space="preserve">разделе </w:t>
      </w:r>
      <w:r w:rsidRPr="00F81557">
        <w:rPr>
          <w:sz w:val="28"/>
          <w:szCs w:val="28"/>
        </w:rPr>
        <w:t>«</w:t>
      </w:r>
      <w:r>
        <w:rPr>
          <w:sz w:val="28"/>
          <w:szCs w:val="28"/>
        </w:rPr>
        <w:t>Экономика и финансы</w:t>
      </w:r>
      <w:r w:rsidRPr="00F81557">
        <w:rPr>
          <w:sz w:val="28"/>
          <w:szCs w:val="28"/>
        </w:rPr>
        <w:t>»</w:t>
      </w:r>
      <w:r>
        <w:rPr>
          <w:sz w:val="28"/>
          <w:szCs w:val="28"/>
        </w:rPr>
        <w:t xml:space="preserve"> </w:t>
      </w:r>
      <w:r w:rsidRPr="00CB5A79">
        <w:rPr>
          <w:rFonts w:eastAsia="Calibri"/>
          <w:sz w:val="28"/>
          <w:szCs w:val="28"/>
          <w:lang w:eastAsia="en-US"/>
        </w:rPr>
        <w:t>–</w:t>
      </w:r>
      <w:r>
        <w:rPr>
          <w:sz w:val="28"/>
          <w:szCs w:val="28"/>
        </w:rPr>
        <w:t xml:space="preserve"> «Малое и среднее предпринимательство» </w:t>
      </w:r>
      <w:r w:rsidRPr="00CB5A79">
        <w:rPr>
          <w:rFonts w:eastAsia="Calibri"/>
          <w:sz w:val="28"/>
          <w:szCs w:val="28"/>
          <w:lang w:eastAsia="en-US"/>
        </w:rPr>
        <w:t>–</w:t>
      </w:r>
      <w:r>
        <w:rPr>
          <w:rFonts w:eastAsia="Calibri"/>
          <w:sz w:val="28"/>
          <w:szCs w:val="28"/>
          <w:lang w:eastAsia="en-US"/>
        </w:rPr>
        <w:t xml:space="preserve"> «</w:t>
      </w:r>
      <w:r w:rsidR="00A93558">
        <w:rPr>
          <w:rFonts w:eastAsia="Calibri"/>
          <w:sz w:val="28"/>
          <w:szCs w:val="28"/>
          <w:lang w:eastAsia="en-US"/>
        </w:rPr>
        <w:t>Имущественная поддержка малого и среднего предпринимательства».</w:t>
      </w:r>
    </w:p>
    <w:p w:rsidR="0086723F" w:rsidRDefault="00187114" w:rsidP="00187114">
      <w:pPr>
        <w:ind w:firstLine="709"/>
        <w:jc w:val="both"/>
        <w:rPr>
          <w:sz w:val="28"/>
          <w:szCs w:val="28"/>
        </w:rPr>
      </w:pPr>
      <w:r w:rsidRPr="00DC150C">
        <w:rPr>
          <w:sz w:val="28"/>
          <w:szCs w:val="28"/>
        </w:rPr>
        <w:t xml:space="preserve">В соответствии с Федеральным законом № 44-ФЗ «О контрактной системе в сфере закупок товаров, работ и услуг для обеспечения государственных и муниципальных нужд»  администрация района  принимает меры по обеспечению участия представителей малого бизнеса в закупках </w:t>
      </w:r>
      <w:r w:rsidR="00DC150C" w:rsidRPr="00DC150C">
        <w:rPr>
          <w:sz w:val="28"/>
          <w:szCs w:val="28"/>
        </w:rPr>
        <w:t xml:space="preserve">для  муниципальных нужд.  </w:t>
      </w:r>
    </w:p>
    <w:p w:rsidR="001608D8" w:rsidRDefault="0086723F" w:rsidP="00CD4C52">
      <w:pPr>
        <w:ind w:firstLine="709"/>
        <w:jc w:val="both"/>
        <w:rPr>
          <w:sz w:val="28"/>
          <w:szCs w:val="28"/>
        </w:rPr>
      </w:pPr>
      <w:proofErr w:type="gramStart"/>
      <w:r>
        <w:rPr>
          <w:sz w:val="28"/>
          <w:szCs w:val="28"/>
        </w:rPr>
        <w:t xml:space="preserve">За 2018 год органами МСУ заключено контрактов с субъектами МСП по результатам состоявшихся процедур на сумму 14398 тыс. рублей (2017 год – 7279 тыс. рублей). </w:t>
      </w:r>
      <w:r w:rsidR="00DC150C">
        <w:rPr>
          <w:sz w:val="28"/>
          <w:szCs w:val="28"/>
        </w:rPr>
        <w:t xml:space="preserve">58 % </w:t>
      </w:r>
      <w:r w:rsidR="000C4AD8" w:rsidRPr="00CB5A79">
        <w:rPr>
          <w:rFonts w:eastAsia="Calibri"/>
          <w:sz w:val="28"/>
          <w:szCs w:val="28"/>
          <w:lang w:eastAsia="en-US"/>
        </w:rPr>
        <w:t>–</w:t>
      </w:r>
      <w:r w:rsidR="00DC150C">
        <w:rPr>
          <w:sz w:val="28"/>
          <w:szCs w:val="28"/>
        </w:rPr>
        <w:t xml:space="preserve"> доля закупок, которые заказчик осуществил у субъектов малого предпринимательства и социально ориентированных некоммерческих организаций в отчетном году, в совокупном годовом объеме закупок, рассчитанном за вычетом закупок, предусмотренных частью 1.1 статьи 30 Федерального закона.</w:t>
      </w:r>
      <w:r w:rsidR="001608D8">
        <w:rPr>
          <w:sz w:val="28"/>
          <w:szCs w:val="28"/>
        </w:rPr>
        <w:br w:type="page"/>
      </w:r>
      <w:proofErr w:type="gramEnd"/>
    </w:p>
    <w:p w:rsidR="00176B37" w:rsidRPr="001608D8" w:rsidRDefault="00DC2BCF" w:rsidP="001608D8">
      <w:pPr>
        <w:pStyle w:val="1"/>
        <w:spacing w:before="0" w:after="0"/>
        <w:ind w:firstLine="709"/>
        <w:jc w:val="both"/>
        <w:rPr>
          <w:rFonts w:ascii="Times New Roman" w:hAnsi="Times New Roman"/>
          <w:sz w:val="28"/>
          <w:szCs w:val="28"/>
        </w:rPr>
      </w:pPr>
      <w:bookmarkStart w:id="11" w:name="_Toc2074650"/>
      <w:r w:rsidRPr="001608D8">
        <w:rPr>
          <w:rFonts w:ascii="Times New Roman" w:hAnsi="Times New Roman"/>
          <w:sz w:val="28"/>
          <w:szCs w:val="28"/>
        </w:rPr>
        <w:lastRenderedPageBreak/>
        <w:t>2</w:t>
      </w:r>
      <w:r w:rsidR="00AA18B4">
        <w:rPr>
          <w:rFonts w:ascii="Times New Roman" w:hAnsi="Times New Roman"/>
          <w:sz w:val="28"/>
          <w:szCs w:val="28"/>
        </w:rPr>
        <w:t>.</w:t>
      </w:r>
      <w:r w:rsidR="00176B37" w:rsidRPr="001608D8">
        <w:rPr>
          <w:rFonts w:ascii="Times New Roman" w:hAnsi="Times New Roman"/>
          <w:sz w:val="28"/>
          <w:szCs w:val="28"/>
        </w:rPr>
        <w:t xml:space="preserve"> Характеристика социально значимых  рынков товаров и услуг </w:t>
      </w:r>
      <w:r w:rsidR="001608D8" w:rsidRPr="001608D8">
        <w:rPr>
          <w:rFonts w:ascii="Times New Roman" w:hAnsi="Times New Roman"/>
          <w:sz w:val="28"/>
          <w:szCs w:val="28"/>
        </w:rPr>
        <w:t>Холмогорского</w:t>
      </w:r>
      <w:r w:rsidR="00176B37" w:rsidRPr="001608D8">
        <w:rPr>
          <w:rFonts w:ascii="Times New Roman" w:hAnsi="Times New Roman"/>
          <w:sz w:val="28"/>
          <w:szCs w:val="28"/>
        </w:rPr>
        <w:t xml:space="preserve"> муниципального района</w:t>
      </w:r>
      <w:bookmarkEnd w:id="11"/>
    </w:p>
    <w:p w:rsidR="00176B37" w:rsidRPr="001608D8" w:rsidRDefault="00176B37" w:rsidP="001608D8">
      <w:pPr>
        <w:ind w:firstLine="709"/>
        <w:jc w:val="both"/>
        <w:rPr>
          <w:sz w:val="28"/>
          <w:szCs w:val="28"/>
        </w:rPr>
      </w:pPr>
    </w:p>
    <w:p w:rsidR="00176B37" w:rsidRPr="00AB3861" w:rsidRDefault="00176B37" w:rsidP="00AB3861">
      <w:pPr>
        <w:ind w:firstLine="709"/>
        <w:jc w:val="both"/>
        <w:rPr>
          <w:sz w:val="28"/>
          <w:szCs w:val="28"/>
        </w:rPr>
      </w:pPr>
      <w:r w:rsidRPr="00AB3861">
        <w:rPr>
          <w:sz w:val="28"/>
          <w:szCs w:val="28"/>
        </w:rPr>
        <w:t xml:space="preserve">1 Рынок услуг дошкольного образования  </w:t>
      </w:r>
    </w:p>
    <w:p w:rsidR="00176B37" w:rsidRPr="00AB3861" w:rsidRDefault="00176B37" w:rsidP="00AB3861">
      <w:pPr>
        <w:ind w:firstLine="709"/>
        <w:jc w:val="both"/>
        <w:rPr>
          <w:i/>
          <w:sz w:val="28"/>
          <w:szCs w:val="28"/>
        </w:rPr>
      </w:pPr>
    </w:p>
    <w:p w:rsidR="00023F3E" w:rsidRPr="00AB3861" w:rsidRDefault="00023F3E" w:rsidP="00AB3861">
      <w:pPr>
        <w:ind w:firstLine="709"/>
        <w:jc w:val="both"/>
        <w:rPr>
          <w:sz w:val="28"/>
          <w:szCs w:val="28"/>
        </w:rPr>
      </w:pPr>
      <w:r w:rsidRPr="00AB3861">
        <w:rPr>
          <w:sz w:val="28"/>
          <w:szCs w:val="28"/>
        </w:rPr>
        <w:t>В муниципальной системе дошкольного образования основную общеобразовательную программу дошкольного образования реализуют 13 муниципальных бюджетных образовательных учреждений и 1 муниципальное</w:t>
      </w:r>
      <w:r w:rsidR="0015742F">
        <w:rPr>
          <w:sz w:val="28"/>
          <w:szCs w:val="28"/>
        </w:rPr>
        <w:t xml:space="preserve"> автономное</w:t>
      </w:r>
      <w:r w:rsidRPr="00AB3861">
        <w:rPr>
          <w:sz w:val="28"/>
          <w:szCs w:val="28"/>
        </w:rPr>
        <w:t xml:space="preserve"> образовательное учреждение «Холмогорская средняя общеобразовательная школа имени М.В.</w:t>
      </w:r>
      <w:r w:rsidR="0015742F">
        <w:rPr>
          <w:sz w:val="28"/>
          <w:szCs w:val="28"/>
        </w:rPr>
        <w:t xml:space="preserve"> </w:t>
      </w:r>
      <w:r w:rsidRPr="00AB3861">
        <w:rPr>
          <w:sz w:val="28"/>
          <w:szCs w:val="28"/>
        </w:rPr>
        <w:t>Ломоносова». 22 детских сада входит в структуру образовательных учреждений (60 групп). Численность детей, посещающих детсады на 31.12.2018 г.</w:t>
      </w:r>
      <w:r w:rsidR="00EE6E63" w:rsidRPr="00EE6E63">
        <w:rPr>
          <w:sz w:val="28"/>
          <w:szCs w:val="28"/>
        </w:rPr>
        <w:t xml:space="preserve"> </w:t>
      </w:r>
      <w:r w:rsidR="00EE6E63" w:rsidRPr="00AB3861">
        <w:rPr>
          <w:sz w:val="28"/>
          <w:szCs w:val="28"/>
        </w:rPr>
        <w:t>–</w:t>
      </w:r>
      <w:r w:rsidRPr="00AB3861">
        <w:rPr>
          <w:sz w:val="28"/>
          <w:szCs w:val="28"/>
        </w:rPr>
        <w:t xml:space="preserve"> 967 человек.</w:t>
      </w:r>
      <w:r w:rsidR="009A0929">
        <w:rPr>
          <w:sz w:val="28"/>
          <w:szCs w:val="28"/>
        </w:rPr>
        <w:t xml:space="preserve"> </w:t>
      </w:r>
      <w:r w:rsidR="009A0929" w:rsidRPr="009A0929">
        <w:rPr>
          <w:sz w:val="28"/>
          <w:szCs w:val="28"/>
        </w:rPr>
        <w:t xml:space="preserve">Охват детей от 1 до 7 лет услугами дошкольного образования составил 88,7 </w:t>
      </w:r>
      <w:r w:rsidR="009A0929">
        <w:rPr>
          <w:sz w:val="28"/>
          <w:szCs w:val="28"/>
        </w:rPr>
        <w:t>%</w:t>
      </w:r>
      <w:r w:rsidR="009A0929" w:rsidRPr="009A0929">
        <w:rPr>
          <w:sz w:val="28"/>
          <w:szCs w:val="28"/>
        </w:rPr>
        <w:t>. Всем детям, желающим посещать детские сады в возрасте с 3 лет, место в детском саду было предоставлено.</w:t>
      </w:r>
      <w:r w:rsidR="009A0929">
        <w:rPr>
          <w:sz w:val="28"/>
          <w:szCs w:val="28"/>
        </w:rPr>
        <w:t xml:space="preserve"> Уровень заполняемости мест в детских садах в Холмогорском районе составил 78,5 %.</w:t>
      </w:r>
      <w:r w:rsidRPr="00AB3861">
        <w:rPr>
          <w:sz w:val="28"/>
          <w:szCs w:val="28"/>
        </w:rPr>
        <w:t xml:space="preserve"> </w:t>
      </w:r>
    </w:p>
    <w:p w:rsidR="00023F3E" w:rsidRPr="00AB3861" w:rsidRDefault="00023F3E" w:rsidP="00AB3861">
      <w:pPr>
        <w:ind w:firstLine="709"/>
        <w:jc w:val="both"/>
        <w:rPr>
          <w:sz w:val="28"/>
          <w:szCs w:val="28"/>
        </w:rPr>
      </w:pPr>
      <w:r w:rsidRPr="00AB3861">
        <w:rPr>
          <w:sz w:val="28"/>
          <w:szCs w:val="28"/>
        </w:rPr>
        <w:t>В районе создана единая система учёта очерёдности в дошкольные организации. Во исполнение Указа Президента Российской Федерации №599 от 07.05.2012 года «О мерах по реализации государственной политики в области образования и науки» в Холмогорском муниципальном районе предоставляется муниципальная услуга: «Приём заявлений, постановка на учёт и зачисление в детские сады» в электронном виде. Разработан стандарт предоставления этой услуги и другие необходимые нормативные документы.</w:t>
      </w:r>
    </w:p>
    <w:p w:rsidR="00023F3E" w:rsidRPr="00AB3861" w:rsidRDefault="00023F3E" w:rsidP="00AB3861">
      <w:pPr>
        <w:pStyle w:val="ConsPlusNormal"/>
        <w:ind w:firstLine="709"/>
        <w:jc w:val="both"/>
        <w:rPr>
          <w:rFonts w:ascii="Times New Roman" w:hAnsi="Times New Roman" w:cs="Times New Roman"/>
          <w:sz w:val="28"/>
          <w:szCs w:val="28"/>
        </w:rPr>
      </w:pPr>
      <w:r w:rsidRPr="00AB3861">
        <w:rPr>
          <w:rFonts w:ascii="Times New Roman" w:hAnsi="Times New Roman" w:cs="Times New Roman"/>
          <w:sz w:val="28"/>
          <w:szCs w:val="28"/>
        </w:rPr>
        <w:t xml:space="preserve">В Холмогорском муниципальном районе реализуется муниципальная программа </w:t>
      </w:r>
      <w:r w:rsidRPr="00AB3861">
        <w:rPr>
          <w:rFonts w:ascii="Times New Roman" w:hAnsi="Times New Roman" w:cs="Times New Roman"/>
          <w:bCs/>
          <w:sz w:val="28"/>
          <w:szCs w:val="28"/>
        </w:rPr>
        <w:t>«Развитие образования Холмогорского муниципального района на 2017 - 2021 годы»</w:t>
      </w:r>
      <w:r w:rsidRPr="00AB3861">
        <w:rPr>
          <w:rFonts w:ascii="Times New Roman" w:hAnsi="Times New Roman" w:cs="Times New Roman"/>
          <w:sz w:val="28"/>
          <w:szCs w:val="28"/>
        </w:rPr>
        <w:t>. Стратегической целью реализации государственной политики в сфере образования Холмогорского муниципального района является обеспечение доступности качественного дошкольного образования. Приоритетными направлениями муниципальной политики в области дошкольного образования являются совершенствование организации и управления системой дошкольного образования, а также удовлетворение потребности населения района в услугах дошкольного образования и обеспечение для всех слоёв населения равных возможностей его получения. Реализация этих направлений предполагает повышение доступности и качества предоставления дошкольного образования.</w:t>
      </w:r>
    </w:p>
    <w:p w:rsidR="00023F3E" w:rsidRPr="00AB3861" w:rsidRDefault="00023F3E" w:rsidP="00AB3861">
      <w:pPr>
        <w:ind w:firstLine="709"/>
        <w:jc w:val="both"/>
        <w:rPr>
          <w:sz w:val="28"/>
          <w:szCs w:val="28"/>
        </w:rPr>
      </w:pPr>
      <w:r w:rsidRPr="00AB3861">
        <w:rPr>
          <w:sz w:val="28"/>
          <w:szCs w:val="28"/>
        </w:rPr>
        <w:t>Система дошкольного образования района решает вопросы обеспечения государственных гарантий доступности дошкольного образования способствует выполнению муниципального задания.</w:t>
      </w:r>
    </w:p>
    <w:p w:rsidR="00A73CEC" w:rsidRDefault="00023F3E" w:rsidP="00AB3861">
      <w:pPr>
        <w:ind w:firstLine="709"/>
        <w:jc w:val="both"/>
        <w:rPr>
          <w:sz w:val="28"/>
          <w:szCs w:val="28"/>
        </w:rPr>
      </w:pPr>
      <w:r w:rsidRPr="00AB3861">
        <w:rPr>
          <w:sz w:val="28"/>
          <w:szCs w:val="28"/>
        </w:rPr>
        <w:t>Семейные и частные детские сады в районе отсутствуют. По результатам исследования можно сделать вывод, что в настоящее время</w:t>
      </w:r>
      <w:r w:rsidR="00A73CEC">
        <w:rPr>
          <w:sz w:val="28"/>
          <w:szCs w:val="28"/>
        </w:rPr>
        <w:t xml:space="preserve"> потребность в увеличении количества организаций на рынке услуг дошкольного образования отсутствует.</w:t>
      </w:r>
    </w:p>
    <w:p w:rsidR="00023F3E" w:rsidRDefault="00023F3E" w:rsidP="00AB3861">
      <w:pPr>
        <w:ind w:firstLine="709"/>
        <w:jc w:val="both"/>
        <w:rPr>
          <w:sz w:val="28"/>
          <w:szCs w:val="28"/>
        </w:rPr>
      </w:pPr>
      <w:r w:rsidRPr="00AB3861">
        <w:rPr>
          <w:sz w:val="28"/>
          <w:szCs w:val="28"/>
        </w:rPr>
        <w:t xml:space="preserve"> </w:t>
      </w:r>
    </w:p>
    <w:p w:rsidR="00A73CEC" w:rsidRPr="00AB3861" w:rsidRDefault="00A73CEC" w:rsidP="00AB3861">
      <w:pPr>
        <w:ind w:firstLine="709"/>
        <w:jc w:val="both"/>
        <w:rPr>
          <w:sz w:val="28"/>
          <w:szCs w:val="28"/>
        </w:rPr>
      </w:pPr>
    </w:p>
    <w:p w:rsidR="00176B37" w:rsidRPr="00AB3861" w:rsidRDefault="00176B37" w:rsidP="00AB3861">
      <w:pPr>
        <w:ind w:firstLine="709"/>
        <w:jc w:val="both"/>
        <w:rPr>
          <w:sz w:val="28"/>
          <w:szCs w:val="28"/>
        </w:rPr>
      </w:pPr>
      <w:r w:rsidRPr="00AB3861">
        <w:rPr>
          <w:sz w:val="28"/>
          <w:szCs w:val="28"/>
        </w:rPr>
        <w:lastRenderedPageBreak/>
        <w:t>2 Рынок услуг</w:t>
      </w:r>
      <w:r w:rsidR="001608D8" w:rsidRPr="00AB3861">
        <w:rPr>
          <w:sz w:val="28"/>
          <w:szCs w:val="28"/>
        </w:rPr>
        <w:t xml:space="preserve"> детского отдыха и оздоровления</w:t>
      </w:r>
    </w:p>
    <w:p w:rsidR="00176B37" w:rsidRPr="00AB3861" w:rsidRDefault="00176B37" w:rsidP="00AB3861">
      <w:pPr>
        <w:ind w:firstLine="709"/>
        <w:jc w:val="both"/>
        <w:rPr>
          <w:b/>
          <w:i/>
          <w:sz w:val="28"/>
          <w:szCs w:val="28"/>
        </w:rPr>
      </w:pPr>
    </w:p>
    <w:p w:rsidR="000B4D2D" w:rsidRPr="00AB3861" w:rsidRDefault="000B4D2D" w:rsidP="00AB3861">
      <w:pPr>
        <w:ind w:firstLine="709"/>
        <w:jc w:val="both"/>
        <w:rPr>
          <w:sz w:val="28"/>
          <w:szCs w:val="28"/>
        </w:rPr>
      </w:pPr>
      <w:r w:rsidRPr="00AB3861">
        <w:rPr>
          <w:sz w:val="28"/>
          <w:szCs w:val="28"/>
        </w:rPr>
        <w:t xml:space="preserve">В 2018 году в летний период было открыто 15 </w:t>
      </w:r>
      <w:r w:rsidR="009003D7">
        <w:rPr>
          <w:sz w:val="28"/>
          <w:szCs w:val="28"/>
        </w:rPr>
        <w:t xml:space="preserve">детских оздоровительных </w:t>
      </w:r>
      <w:r w:rsidRPr="00AB3861">
        <w:rPr>
          <w:sz w:val="28"/>
          <w:szCs w:val="28"/>
        </w:rPr>
        <w:t xml:space="preserve">лагерей с дневным пребыванием детей на базах образовательных организаций Холмогорского муниципального района (далее </w:t>
      </w:r>
      <w:r w:rsidR="009003D7" w:rsidRPr="00AB3861">
        <w:rPr>
          <w:sz w:val="28"/>
          <w:szCs w:val="28"/>
        </w:rPr>
        <w:t>–</w:t>
      </w:r>
      <w:r w:rsidR="009003D7">
        <w:rPr>
          <w:sz w:val="28"/>
          <w:szCs w:val="28"/>
        </w:rPr>
        <w:t xml:space="preserve"> </w:t>
      </w:r>
      <w:r w:rsidRPr="00AB3861">
        <w:rPr>
          <w:sz w:val="28"/>
          <w:szCs w:val="28"/>
        </w:rPr>
        <w:t>ДОЛ), в которых отдохнули 834 человека. Все лагеря работали в одну смену в июне.</w:t>
      </w:r>
    </w:p>
    <w:p w:rsidR="000B4D2D" w:rsidRPr="00AB3861" w:rsidRDefault="000B4D2D" w:rsidP="00AB3861">
      <w:pPr>
        <w:ind w:firstLine="709"/>
        <w:jc w:val="both"/>
        <w:rPr>
          <w:sz w:val="28"/>
          <w:szCs w:val="28"/>
        </w:rPr>
      </w:pPr>
      <w:r w:rsidRPr="00AB3861">
        <w:rPr>
          <w:sz w:val="28"/>
          <w:szCs w:val="28"/>
        </w:rPr>
        <w:t>В период осенних каникул ДОЛ были открыты на базе двух образовательных организаций: МБОУ «Верхне-</w:t>
      </w:r>
      <w:proofErr w:type="spellStart"/>
      <w:r w:rsidRPr="00AB3861">
        <w:rPr>
          <w:sz w:val="28"/>
          <w:szCs w:val="28"/>
        </w:rPr>
        <w:t>Матигорская</w:t>
      </w:r>
      <w:proofErr w:type="spellEnd"/>
      <w:r w:rsidRPr="00AB3861">
        <w:rPr>
          <w:sz w:val="28"/>
          <w:szCs w:val="28"/>
        </w:rPr>
        <w:t xml:space="preserve"> СШ» и МБОУ «</w:t>
      </w:r>
      <w:proofErr w:type="spellStart"/>
      <w:r w:rsidRPr="00AB3861">
        <w:rPr>
          <w:sz w:val="28"/>
          <w:szCs w:val="28"/>
        </w:rPr>
        <w:t>Луковецкая</w:t>
      </w:r>
      <w:proofErr w:type="spellEnd"/>
      <w:r w:rsidRPr="00AB3861">
        <w:rPr>
          <w:sz w:val="28"/>
          <w:szCs w:val="28"/>
        </w:rPr>
        <w:t xml:space="preserve"> СШ». Всего осенью в лагерях отдохнули 80 человек. Компенсация стоимости продуктов питания на 1 человека за 1 день пребывания в лагере с дневным пребыванием осуществлялась за счет областного бюджета и составила 137 рублей.</w:t>
      </w:r>
    </w:p>
    <w:p w:rsidR="000B4D2D" w:rsidRPr="00AB3861" w:rsidRDefault="000B4D2D" w:rsidP="00AB3861">
      <w:pPr>
        <w:ind w:firstLine="709"/>
        <w:jc w:val="both"/>
        <w:rPr>
          <w:sz w:val="28"/>
          <w:szCs w:val="28"/>
        </w:rPr>
      </w:pPr>
      <w:r w:rsidRPr="00AB3861">
        <w:rPr>
          <w:sz w:val="28"/>
          <w:szCs w:val="28"/>
        </w:rPr>
        <w:t>Всего за три летних месяца было выдано 180 сертификатов на путевки в загородные лагеря</w:t>
      </w:r>
      <w:r w:rsidR="00EE6E63">
        <w:rPr>
          <w:sz w:val="28"/>
          <w:szCs w:val="28"/>
        </w:rPr>
        <w:t>,</w:t>
      </w:r>
      <w:r w:rsidRPr="00AB3861">
        <w:rPr>
          <w:sz w:val="28"/>
          <w:szCs w:val="28"/>
        </w:rPr>
        <w:t xml:space="preserve"> в </w:t>
      </w:r>
      <w:proofErr w:type="spellStart"/>
      <w:r w:rsidRPr="00AB3861">
        <w:rPr>
          <w:sz w:val="28"/>
          <w:szCs w:val="28"/>
        </w:rPr>
        <w:t>т.ч</w:t>
      </w:r>
      <w:proofErr w:type="spellEnd"/>
      <w:r w:rsidRPr="00AB3861">
        <w:rPr>
          <w:sz w:val="28"/>
          <w:szCs w:val="28"/>
        </w:rPr>
        <w:t>. в оздоровительные лагеря:</w:t>
      </w:r>
    </w:p>
    <w:p w:rsidR="000B4D2D" w:rsidRPr="00AB3861" w:rsidRDefault="000B4D2D" w:rsidP="00AB3861">
      <w:pPr>
        <w:ind w:firstLine="709"/>
        <w:jc w:val="both"/>
        <w:rPr>
          <w:sz w:val="28"/>
          <w:szCs w:val="28"/>
        </w:rPr>
      </w:pPr>
      <w:r w:rsidRPr="00AB3861">
        <w:rPr>
          <w:sz w:val="28"/>
          <w:szCs w:val="28"/>
        </w:rPr>
        <w:t>а) на территории Архангельской области – 141,</w:t>
      </w:r>
    </w:p>
    <w:p w:rsidR="000B4D2D" w:rsidRPr="00AB3861" w:rsidRDefault="000B4D2D" w:rsidP="00AB3861">
      <w:pPr>
        <w:ind w:firstLine="709"/>
        <w:jc w:val="both"/>
        <w:rPr>
          <w:sz w:val="28"/>
          <w:szCs w:val="28"/>
        </w:rPr>
      </w:pPr>
      <w:r w:rsidRPr="00AB3861">
        <w:rPr>
          <w:sz w:val="28"/>
          <w:szCs w:val="28"/>
        </w:rPr>
        <w:t>б) за пределами Архангельской области – 39.</w:t>
      </w:r>
    </w:p>
    <w:p w:rsidR="000B4D2D" w:rsidRPr="00AB3861" w:rsidRDefault="000B4D2D" w:rsidP="00AB3861">
      <w:pPr>
        <w:ind w:firstLine="709"/>
        <w:jc w:val="both"/>
        <w:rPr>
          <w:sz w:val="28"/>
          <w:szCs w:val="28"/>
        </w:rPr>
      </w:pPr>
      <w:r w:rsidRPr="00AB3861">
        <w:rPr>
          <w:sz w:val="28"/>
          <w:szCs w:val="28"/>
        </w:rPr>
        <w:t>На компенсацию стоимости проезда и сопровождения выдано 76 сертификатов.</w:t>
      </w:r>
      <w:r w:rsidRPr="00AB3861">
        <w:rPr>
          <w:sz w:val="28"/>
          <w:szCs w:val="28"/>
        </w:rPr>
        <w:tab/>
      </w:r>
    </w:p>
    <w:p w:rsidR="000B4D2D" w:rsidRPr="00AB3861" w:rsidRDefault="000B4D2D" w:rsidP="00AB3861">
      <w:pPr>
        <w:ind w:firstLine="709"/>
        <w:jc w:val="both"/>
        <w:rPr>
          <w:sz w:val="28"/>
          <w:szCs w:val="28"/>
        </w:rPr>
      </w:pPr>
      <w:r w:rsidRPr="00AB3861">
        <w:rPr>
          <w:sz w:val="28"/>
          <w:szCs w:val="28"/>
        </w:rPr>
        <w:t>В 2018 году родители (законные представители) самостоятельно выбирали лагерь отдыха и оздоровления из перечня лагерей, который был размещен на сайте министерства труда, занятости и социального развития Архангельской области и заключали договор с понравившимся лагерем (организатором лагеря). Выдача сертификатов на путевки осуществлялась Управлением образования администрации МО «Холмогорский муниципальный район» и носила заявительный характер. Информация о проведении летней оздоровительной кампании и бланки заявлений на получение сертификатов были размещены на сайте Управления образования. Также население информировалось о проведении летней оздоровительной кампании через районную газету «Холмогорская жизнь».</w:t>
      </w:r>
    </w:p>
    <w:p w:rsidR="000B4D2D" w:rsidRPr="00AB3861" w:rsidRDefault="000B4D2D" w:rsidP="00AB3861">
      <w:pPr>
        <w:ind w:firstLine="709"/>
        <w:jc w:val="both"/>
        <w:rPr>
          <w:sz w:val="28"/>
          <w:szCs w:val="28"/>
        </w:rPr>
      </w:pPr>
      <w:r w:rsidRPr="00AB3861">
        <w:rPr>
          <w:sz w:val="28"/>
          <w:szCs w:val="28"/>
        </w:rPr>
        <w:t xml:space="preserve">На территории Холмогорского муниципального района находится стационарный оздоровительный лагерь «Северный Артек», в котором в летний период отдохнули 1146 человек (в основном из Архангельской области), в </w:t>
      </w:r>
      <w:proofErr w:type="spellStart"/>
      <w:r w:rsidRPr="00AB3861">
        <w:rPr>
          <w:sz w:val="28"/>
          <w:szCs w:val="28"/>
        </w:rPr>
        <w:t>т.ч</w:t>
      </w:r>
      <w:proofErr w:type="spellEnd"/>
      <w:r w:rsidRPr="00AB3861">
        <w:rPr>
          <w:sz w:val="28"/>
          <w:szCs w:val="28"/>
        </w:rPr>
        <w:t>. 59 человек из Холмогорского района.</w:t>
      </w:r>
    </w:p>
    <w:p w:rsidR="000B4D2D" w:rsidRPr="00AB3861" w:rsidRDefault="000B4D2D" w:rsidP="00AB3861">
      <w:pPr>
        <w:ind w:firstLine="709"/>
        <w:jc w:val="both"/>
        <w:rPr>
          <w:sz w:val="28"/>
          <w:szCs w:val="28"/>
        </w:rPr>
      </w:pPr>
      <w:r w:rsidRPr="00AB3861">
        <w:rPr>
          <w:sz w:val="28"/>
          <w:szCs w:val="28"/>
        </w:rPr>
        <w:t>Также на территории Холмогорского муниципального района в летний период 2018 года функционировали два палаточных лагеря: «</w:t>
      </w:r>
      <w:proofErr w:type="spellStart"/>
      <w:r w:rsidRPr="00AB3861">
        <w:rPr>
          <w:sz w:val="28"/>
          <w:szCs w:val="28"/>
        </w:rPr>
        <w:t>Квест</w:t>
      </w:r>
      <w:proofErr w:type="spellEnd"/>
      <w:r w:rsidRPr="00AB3861">
        <w:rPr>
          <w:sz w:val="28"/>
          <w:szCs w:val="28"/>
        </w:rPr>
        <w:t xml:space="preserve"> Артек» (в нем отдохнули 142 человека) и «Сбор старшеклассников в </w:t>
      </w:r>
      <w:proofErr w:type="spellStart"/>
      <w:r w:rsidRPr="00AB3861">
        <w:rPr>
          <w:sz w:val="28"/>
          <w:szCs w:val="28"/>
        </w:rPr>
        <w:t>с</w:t>
      </w:r>
      <w:proofErr w:type="gramStart"/>
      <w:r w:rsidRPr="00AB3861">
        <w:rPr>
          <w:sz w:val="28"/>
          <w:szCs w:val="28"/>
        </w:rPr>
        <w:t>.К</w:t>
      </w:r>
      <w:proofErr w:type="gramEnd"/>
      <w:r w:rsidRPr="00AB3861">
        <w:rPr>
          <w:sz w:val="28"/>
          <w:szCs w:val="28"/>
        </w:rPr>
        <w:t>опачево</w:t>
      </w:r>
      <w:proofErr w:type="spellEnd"/>
      <w:r w:rsidRPr="00AB3861">
        <w:rPr>
          <w:sz w:val="28"/>
          <w:szCs w:val="28"/>
        </w:rPr>
        <w:t>» (в нем отдохнули 73 человека).</w:t>
      </w:r>
    </w:p>
    <w:p w:rsidR="00176B37" w:rsidRPr="00AB3861" w:rsidRDefault="00176B37" w:rsidP="00AB3861">
      <w:pPr>
        <w:ind w:firstLine="709"/>
        <w:jc w:val="both"/>
        <w:rPr>
          <w:sz w:val="28"/>
          <w:szCs w:val="28"/>
        </w:rPr>
      </w:pPr>
      <w:r w:rsidRPr="00AB3861">
        <w:rPr>
          <w:sz w:val="28"/>
          <w:szCs w:val="28"/>
        </w:rPr>
        <w:t>На территории муниципального образования нет немуниципальных организаций, предоставляющих услуги по организации детского отдыха и оздоровления. Конкуренция на рынке услуг детского отдыха и оздоровления отсутствует. Административные и иные барьеры, затрудняющие предпринимательскую деятельность на данном рынке услуг</w:t>
      </w:r>
      <w:r w:rsidR="009A4F60">
        <w:rPr>
          <w:sz w:val="28"/>
          <w:szCs w:val="28"/>
        </w:rPr>
        <w:t>,</w:t>
      </w:r>
      <w:r w:rsidRPr="00AB3861">
        <w:rPr>
          <w:sz w:val="28"/>
          <w:szCs w:val="28"/>
        </w:rPr>
        <w:t xml:space="preserve"> в районе отсутствуют.</w:t>
      </w:r>
    </w:p>
    <w:p w:rsidR="00176B37" w:rsidRPr="00AB3861" w:rsidRDefault="00176B37" w:rsidP="00AB3861">
      <w:pPr>
        <w:ind w:firstLine="709"/>
        <w:jc w:val="both"/>
        <w:rPr>
          <w:sz w:val="28"/>
          <w:szCs w:val="28"/>
        </w:rPr>
      </w:pPr>
      <w:r w:rsidRPr="00AB3861">
        <w:rPr>
          <w:sz w:val="28"/>
          <w:szCs w:val="28"/>
        </w:rPr>
        <w:lastRenderedPageBreak/>
        <w:t xml:space="preserve">3 Рынок услуг дополнительного образования детей </w:t>
      </w:r>
    </w:p>
    <w:p w:rsidR="00176B37" w:rsidRPr="00AB3861" w:rsidRDefault="00176B37" w:rsidP="00AB3861">
      <w:pPr>
        <w:ind w:firstLine="709"/>
        <w:jc w:val="both"/>
        <w:rPr>
          <w:sz w:val="28"/>
          <w:szCs w:val="28"/>
        </w:rPr>
      </w:pPr>
    </w:p>
    <w:p w:rsidR="001D7F08" w:rsidRPr="00AB3861" w:rsidRDefault="001D7F08" w:rsidP="00AB3861">
      <w:pPr>
        <w:pStyle w:val="p14"/>
        <w:shd w:val="clear" w:color="auto" w:fill="FFFFFF"/>
        <w:spacing w:before="0" w:beforeAutospacing="0" w:after="0" w:afterAutospacing="0"/>
        <w:ind w:firstLine="709"/>
        <w:jc w:val="both"/>
        <w:rPr>
          <w:color w:val="FF0000"/>
          <w:sz w:val="28"/>
          <w:szCs w:val="28"/>
        </w:rPr>
      </w:pPr>
      <w:r w:rsidRPr="00AB3861">
        <w:rPr>
          <w:sz w:val="28"/>
          <w:szCs w:val="28"/>
        </w:rPr>
        <w:t xml:space="preserve">Формирование гармоничной, всесторонне развитой личности ребенка является одной из важнейших задач. Система дополнительного образования решает эту задачу за счет выявления и развития способностей каждого ребенка.  </w:t>
      </w:r>
      <w:r w:rsidRPr="00AB3861">
        <w:rPr>
          <w:bCs/>
          <w:sz w:val="28"/>
          <w:szCs w:val="28"/>
        </w:rPr>
        <w:t xml:space="preserve">Услуги дополнительного образования в районе предоставляются </w:t>
      </w:r>
      <w:r w:rsidRPr="00AB3861">
        <w:rPr>
          <w:sz w:val="28"/>
          <w:szCs w:val="28"/>
        </w:rPr>
        <w:t xml:space="preserve">МБОУ </w:t>
      </w:r>
      <w:proofErr w:type="gramStart"/>
      <w:r w:rsidRPr="00AB3861">
        <w:rPr>
          <w:sz w:val="28"/>
          <w:szCs w:val="28"/>
        </w:rPr>
        <w:t>ДО</w:t>
      </w:r>
      <w:proofErr w:type="gramEnd"/>
      <w:r w:rsidRPr="00AB3861">
        <w:rPr>
          <w:sz w:val="28"/>
          <w:szCs w:val="28"/>
        </w:rPr>
        <w:t xml:space="preserve"> «</w:t>
      </w:r>
      <w:proofErr w:type="gramStart"/>
      <w:r w:rsidRPr="00AB3861">
        <w:rPr>
          <w:sz w:val="28"/>
          <w:szCs w:val="28"/>
        </w:rPr>
        <w:t>Детская</w:t>
      </w:r>
      <w:proofErr w:type="gramEnd"/>
      <w:r w:rsidRPr="00AB3861">
        <w:rPr>
          <w:sz w:val="28"/>
          <w:szCs w:val="28"/>
        </w:rPr>
        <w:t xml:space="preserve"> школа искусств № 52».</w:t>
      </w:r>
    </w:p>
    <w:p w:rsidR="001D7F08" w:rsidRPr="00AB3861" w:rsidRDefault="001D7F08" w:rsidP="00AB3861">
      <w:pPr>
        <w:ind w:firstLine="709"/>
        <w:jc w:val="both"/>
        <w:rPr>
          <w:sz w:val="28"/>
          <w:szCs w:val="28"/>
        </w:rPr>
      </w:pPr>
      <w:r w:rsidRPr="00AB3861">
        <w:rPr>
          <w:sz w:val="28"/>
          <w:szCs w:val="28"/>
        </w:rPr>
        <w:t>В учреждении дополнительного образования занимается  50 детей в возрасте от 5 до 18 лет.</w:t>
      </w:r>
    </w:p>
    <w:p w:rsidR="001D7F08" w:rsidRPr="00AB3861" w:rsidRDefault="001D7F08" w:rsidP="00AB3861">
      <w:pPr>
        <w:ind w:firstLine="709"/>
        <w:jc w:val="both"/>
        <w:rPr>
          <w:sz w:val="28"/>
          <w:szCs w:val="28"/>
        </w:rPr>
      </w:pPr>
      <w:r w:rsidRPr="00AB3861">
        <w:rPr>
          <w:sz w:val="28"/>
          <w:szCs w:val="28"/>
        </w:rPr>
        <w:t>На сайте учреждения дополнительного образования размещается информация о мероприятиях, достижениях воспитанников, нормативно-правовая документация.</w:t>
      </w:r>
    </w:p>
    <w:p w:rsidR="001D7F08" w:rsidRPr="00AB3861" w:rsidRDefault="001D7F08" w:rsidP="00AB3861">
      <w:pPr>
        <w:pStyle w:val="p14"/>
        <w:shd w:val="clear" w:color="auto" w:fill="FFFFFF"/>
        <w:spacing w:before="0" w:beforeAutospacing="0" w:after="0" w:afterAutospacing="0"/>
        <w:ind w:firstLine="709"/>
        <w:jc w:val="both"/>
        <w:rPr>
          <w:bCs/>
          <w:sz w:val="28"/>
          <w:szCs w:val="28"/>
        </w:rPr>
      </w:pPr>
      <w:r w:rsidRPr="00AB3861">
        <w:rPr>
          <w:sz w:val="28"/>
          <w:szCs w:val="28"/>
        </w:rPr>
        <w:t>Кроме того, д</w:t>
      </w:r>
      <w:r w:rsidRPr="00AB3861">
        <w:rPr>
          <w:bCs/>
          <w:sz w:val="28"/>
          <w:szCs w:val="28"/>
        </w:rPr>
        <w:t xml:space="preserve">ополнительное образование реализуется и в общеобразовательных организациях, в том числе </w:t>
      </w:r>
      <w:r w:rsidRPr="00AB3861">
        <w:rPr>
          <w:sz w:val="28"/>
          <w:szCs w:val="28"/>
        </w:rPr>
        <w:t xml:space="preserve">филиалом </w:t>
      </w:r>
      <w:proofErr w:type="spellStart"/>
      <w:r w:rsidRPr="00AB3861">
        <w:rPr>
          <w:sz w:val="28"/>
          <w:szCs w:val="28"/>
        </w:rPr>
        <w:t>МБОУ</w:t>
      </w:r>
      <w:proofErr w:type="gramStart"/>
      <w:r w:rsidRPr="00AB3861">
        <w:rPr>
          <w:sz w:val="28"/>
          <w:szCs w:val="28"/>
        </w:rPr>
        <w:t>«Е</w:t>
      </w:r>
      <w:proofErr w:type="gramEnd"/>
      <w:r w:rsidRPr="00AB3861">
        <w:rPr>
          <w:sz w:val="28"/>
          <w:szCs w:val="28"/>
        </w:rPr>
        <w:t>мецкая</w:t>
      </w:r>
      <w:proofErr w:type="spellEnd"/>
      <w:r w:rsidRPr="00AB3861">
        <w:rPr>
          <w:sz w:val="28"/>
          <w:szCs w:val="28"/>
        </w:rPr>
        <w:t xml:space="preserve"> СШ» – РЦДО и  структурным подразделением МАОУ «Холмогорская СШ» музыкальная школа. В целом охват детей в возрасте от 5 до 18 лет, занимающихся в кружках и секциях учреждений дополнительного образования и общеобразовательных учреждениях по дополнительным программам</w:t>
      </w:r>
      <w:r w:rsidR="009A4F60">
        <w:rPr>
          <w:sz w:val="28"/>
          <w:szCs w:val="28"/>
        </w:rPr>
        <w:t>,</w:t>
      </w:r>
      <w:r w:rsidRPr="00AB3861">
        <w:rPr>
          <w:sz w:val="28"/>
          <w:szCs w:val="28"/>
        </w:rPr>
        <w:t xml:space="preserve"> в 2018 году составил </w:t>
      </w:r>
      <w:r w:rsidR="0095093A" w:rsidRPr="0095093A">
        <w:rPr>
          <w:sz w:val="28"/>
          <w:szCs w:val="28"/>
        </w:rPr>
        <w:t>61</w:t>
      </w:r>
      <w:r w:rsidRPr="0095093A">
        <w:rPr>
          <w:sz w:val="28"/>
          <w:szCs w:val="28"/>
        </w:rPr>
        <w:t xml:space="preserve"> %.</w:t>
      </w:r>
      <w:r w:rsidRPr="00AB3861">
        <w:rPr>
          <w:sz w:val="28"/>
          <w:szCs w:val="28"/>
        </w:rPr>
        <w:t xml:space="preserve"> Наибольшее распространение получили кружки физкультурно-спортивной и художественной направленностей.</w:t>
      </w:r>
      <w:r w:rsidRPr="00AB3861">
        <w:rPr>
          <w:bCs/>
          <w:sz w:val="28"/>
          <w:szCs w:val="28"/>
        </w:rPr>
        <w:t xml:space="preserve"> </w:t>
      </w:r>
    </w:p>
    <w:p w:rsidR="001D7F08" w:rsidRPr="00AB3861" w:rsidRDefault="001D7F08" w:rsidP="00AB3861">
      <w:pPr>
        <w:ind w:firstLine="709"/>
        <w:jc w:val="both"/>
        <w:rPr>
          <w:sz w:val="28"/>
          <w:szCs w:val="28"/>
        </w:rPr>
      </w:pPr>
      <w:r w:rsidRPr="00AB3861">
        <w:rPr>
          <w:sz w:val="28"/>
          <w:szCs w:val="28"/>
        </w:rPr>
        <w:t>В районе сформированы отряды военно-патриотического общественного движения «</w:t>
      </w:r>
      <w:proofErr w:type="spellStart"/>
      <w:r w:rsidRPr="00AB3861">
        <w:rPr>
          <w:sz w:val="28"/>
          <w:szCs w:val="28"/>
        </w:rPr>
        <w:t>Юнармия</w:t>
      </w:r>
      <w:proofErr w:type="spellEnd"/>
      <w:r w:rsidRPr="00AB3861">
        <w:rPr>
          <w:sz w:val="28"/>
          <w:szCs w:val="28"/>
        </w:rPr>
        <w:t>». Различными формами и видами мероприятий охвачен контингент 5-11 классов общеобразовательных учреждений.</w:t>
      </w:r>
    </w:p>
    <w:p w:rsidR="001D7F08" w:rsidRPr="00AB3861" w:rsidRDefault="001D7F08" w:rsidP="00AB3861">
      <w:pPr>
        <w:pStyle w:val="a6"/>
        <w:spacing w:before="0" w:beforeAutospacing="0" w:after="0" w:afterAutospacing="0"/>
        <w:ind w:firstLine="709"/>
        <w:jc w:val="both"/>
        <w:rPr>
          <w:sz w:val="28"/>
          <w:szCs w:val="28"/>
        </w:rPr>
      </w:pPr>
      <w:r w:rsidRPr="00AB3861">
        <w:rPr>
          <w:sz w:val="28"/>
          <w:szCs w:val="28"/>
        </w:rPr>
        <w:t>По результатам исследования  рынка дополнительного образования детей можно сделать вывод о том, что дополнительное образование детей  не является конкурентным в связи с отсутствием в районе коммерческих организаций на указанном рынке. Наблюдается отсутствие заинтересованности в организации дополнительного образования негосударственными организациями.</w:t>
      </w:r>
    </w:p>
    <w:p w:rsidR="001D7F08" w:rsidRPr="00AB3861" w:rsidRDefault="001D7F08" w:rsidP="00AB3861">
      <w:pPr>
        <w:ind w:firstLine="709"/>
        <w:jc w:val="both"/>
        <w:rPr>
          <w:sz w:val="28"/>
          <w:szCs w:val="28"/>
        </w:rPr>
      </w:pPr>
      <w:r w:rsidRPr="00AB3861">
        <w:rPr>
          <w:sz w:val="28"/>
          <w:szCs w:val="28"/>
        </w:rPr>
        <w:t>Основным направлением развития конкуренции на рынке предоставления дополнительных образовательных услуг должна стать работа по расширению спектра услуг существующих организаций, по созданию условий для появления частных организаций дополнительного образования.</w:t>
      </w:r>
    </w:p>
    <w:p w:rsidR="00176B37" w:rsidRPr="00AB3861" w:rsidRDefault="00176B37" w:rsidP="00AB3861">
      <w:pPr>
        <w:ind w:firstLine="709"/>
        <w:jc w:val="both"/>
        <w:rPr>
          <w:sz w:val="28"/>
          <w:szCs w:val="28"/>
        </w:rPr>
      </w:pPr>
    </w:p>
    <w:p w:rsidR="00176B37" w:rsidRPr="00AB3861" w:rsidRDefault="00176B37" w:rsidP="00AB3861">
      <w:pPr>
        <w:pStyle w:val="a6"/>
        <w:spacing w:before="0" w:beforeAutospacing="0" w:after="0" w:afterAutospacing="0"/>
        <w:ind w:firstLine="709"/>
        <w:jc w:val="both"/>
        <w:rPr>
          <w:sz w:val="28"/>
          <w:szCs w:val="28"/>
        </w:rPr>
      </w:pPr>
      <w:r w:rsidRPr="00AB3861">
        <w:rPr>
          <w:sz w:val="28"/>
          <w:szCs w:val="28"/>
        </w:rPr>
        <w:t>4</w:t>
      </w:r>
      <w:r w:rsidR="00230B31" w:rsidRPr="00AB3861">
        <w:rPr>
          <w:sz w:val="28"/>
          <w:szCs w:val="28"/>
        </w:rPr>
        <w:t xml:space="preserve"> </w:t>
      </w:r>
      <w:r w:rsidRPr="00AB3861">
        <w:rPr>
          <w:sz w:val="28"/>
          <w:szCs w:val="28"/>
        </w:rPr>
        <w:t>Рынок услуг психолого-педагогического сопровождения детей с ограниченными возможностями здоровья</w:t>
      </w:r>
    </w:p>
    <w:p w:rsidR="00176B37" w:rsidRPr="00AB3861" w:rsidRDefault="00176B37" w:rsidP="00AB3861">
      <w:pPr>
        <w:shd w:val="clear" w:color="auto" w:fill="FFFFFF"/>
        <w:tabs>
          <w:tab w:val="left" w:pos="0"/>
        </w:tabs>
        <w:ind w:firstLine="709"/>
        <w:jc w:val="both"/>
        <w:rPr>
          <w:i/>
          <w:sz w:val="28"/>
          <w:szCs w:val="28"/>
        </w:rPr>
      </w:pPr>
    </w:p>
    <w:p w:rsidR="00E171AE" w:rsidRPr="00AB3861" w:rsidRDefault="00E171AE" w:rsidP="00AB3861">
      <w:pPr>
        <w:shd w:val="clear" w:color="auto" w:fill="FFFFFF"/>
        <w:tabs>
          <w:tab w:val="left" w:pos="0"/>
        </w:tabs>
        <w:ind w:firstLine="709"/>
        <w:jc w:val="both"/>
        <w:rPr>
          <w:sz w:val="28"/>
          <w:szCs w:val="28"/>
        </w:rPr>
      </w:pPr>
      <w:r w:rsidRPr="00AB3861">
        <w:rPr>
          <w:sz w:val="28"/>
          <w:szCs w:val="28"/>
        </w:rPr>
        <w:t xml:space="preserve">На территории Холмогорского муниципального района сетевых форм психолого-педагогического сопровождения обучающихся не предусмотрено. Образовательные организации по вопросам оказания психологической помощи детям активно сотрудничают с педагогами-психологами Архангельского ГБУ «Центр «Надежда». </w:t>
      </w:r>
    </w:p>
    <w:p w:rsidR="00E171AE" w:rsidRPr="00AB3861" w:rsidRDefault="00E171AE" w:rsidP="00AB3861">
      <w:pPr>
        <w:shd w:val="clear" w:color="auto" w:fill="FFFFFF"/>
        <w:tabs>
          <w:tab w:val="left" w:pos="0"/>
        </w:tabs>
        <w:ind w:firstLine="709"/>
        <w:jc w:val="both"/>
        <w:rPr>
          <w:sz w:val="28"/>
          <w:szCs w:val="28"/>
        </w:rPr>
      </w:pPr>
      <w:r w:rsidRPr="00AB3861">
        <w:rPr>
          <w:sz w:val="28"/>
          <w:szCs w:val="28"/>
        </w:rPr>
        <w:lastRenderedPageBreak/>
        <w:t xml:space="preserve">Негосударственные учреждения на данном рынке услуг  </w:t>
      </w:r>
      <w:r w:rsidRPr="00AB3861">
        <w:rPr>
          <w:bCs/>
          <w:sz w:val="28"/>
          <w:szCs w:val="28"/>
        </w:rPr>
        <w:t xml:space="preserve">отсутствуют. </w:t>
      </w:r>
    </w:p>
    <w:p w:rsidR="00E171AE" w:rsidRPr="00AB3861" w:rsidRDefault="00E171AE" w:rsidP="00AB3861">
      <w:pPr>
        <w:keepNext/>
        <w:widowControl w:val="0"/>
        <w:shd w:val="clear" w:color="auto" w:fill="FFFFFF"/>
        <w:tabs>
          <w:tab w:val="left" w:pos="1815"/>
        </w:tabs>
        <w:ind w:firstLine="709"/>
        <w:jc w:val="both"/>
        <w:rPr>
          <w:sz w:val="28"/>
          <w:szCs w:val="28"/>
        </w:rPr>
      </w:pPr>
      <w:r w:rsidRPr="00AB3861">
        <w:rPr>
          <w:sz w:val="28"/>
          <w:szCs w:val="28"/>
        </w:rPr>
        <w:t>Исходя из анализа проведенного анкетирования</w:t>
      </w:r>
      <w:r w:rsidR="009A4F60">
        <w:rPr>
          <w:sz w:val="28"/>
          <w:szCs w:val="28"/>
        </w:rPr>
        <w:t>,</w:t>
      </w:r>
      <w:r w:rsidRPr="00AB3861">
        <w:rPr>
          <w:sz w:val="28"/>
          <w:szCs w:val="28"/>
        </w:rPr>
        <w:t xml:space="preserve"> можно сделать вывод о том, что конкуренция на данном рынке отсутствует.</w:t>
      </w:r>
      <w:r w:rsidRPr="00AB3861">
        <w:rPr>
          <w:sz w:val="28"/>
          <w:szCs w:val="28"/>
        </w:rPr>
        <w:tab/>
      </w:r>
    </w:p>
    <w:p w:rsidR="00E171AE" w:rsidRPr="00AB3861" w:rsidRDefault="00E171AE" w:rsidP="00AB3861">
      <w:pPr>
        <w:shd w:val="clear" w:color="auto" w:fill="FFFFFF"/>
        <w:tabs>
          <w:tab w:val="left" w:pos="0"/>
        </w:tabs>
        <w:ind w:firstLine="709"/>
        <w:jc w:val="both"/>
        <w:rPr>
          <w:sz w:val="28"/>
          <w:szCs w:val="28"/>
        </w:rPr>
      </w:pPr>
    </w:p>
    <w:p w:rsidR="00176B37" w:rsidRPr="00AB3861" w:rsidRDefault="00176B37" w:rsidP="00AB3861">
      <w:pPr>
        <w:pStyle w:val="a6"/>
        <w:spacing w:before="0" w:beforeAutospacing="0" w:after="0" w:afterAutospacing="0"/>
        <w:ind w:firstLine="709"/>
        <w:jc w:val="both"/>
        <w:rPr>
          <w:sz w:val="28"/>
          <w:szCs w:val="28"/>
        </w:rPr>
      </w:pPr>
      <w:r w:rsidRPr="00AB3861">
        <w:rPr>
          <w:sz w:val="28"/>
          <w:szCs w:val="28"/>
        </w:rPr>
        <w:t xml:space="preserve">5 Рынок медицинских услуг </w:t>
      </w:r>
    </w:p>
    <w:p w:rsidR="00176B37" w:rsidRPr="00AB3861" w:rsidRDefault="00176B37" w:rsidP="00AB3861">
      <w:pPr>
        <w:pStyle w:val="a6"/>
        <w:spacing w:before="0" w:beforeAutospacing="0" w:after="0" w:afterAutospacing="0"/>
        <w:ind w:firstLine="709"/>
        <w:jc w:val="both"/>
        <w:rPr>
          <w:sz w:val="28"/>
          <w:szCs w:val="28"/>
        </w:rPr>
      </w:pPr>
    </w:p>
    <w:p w:rsidR="00176B37" w:rsidRPr="00AB3861" w:rsidRDefault="00176B37" w:rsidP="00AB3861">
      <w:pPr>
        <w:ind w:firstLine="709"/>
        <w:jc w:val="both"/>
        <w:rPr>
          <w:sz w:val="28"/>
          <w:szCs w:val="28"/>
        </w:rPr>
      </w:pPr>
      <w:r w:rsidRPr="00AB3861">
        <w:rPr>
          <w:sz w:val="28"/>
          <w:szCs w:val="28"/>
        </w:rPr>
        <w:t xml:space="preserve">Одной из важнейших задач государства является укрепление здоровья, повышение продолжительности жизни населения. Ее выполнение напрямую связано с развитием эффективной системы здравоохранения, повышением качества медицинской помощи. </w:t>
      </w:r>
    </w:p>
    <w:p w:rsidR="00966F33" w:rsidRPr="00AB3861" w:rsidRDefault="00966F33" w:rsidP="00AB3861">
      <w:pPr>
        <w:pStyle w:val="p14"/>
        <w:shd w:val="clear" w:color="auto" w:fill="FFFFFF"/>
        <w:spacing w:before="0" w:beforeAutospacing="0" w:after="0" w:afterAutospacing="0"/>
        <w:ind w:firstLine="709"/>
        <w:jc w:val="both"/>
        <w:rPr>
          <w:sz w:val="28"/>
          <w:szCs w:val="28"/>
        </w:rPr>
      </w:pPr>
      <w:proofErr w:type="gramStart"/>
      <w:r w:rsidRPr="00AB3861">
        <w:rPr>
          <w:sz w:val="28"/>
          <w:szCs w:val="28"/>
        </w:rPr>
        <w:t>На конец</w:t>
      </w:r>
      <w:proofErr w:type="gramEnd"/>
      <w:r w:rsidRPr="00AB3861">
        <w:rPr>
          <w:sz w:val="28"/>
          <w:szCs w:val="28"/>
        </w:rPr>
        <w:t xml:space="preserve"> 2018 года в Холмогорском районе функционирует одно государственное бюджетное учреждение здравоохранения Архангельской области «Холмогорская центральная районная больница». В структуру ГБУЗ Архангельской области «</w:t>
      </w:r>
      <w:proofErr w:type="gramStart"/>
      <w:r w:rsidRPr="00AB3861">
        <w:rPr>
          <w:sz w:val="28"/>
          <w:szCs w:val="28"/>
        </w:rPr>
        <w:t>Холмогорская</w:t>
      </w:r>
      <w:proofErr w:type="gramEnd"/>
      <w:r w:rsidRPr="00AB3861">
        <w:rPr>
          <w:sz w:val="28"/>
          <w:szCs w:val="28"/>
        </w:rPr>
        <w:t xml:space="preserve"> ЦРБ» входят обособленные структурные подразделения: Холмогорская центральная районная больница, </w:t>
      </w:r>
      <w:proofErr w:type="spellStart"/>
      <w:r w:rsidRPr="00AB3861">
        <w:rPr>
          <w:sz w:val="28"/>
          <w:szCs w:val="28"/>
        </w:rPr>
        <w:t>Емецкая</w:t>
      </w:r>
      <w:proofErr w:type="spellEnd"/>
      <w:r w:rsidRPr="00AB3861">
        <w:rPr>
          <w:sz w:val="28"/>
          <w:szCs w:val="28"/>
        </w:rPr>
        <w:t xml:space="preserve"> районная больница, </w:t>
      </w:r>
      <w:proofErr w:type="spellStart"/>
      <w:r w:rsidRPr="00AB3861">
        <w:rPr>
          <w:sz w:val="28"/>
          <w:szCs w:val="28"/>
        </w:rPr>
        <w:t>Луковецкая</w:t>
      </w:r>
      <w:proofErr w:type="spellEnd"/>
      <w:r w:rsidRPr="00AB3861">
        <w:rPr>
          <w:sz w:val="28"/>
          <w:szCs w:val="28"/>
        </w:rPr>
        <w:t xml:space="preserve"> участковая больница, 4 амбулатории (</w:t>
      </w:r>
      <w:proofErr w:type="spellStart"/>
      <w:r w:rsidRPr="00AB3861">
        <w:rPr>
          <w:sz w:val="28"/>
          <w:szCs w:val="28"/>
        </w:rPr>
        <w:t>Усть-Пинежская</w:t>
      </w:r>
      <w:proofErr w:type="spellEnd"/>
      <w:r w:rsidRPr="00AB3861">
        <w:rPr>
          <w:sz w:val="28"/>
          <w:szCs w:val="28"/>
        </w:rPr>
        <w:t xml:space="preserve"> амбулатория, </w:t>
      </w:r>
      <w:proofErr w:type="spellStart"/>
      <w:r w:rsidRPr="00AB3861">
        <w:rPr>
          <w:sz w:val="28"/>
          <w:szCs w:val="28"/>
        </w:rPr>
        <w:t>Брин</w:t>
      </w:r>
      <w:proofErr w:type="spellEnd"/>
      <w:r w:rsidRPr="00AB3861">
        <w:rPr>
          <w:sz w:val="28"/>
          <w:szCs w:val="28"/>
        </w:rPr>
        <w:t>–</w:t>
      </w:r>
      <w:proofErr w:type="spellStart"/>
      <w:r w:rsidRPr="00AB3861">
        <w:rPr>
          <w:sz w:val="28"/>
          <w:szCs w:val="28"/>
        </w:rPr>
        <w:t>Наволоцкая</w:t>
      </w:r>
      <w:proofErr w:type="spellEnd"/>
      <w:r w:rsidRPr="00AB3861">
        <w:rPr>
          <w:sz w:val="28"/>
          <w:szCs w:val="28"/>
        </w:rPr>
        <w:t xml:space="preserve"> амбулатория, </w:t>
      </w:r>
      <w:proofErr w:type="spellStart"/>
      <w:r w:rsidRPr="00AB3861">
        <w:rPr>
          <w:sz w:val="28"/>
          <w:szCs w:val="28"/>
        </w:rPr>
        <w:t>Светлозерская</w:t>
      </w:r>
      <w:proofErr w:type="spellEnd"/>
      <w:r w:rsidRPr="00AB3861">
        <w:rPr>
          <w:sz w:val="28"/>
          <w:szCs w:val="28"/>
        </w:rPr>
        <w:t xml:space="preserve"> амбулатория и Двинская амбулатория) и 43 </w:t>
      </w:r>
      <w:proofErr w:type="gramStart"/>
      <w:r w:rsidRPr="00AB3861">
        <w:rPr>
          <w:sz w:val="28"/>
          <w:szCs w:val="28"/>
        </w:rPr>
        <w:t>фельдшерско-акушерских</w:t>
      </w:r>
      <w:proofErr w:type="gramEnd"/>
      <w:r w:rsidRPr="00AB3861">
        <w:rPr>
          <w:sz w:val="28"/>
          <w:szCs w:val="28"/>
        </w:rPr>
        <w:t xml:space="preserve"> пункта.</w:t>
      </w:r>
    </w:p>
    <w:p w:rsidR="00966F33" w:rsidRPr="00AB3861" w:rsidRDefault="00966F33" w:rsidP="00AB3861">
      <w:pPr>
        <w:pStyle w:val="p14"/>
        <w:shd w:val="clear" w:color="auto" w:fill="FFFFFF"/>
        <w:spacing w:before="0" w:beforeAutospacing="0" w:after="0" w:afterAutospacing="0"/>
        <w:ind w:firstLine="709"/>
        <w:jc w:val="both"/>
        <w:rPr>
          <w:sz w:val="28"/>
          <w:szCs w:val="28"/>
        </w:rPr>
      </w:pPr>
      <w:r w:rsidRPr="00AB3861">
        <w:rPr>
          <w:sz w:val="28"/>
          <w:szCs w:val="28"/>
        </w:rPr>
        <w:t>В условиях роста заболеваемости и сохранения высокой смертности, в том числе от управляемых причин (заболевания сердечнососудистой системы) важно правильно планировать и осуществлять мероприятия по сохранению и укреплению здоровья населения.</w:t>
      </w:r>
    </w:p>
    <w:p w:rsidR="00966F33" w:rsidRPr="00AB3861" w:rsidRDefault="00966F33" w:rsidP="00AB3861">
      <w:pPr>
        <w:pStyle w:val="p14"/>
        <w:shd w:val="clear" w:color="auto" w:fill="FFFFFF"/>
        <w:spacing w:before="0" w:beforeAutospacing="0" w:after="0" w:afterAutospacing="0"/>
        <w:ind w:firstLine="709"/>
        <w:jc w:val="both"/>
        <w:rPr>
          <w:sz w:val="28"/>
          <w:szCs w:val="28"/>
        </w:rPr>
      </w:pPr>
      <w:r w:rsidRPr="00AB3861">
        <w:rPr>
          <w:sz w:val="28"/>
          <w:szCs w:val="28"/>
        </w:rPr>
        <w:t xml:space="preserve">Мощность подразделений, оказывающих медицинскую помощь в амбулаторных условиях </w:t>
      </w:r>
      <w:r w:rsidRPr="00AB3861">
        <w:rPr>
          <w:sz w:val="28"/>
          <w:szCs w:val="28"/>
          <w:lang w:eastAsia="zh-CN"/>
        </w:rPr>
        <w:t xml:space="preserve">– </w:t>
      </w:r>
      <w:r w:rsidRPr="00AB3861">
        <w:rPr>
          <w:sz w:val="28"/>
          <w:szCs w:val="28"/>
        </w:rPr>
        <w:t xml:space="preserve">840 посещений в смену. </w:t>
      </w:r>
    </w:p>
    <w:p w:rsidR="00966F33" w:rsidRPr="00AB3861" w:rsidRDefault="00966F33" w:rsidP="00AB3861">
      <w:pPr>
        <w:pStyle w:val="p14"/>
        <w:shd w:val="clear" w:color="auto" w:fill="FFFFFF"/>
        <w:spacing w:before="0" w:beforeAutospacing="0" w:after="0" w:afterAutospacing="0"/>
        <w:ind w:firstLine="709"/>
        <w:jc w:val="both"/>
        <w:rPr>
          <w:sz w:val="28"/>
          <w:szCs w:val="28"/>
        </w:rPr>
      </w:pPr>
      <w:r w:rsidRPr="00AB3861">
        <w:rPr>
          <w:sz w:val="28"/>
          <w:szCs w:val="28"/>
        </w:rPr>
        <w:t>Продолжается совершенствование выездной формы работы мобильными бригадами, что позволяет увеличить доступность медицинской помощи для труднодоступных отдаленных территорий.</w:t>
      </w:r>
    </w:p>
    <w:p w:rsidR="003165A1" w:rsidRPr="00AB3861" w:rsidRDefault="003165A1" w:rsidP="00AB3861">
      <w:pPr>
        <w:pStyle w:val="p14"/>
        <w:shd w:val="clear" w:color="auto" w:fill="FFFFFF"/>
        <w:spacing w:before="0" w:beforeAutospacing="0" w:after="0" w:afterAutospacing="0"/>
        <w:ind w:firstLine="709"/>
        <w:jc w:val="both"/>
        <w:rPr>
          <w:sz w:val="28"/>
          <w:szCs w:val="28"/>
        </w:rPr>
      </w:pPr>
      <w:r w:rsidRPr="00AB3861">
        <w:rPr>
          <w:sz w:val="28"/>
          <w:szCs w:val="28"/>
        </w:rPr>
        <w:t xml:space="preserve">На территории района есть один индивидуальный предприниматель, осуществляющий деятельность в сфере оказание медицинских услуг (стоматологическая практика). </w:t>
      </w:r>
    </w:p>
    <w:p w:rsidR="00176B37" w:rsidRPr="00AB3861" w:rsidRDefault="00176B37" w:rsidP="00AB3861">
      <w:pPr>
        <w:autoSpaceDE w:val="0"/>
        <w:autoSpaceDN w:val="0"/>
        <w:adjustRightInd w:val="0"/>
        <w:ind w:firstLine="709"/>
        <w:jc w:val="both"/>
        <w:rPr>
          <w:sz w:val="28"/>
          <w:szCs w:val="28"/>
        </w:rPr>
      </w:pPr>
      <w:r w:rsidRPr="00AB3861">
        <w:rPr>
          <w:sz w:val="28"/>
          <w:szCs w:val="28"/>
        </w:rPr>
        <w:t>Рынок медицинских услуг относится к полномочиям области, значительного влияния на этот вид социально значимого рынка муниципальное образование не имеет. В  области созданы все условия для развития конкуренции на рынке медицинских услуг, в том числе доступность включения негосударственных  медицинских организаций в реализацию территориальных программ обязательного медицинского страхования, госуда</w:t>
      </w:r>
      <w:r w:rsidR="003165A1" w:rsidRPr="00AB3861">
        <w:rPr>
          <w:sz w:val="28"/>
          <w:szCs w:val="28"/>
        </w:rPr>
        <w:t xml:space="preserve">рственно-частного партнерства. </w:t>
      </w:r>
    </w:p>
    <w:p w:rsidR="00176B37" w:rsidRPr="00AB3861" w:rsidRDefault="00176B37" w:rsidP="00AB3861">
      <w:pPr>
        <w:shd w:val="clear" w:color="auto" w:fill="FFFFFF"/>
        <w:ind w:firstLine="709"/>
        <w:jc w:val="both"/>
        <w:rPr>
          <w:sz w:val="28"/>
          <w:szCs w:val="28"/>
        </w:rPr>
      </w:pPr>
    </w:p>
    <w:p w:rsidR="00176B37" w:rsidRPr="00AB3861" w:rsidRDefault="00176B37" w:rsidP="00AB3861">
      <w:pPr>
        <w:shd w:val="clear" w:color="auto" w:fill="FFFFFF"/>
        <w:ind w:firstLine="709"/>
        <w:jc w:val="both"/>
        <w:rPr>
          <w:sz w:val="28"/>
          <w:szCs w:val="28"/>
        </w:rPr>
      </w:pPr>
      <w:r w:rsidRPr="00AB3861">
        <w:rPr>
          <w:sz w:val="28"/>
          <w:szCs w:val="28"/>
        </w:rPr>
        <w:t>6 Рынок  услуг в сфере культуры</w:t>
      </w:r>
    </w:p>
    <w:p w:rsidR="00176B37" w:rsidRPr="00AB3861" w:rsidRDefault="00176B37" w:rsidP="00AB3861">
      <w:pPr>
        <w:shd w:val="clear" w:color="auto" w:fill="FFFFFF"/>
        <w:ind w:firstLine="709"/>
        <w:jc w:val="both"/>
        <w:rPr>
          <w:b/>
          <w:i/>
          <w:sz w:val="28"/>
          <w:szCs w:val="28"/>
        </w:rPr>
      </w:pPr>
    </w:p>
    <w:p w:rsidR="00176B37" w:rsidRPr="00AB3861" w:rsidRDefault="00176B37" w:rsidP="00AB3861">
      <w:pPr>
        <w:pStyle w:val="a6"/>
        <w:spacing w:before="0" w:beforeAutospacing="0" w:after="0" w:afterAutospacing="0"/>
        <w:ind w:firstLine="709"/>
        <w:jc w:val="both"/>
        <w:rPr>
          <w:sz w:val="28"/>
          <w:szCs w:val="28"/>
        </w:rPr>
      </w:pPr>
      <w:r w:rsidRPr="00AB3861">
        <w:rPr>
          <w:sz w:val="28"/>
          <w:szCs w:val="28"/>
        </w:rPr>
        <w:t xml:space="preserve">Основными задачами органов местного самоуправления района являются сохранение культурного наследия, содействие вовлечению в сферу традиционной народной культуры различных возрастных и социальных </w:t>
      </w:r>
      <w:r w:rsidRPr="00AB3861">
        <w:rPr>
          <w:sz w:val="28"/>
          <w:szCs w:val="28"/>
        </w:rPr>
        <w:lastRenderedPageBreak/>
        <w:t xml:space="preserve">групп населения, развитию активности их общественно-культурной деятельности и творческих дарований, возрастанию роли народного художественного творчества в возрождении духовности, эстетическом воспитании граждан. </w:t>
      </w:r>
    </w:p>
    <w:p w:rsidR="00EE3E3F" w:rsidRPr="00AB3861" w:rsidRDefault="00EE3E3F" w:rsidP="00AB3861">
      <w:pPr>
        <w:ind w:firstLine="709"/>
        <w:jc w:val="both"/>
        <w:rPr>
          <w:sz w:val="28"/>
          <w:szCs w:val="28"/>
          <w:lang w:eastAsia="zh-CN"/>
        </w:rPr>
      </w:pPr>
      <w:r w:rsidRPr="00AB3861">
        <w:rPr>
          <w:sz w:val="28"/>
          <w:szCs w:val="28"/>
          <w:lang w:eastAsia="zh-CN"/>
        </w:rPr>
        <w:t xml:space="preserve">Развитие и организация культуры является неотъемлемой частью жизни и процветания населения. Сфера культуры Холмогорского муниципального района представлена  учреждениями культуры: библиотеки, культурно-досуговые  формирования, музеи. </w:t>
      </w:r>
    </w:p>
    <w:p w:rsidR="00EE3E3F" w:rsidRPr="00AB3861" w:rsidRDefault="00EE3E3F" w:rsidP="00AB3861">
      <w:pPr>
        <w:ind w:firstLine="709"/>
        <w:jc w:val="both"/>
        <w:rPr>
          <w:sz w:val="28"/>
          <w:szCs w:val="28"/>
          <w:lang w:eastAsia="zh-CN"/>
        </w:rPr>
      </w:pPr>
      <w:r w:rsidRPr="00AB3861">
        <w:rPr>
          <w:sz w:val="28"/>
          <w:szCs w:val="28"/>
          <w:lang w:eastAsia="zh-CN"/>
        </w:rPr>
        <w:t xml:space="preserve">В 2016 году было проведено ряд мероприятий по реорганизации муниципальных учреждений культуры и библиотек в рамках оптимизации бюджетных расходов, в частности все учреждения культуры вошли в состав МКУК «Холмогорская централизованная клубная система», а библиотеки  сельских поселений Холмогорского района вошли в состав МБУК «Холмогорская центральная </w:t>
      </w:r>
      <w:proofErr w:type="spellStart"/>
      <w:r w:rsidRPr="00AB3861">
        <w:rPr>
          <w:sz w:val="28"/>
          <w:szCs w:val="28"/>
          <w:lang w:eastAsia="zh-CN"/>
        </w:rPr>
        <w:t>межпоселенческая</w:t>
      </w:r>
      <w:proofErr w:type="spellEnd"/>
      <w:r w:rsidRPr="00AB3861">
        <w:rPr>
          <w:sz w:val="28"/>
          <w:szCs w:val="28"/>
          <w:lang w:eastAsia="zh-CN"/>
        </w:rPr>
        <w:t xml:space="preserve"> библиотека».</w:t>
      </w:r>
    </w:p>
    <w:p w:rsidR="00EE3E3F" w:rsidRPr="00AB3861" w:rsidRDefault="00EE3E3F" w:rsidP="00AB3861">
      <w:pPr>
        <w:ind w:firstLine="709"/>
        <w:jc w:val="both"/>
        <w:rPr>
          <w:sz w:val="28"/>
          <w:szCs w:val="28"/>
          <w:lang w:eastAsia="zh-CN"/>
        </w:rPr>
      </w:pPr>
      <w:r w:rsidRPr="00AB3861">
        <w:rPr>
          <w:sz w:val="28"/>
          <w:szCs w:val="28"/>
          <w:lang w:eastAsia="zh-CN"/>
        </w:rPr>
        <w:t>Сеть муниципальных учреждений культуры, подведомственных администрации муниципального образования «Холмогорский муниципальный район», включает:</w:t>
      </w:r>
    </w:p>
    <w:p w:rsidR="00EE3E3F" w:rsidRPr="00AB3861" w:rsidRDefault="00EE3E3F" w:rsidP="00AB3861">
      <w:pPr>
        <w:ind w:firstLine="709"/>
        <w:jc w:val="both"/>
        <w:rPr>
          <w:sz w:val="28"/>
          <w:szCs w:val="28"/>
          <w:lang w:eastAsia="zh-CN"/>
        </w:rPr>
      </w:pPr>
      <w:r w:rsidRPr="00AB3861">
        <w:rPr>
          <w:sz w:val="28"/>
          <w:szCs w:val="28"/>
          <w:lang w:eastAsia="zh-CN"/>
        </w:rPr>
        <w:t>МКУК «Холмогорская централизованная клубная система»;</w:t>
      </w:r>
    </w:p>
    <w:p w:rsidR="00EE3E3F" w:rsidRPr="00AB3861" w:rsidRDefault="00EE3E3F" w:rsidP="00AB3861">
      <w:pPr>
        <w:ind w:firstLine="709"/>
        <w:jc w:val="both"/>
        <w:rPr>
          <w:sz w:val="28"/>
          <w:szCs w:val="28"/>
          <w:lang w:eastAsia="zh-CN"/>
        </w:rPr>
      </w:pPr>
      <w:r w:rsidRPr="00AB3861">
        <w:rPr>
          <w:sz w:val="28"/>
          <w:szCs w:val="28"/>
          <w:lang w:eastAsia="zh-CN"/>
        </w:rPr>
        <w:t xml:space="preserve">МКУК «Холмогорская центральная  </w:t>
      </w:r>
      <w:proofErr w:type="spellStart"/>
      <w:r w:rsidRPr="00AB3861">
        <w:rPr>
          <w:sz w:val="28"/>
          <w:szCs w:val="28"/>
          <w:lang w:eastAsia="zh-CN"/>
        </w:rPr>
        <w:t>межпоселенческая</w:t>
      </w:r>
      <w:proofErr w:type="spellEnd"/>
      <w:r w:rsidRPr="00AB3861">
        <w:rPr>
          <w:sz w:val="28"/>
          <w:szCs w:val="28"/>
          <w:lang w:eastAsia="zh-CN"/>
        </w:rPr>
        <w:t xml:space="preserve"> библиотека»;</w:t>
      </w:r>
    </w:p>
    <w:p w:rsidR="00EE3E3F" w:rsidRPr="00AB3861" w:rsidRDefault="00EE3E3F" w:rsidP="00AB3861">
      <w:pPr>
        <w:ind w:firstLine="709"/>
        <w:jc w:val="both"/>
        <w:rPr>
          <w:sz w:val="28"/>
          <w:szCs w:val="28"/>
          <w:lang w:eastAsia="zh-CN"/>
        </w:rPr>
      </w:pPr>
      <w:r w:rsidRPr="00AB3861">
        <w:rPr>
          <w:sz w:val="28"/>
          <w:szCs w:val="28"/>
          <w:lang w:eastAsia="zh-CN"/>
        </w:rPr>
        <w:t xml:space="preserve">МКУК « Историко-мемориальный музей </w:t>
      </w:r>
      <w:proofErr w:type="spellStart"/>
      <w:r w:rsidRPr="00AB3861">
        <w:rPr>
          <w:sz w:val="28"/>
          <w:szCs w:val="28"/>
          <w:lang w:eastAsia="zh-CN"/>
        </w:rPr>
        <w:t>М.В.Ломоносова</w:t>
      </w:r>
      <w:proofErr w:type="spellEnd"/>
      <w:r w:rsidRPr="00AB3861">
        <w:rPr>
          <w:sz w:val="28"/>
          <w:szCs w:val="28"/>
          <w:lang w:eastAsia="zh-CN"/>
        </w:rPr>
        <w:t>».</w:t>
      </w:r>
    </w:p>
    <w:p w:rsidR="00EE3E3F" w:rsidRPr="00AB3861" w:rsidRDefault="00EE3E3F" w:rsidP="00AB3861">
      <w:pPr>
        <w:ind w:firstLine="709"/>
        <w:jc w:val="both"/>
        <w:rPr>
          <w:sz w:val="28"/>
          <w:szCs w:val="28"/>
          <w:lang w:eastAsia="zh-CN"/>
        </w:rPr>
      </w:pPr>
      <w:r w:rsidRPr="00AB3861">
        <w:rPr>
          <w:sz w:val="28"/>
          <w:szCs w:val="28"/>
          <w:lang w:eastAsia="zh-CN"/>
        </w:rPr>
        <w:t xml:space="preserve">На сегодняшний день услуги по организации досуга населения предоставляют 34 библиотеки, 23 </w:t>
      </w:r>
      <w:proofErr w:type="gramStart"/>
      <w:r w:rsidRPr="00AB3861">
        <w:rPr>
          <w:sz w:val="28"/>
          <w:szCs w:val="28"/>
          <w:lang w:eastAsia="zh-CN"/>
        </w:rPr>
        <w:t>клубных</w:t>
      </w:r>
      <w:proofErr w:type="gramEnd"/>
      <w:r w:rsidRPr="00AB3861">
        <w:rPr>
          <w:sz w:val="28"/>
          <w:szCs w:val="28"/>
          <w:lang w:eastAsia="zh-CN"/>
        </w:rPr>
        <w:t xml:space="preserve"> учреждения и 3 краеведческих музея.</w:t>
      </w:r>
    </w:p>
    <w:p w:rsidR="00EE3E3F" w:rsidRPr="00AB3861" w:rsidRDefault="00EE3E3F" w:rsidP="00AB3861">
      <w:pPr>
        <w:ind w:firstLine="709"/>
        <w:jc w:val="both"/>
        <w:rPr>
          <w:bCs/>
          <w:sz w:val="28"/>
          <w:szCs w:val="28"/>
        </w:rPr>
      </w:pPr>
      <w:r w:rsidRPr="00AB3861">
        <w:rPr>
          <w:bCs/>
          <w:sz w:val="28"/>
          <w:szCs w:val="28"/>
        </w:rPr>
        <w:t>В Холмогорском муниципальном районе музейную деятельность осуществляет МКУК «Историко-мемориальный музей М.В. Ломоносова», который включает в себя 3 учреждения:</w:t>
      </w:r>
    </w:p>
    <w:p w:rsidR="00EE3E3F" w:rsidRPr="00AB3861" w:rsidRDefault="00EE3E3F" w:rsidP="00AB3861">
      <w:pPr>
        <w:ind w:firstLine="709"/>
        <w:jc w:val="both"/>
        <w:rPr>
          <w:bCs/>
          <w:sz w:val="28"/>
          <w:szCs w:val="28"/>
        </w:rPr>
      </w:pPr>
      <w:r w:rsidRPr="00AB3861">
        <w:rPr>
          <w:bCs/>
          <w:sz w:val="28"/>
          <w:szCs w:val="28"/>
        </w:rPr>
        <w:t>- головное учреждение: Историко мемориальный музей М.В. Ломоносова,</w:t>
      </w:r>
    </w:p>
    <w:p w:rsidR="00EE3E3F" w:rsidRPr="00AB3861" w:rsidRDefault="00EE3E3F" w:rsidP="00AB3861">
      <w:pPr>
        <w:ind w:firstLine="709"/>
        <w:jc w:val="both"/>
        <w:rPr>
          <w:bCs/>
          <w:sz w:val="28"/>
          <w:szCs w:val="28"/>
        </w:rPr>
      </w:pPr>
      <w:r w:rsidRPr="00AB3861">
        <w:rPr>
          <w:bCs/>
          <w:sz w:val="28"/>
          <w:szCs w:val="28"/>
        </w:rPr>
        <w:t xml:space="preserve">- филиалы: </w:t>
      </w:r>
      <w:proofErr w:type="spellStart"/>
      <w:r w:rsidRPr="00AB3861">
        <w:rPr>
          <w:bCs/>
          <w:sz w:val="28"/>
          <w:szCs w:val="28"/>
        </w:rPr>
        <w:t>Емецкий</w:t>
      </w:r>
      <w:proofErr w:type="spellEnd"/>
      <w:r w:rsidRPr="00AB3861">
        <w:rPr>
          <w:bCs/>
          <w:sz w:val="28"/>
          <w:szCs w:val="28"/>
        </w:rPr>
        <w:t xml:space="preserve"> краеведческий музей и Холмогорский краеведческий музей.</w:t>
      </w:r>
    </w:p>
    <w:p w:rsidR="00EE3E3F" w:rsidRPr="00AB3861" w:rsidRDefault="00EE3E3F" w:rsidP="00AB3861">
      <w:pPr>
        <w:ind w:firstLine="709"/>
        <w:jc w:val="both"/>
        <w:rPr>
          <w:bCs/>
          <w:sz w:val="28"/>
          <w:szCs w:val="28"/>
        </w:rPr>
      </w:pPr>
      <w:r w:rsidRPr="00AB3861">
        <w:rPr>
          <w:bCs/>
          <w:sz w:val="28"/>
          <w:szCs w:val="28"/>
        </w:rPr>
        <w:t xml:space="preserve">Число посетителей в сфере культуры возрастает с каждым годом. Например,  за 2018 год показатель посещаемости музеев составил примерно 15,5 тыс. человек. Посещаемость платных мероприятий в клубной системе приблизительно равна 45 тыс. человек. </w:t>
      </w:r>
    </w:p>
    <w:p w:rsidR="00176B37" w:rsidRPr="00AB3861" w:rsidRDefault="00176B37" w:rsidP="00AB3861">
      <w:pPr>
        <w:shd w:val="clear" w:color="auto" w:fill="FFFFFF"/>
        <w:tabs>
          <w:tab w:val="left" w:pos="0"/>
        </w:tabs>
        <w:ind w:firstLine="709"/>
        <w:jc w:val="both"/>
        <w:rPr>
          <w:sz w:val="28"/>
          <w:szCs w:val="28"/>
        </w:rPr>
      </w:pPr>
      <w:r w:rsidRPr="00AB3861">
        <w:rPr>
          <w:sz w:val="28"/>
          <w:szCs w:val="28"/>
        </w:rPr>
        <w:t xml:space="preserve">Негосударственные учреждения на данном рынке услуг  </w:t>
      </w:r>
      <w:r w:rsidRPr="00AB3861">
        <w:rPr>
          <w:bCs/>
          <w:sz w:val="28"/>
          <w:szCs w:val="28"/>
        </w:rPr>
        <w:t>отсутствуют. К основным проблемам развития рынка можно отнести недостаточную заинтересованность бизнеса в осуществлении деятельности в данной сфере.</w:t>
      </w:r>
    </w:p>
    <w:p w:rsidR="00176B37" w:rsidRPr="00AB3861" w:rsidRDefault="00176B37" w:rsidP="00AB3861">
      <w:pPr>
        <w:ind w:firstLine="709"/>
        <w:jc w:val="both"/>
        <w:rPr>
          <w:sz w:val="28"/>
          <w:szCs w:val="28"/>
        </w:rPr>
      </w:pPr>
      <w:r w:rsidRPr="00AB3861">
        <w:rPr>
          <w:sz w:val="28"/>
          <w:szCs w:val="28"/>
        </w:rPr>
        <w:t>Учитывая полученные в ходе исследования  результаты, можно сделать вывод об отсутствии конкуренции на рынке услуг в сфере культуры.</w:t>
      </w:r>
    </w:p>
    <w:p w:rsidR="00230B31" w:rsidRDefault="00230B31" w:rsidP="00AB3861">
      <w:pPr>
        <w:ind w:firstLine="709"/>
        <w:jc w:val="both"/>
        <w:rPr>
          <w:i/>
          <w:sz w:val="28"/>
          <w:szCs w:val="28"/>
        </w:rPr>
      </w:pPr>
    </w:p>
    <w:p w:rsidR="00B80DAD" w:rsidRDefault="00B80DAD" w:rsidP="00AB3861">
      <w:pPr>
        <w:ind w:firstLine="709"/>
        <w:jc w:val="both"/>
        <w:rPr>
          <w:i/>
          <w:sz w:val="28"/>
          <w:szCs w:val="28"/>
        </w:rPr>
      </w:pPr>
    </w:p>
    <w:p w:rsidR="00B80DAD" w:rsidRDefault="00B80DAD" w:rsidP="00AB3861">
      <w:pPr>
        <w:ind w:firstLine="709"/>
        <w:jc w:val="both"/>
        <w:rPr>
          <w:i/>
          <w:sz w:val="28"/>
          <w:szCs w:val="28"/>
        </w:rPr>
      </w:pPr>
    </w:p>
    <w:p w:rsidR="00B80DAD" w:rsidRDefault="00B80DAD" w:rsidP="00AB3861">
      <w:pPr>
        <w:ind w:firstLine="709"/>
        <w:jc w:val="both"/>
        <w:rPr>
          <w:i/>
          <w:sz w:val="28"/>
          <w:szCs w:val="28"/>
        </w:rPr>
      </w:pPr>
    </w:p>
    <w:p w:rsidR="00B80DAD" w:rsidRPr="00AB3861" w:rsidRDefault="00B80DAD" w:rsidP="00AB3861">
      <w:pPr>
        <w:ind w:firstLine="709"/>
        <w:jc w:val="both"/>
        <w:rPr>
          <w:i/>
          <w:sz w:val="28"/>
          <w:szCs w:val="28"/>
        </w:rPr>
      </w:pPr>
    </w:p>
    <w:p w:rsidR="00176B37" w:rsidRPr="00AB3861" w:rsidRDefault="00176B37" w:rsidP="00AB3861">
      <w:pPr>
        <w:ind w:firstLine="709"/>
        <w:jc w:val="both"/>
        <w:rPr>
          <w:sz w:val="28"/>
          <w:szCs w:val="28"/>
        </w:rPr>
      </w:pPr>
      <w:r w:rsidRPr="00AB3861">
        <w:rPr>
          <w:sz w:val="28"/>
          <w:szCs w:val="28"/>
        </w:rPr>
        <w:lastRenderedPageBreak/>
        <w:t xml:space="preserve">7 Рынок розничной торговли  </w:t>
      </w:r>
    </w:p>
    <w:p w:rsidR="00176B37" w:rsidRPr="00AB3861" w:rsidRDefault="00176B37" w:rsidP="00AB3861">
      <w:pPr>
        <w:ind w:firstLine="709"/>
        <w:jc w:val="both"/>
        <w:rPr>
          <w:i/>
          <w:sz w:val="28"/>
          <w:szCs w:val="28"/>
        </w:rPr>
      </w:pPr>
    </w:p>
    <w:p w:rsidR="00176B37" w:rsidRPr="00AB3861" w:rsidRDefault="00176B37" w:rsidP="00AB3861">
      <w:pPr>
        <w:shd w:val="clear" w:color="auto" w:fill="FFFFFF"/>
        <w:ind w:firstLine="709"/>
        <w:jc w:val="both"/>
        <w:rPr>
          <w:i/>
          <w:sz w:val="28"/>
          <w:szCs w:val="28"/>
        </w:rPr>
      </w:pPr>
      <w:r w:rsidRPr="00AB3861">
        <w:rPr>
          <w:sz w:val="28"/>
          <w:szCs w:val="28"/>
        </w:rPr>
        <w:t>Потребительский рынок района имеет развитую сеть предприятий розничной торговли, высокую предпринимательскую активность, характеризуется стабильно высокой степенью товарной насыщенности.</w:t>
      </w:r>
      <w:r w:rsidRPr="00AB3861">
        <w:rPr>
          <w:i/>
          <w:sz w:val="28"/>
          <w:szCs w:val="28"/>
        </w:rPr>
        <w:t xml:space="preserve"> </w:t>
      </w:r>
    </w:p>
    <w:p w:rsidR="001733A0" w:rsidRPr="00AB3861" w:rsidRDefault="000275E7" w:rsidP="00AB3861">
      <w:pPr>
        <w:ind w:firstLine="709"/>
        <w:jc w:val="both"/>
        <w:rPr>
          <w:bCs/>
          <w:sz w:val="28"/>
          <w:szCs w:val="28"/>
        </w:rPr>
      </w:pPr>
      <w:r w:rsidRPr="00AB3861">
        <w:rPr>
          <w:bCs/>
          <w:sz w:val="28"/>
          <w:szCs w:val="28"/>
        </w:rPr>
        <w:t xml:space="preserve">Доля предприятий торговли частной формы собственности составляет 95%; предприятий потребительской кооперации –5%. </w:t>
      </w:r>
    </w:p>
    <w:p w:rsidR="00BF7FE8" w:rsidRPr="00AB3861" w:rsidRDefault="00176B37" w:rsidP="00AB3861">
      <w:pPr>
        <w:shd w:val="clear" w:color="auto" w:fill="FFFFFF"/>
        <w:ind w:firstLine="709"/>
        <w:jc w:val="both"/>
        <w:rPr>
          <w:sz w:val="28"/>
          <w:szCs w:val="28"/>
        </w:rPr>
      </w:pPr>
      <w:r w:rsidRPr="00AB3861">
        <w:rPr>
          <w:sz w:val="28"/>
          <w:szCs w:val="28"/>
        </w:rPr>
        <w:t xml:space="preserve">Уровень обеспеченности населения области площадью торговых объектов </w:t>
      </w:r>
      <w:r w:rsidR="00BF7FE8" w:rsidRPr="00AB3861">
        <w:rPr>
          <w:sz w:val="28"/>
          <w:szCs w:val="28"/>
        </w:rPr>
        <w:t>больше</w:t>
      </w:r>
      <w:r w:rsidRPr="00AB3861">
        <w:rPr>
          <w:sz w:val="28"/>
          <w:szCs w:val="28"/>
        </w:rPr>
        <w:t xml:space="preserve"> расчетно</w:t>
      </w:r>
      <w:r w:rsidR="00BF7FE8" w:rsidRPr="00AB3861">
        <w:rPr>
          <w:sz w:val="28"/>
          <w:szCs w:val="28"/>
        </w:rPr>
        <w:t>го</w:t>
      </w:r>
      <w:r w:rsidRPr="00AB3861">
        <w:rPr>
          <w:sz w:val="28"/>
          <w:szCs w:val="28"/>
        </w:rPr>
        <w:t xml:space="preserve"> норматив</w:t>
      </w:r>
      <w:r w:rsidR="00BF7FE8" w:rsidRPr="00AB3861">
        <w:rPr>
          <w:sz w:val="28"/>
          <w:szCs w:val="28"/>
        </w:rPr>
        <w:t xml:space="preserve">а примерно в 2 раза </w:t>
      </w:r>
      <w:r w:rsidRPr="00AB3861">
        <w:rPr>
          <w:sz w:val="28"/>
          <w:szCs w:val="28"/>
        </w:rPr>
        <w:t>(</w:t>
      </w:r>
      <w:r w:rsidR="00BF7FE8" w:rsidRPr="00AB3861">
        <w:rPr>
          <w:sz w:val="28"/>
          <w:szCs w:val="28"/>
        </w:rPr>
        <w:t>норматив обеспеченности торговой площадью на 1000 чел. – 285</w:t>
      </w:r>
      <w:r w:rsidRPr="00AB3861">
        <w:rPr>
          <w:sz w:val="28"/>
          <w:szCs w:val="28"/>
        </w:rPr>
        <w:t xml:space="preserve"> м</w:t>
      </w:r>
      <w:proofErr w:type="gramStart"/>
      <w:r w:rsidRPr="00AB3861">
        <w:rPr>
          <w:sz w:val="28"/>
          <w:szCs w:val="28"/>
          <w:vertAlign w:val="superscript"/>
        </w:rPr>
        <w:t>2</w:t>
      </w:r>
      <w:proofErr w:type="gramEnd"/>
      <w:r w:rsidRPr="00AB3861">
        <w:rPr>
          <w:sz w:val="28"/>
          <w:szCs w:val="28"/>
        </w:rPr>
        <w:t>), что подтверждает высокие темпы роста розничной сети.</w:t>
      </w:r>
    </w:p>
    <w:p w:rsidR="00BF7FE8" w:rsidRPr="00AB3861" w:rsidRDefault="00176B37" w:rsidP="00AB3861">
      <w:pPr>
        <w:shd w:val="clear" w:color="auto" w:fill="FFFFFF"/>
        <w:ind w:firstLine="709"/>
        <w:jc w:val="both"/>
        <w:rPr>
          <w:sz w:val="28"/>
          <w:szCs w:val="28"/>
        </w:rPr>
      </w:pPr>
      <w:r w:rsidRPr="00AB3861">
        <w:rPr>
          <w:sz w:val="28"/>
          <w:szCs w:val="28"/>
        </w:rPr>
        <w:t xml:space="preserve">На рынке розничной торговли в </w:t>
      </w:r>
      <w:r w:rsidR="00BF7FE8" w:rsidRPr="00AB3861">
        <w:rPr>
          <w:sz w:val="28"/>
          <w:szCs w:val="28"/>
        </w:rPr>
        <w:t>Холмогорском</w:t>
      </w:r>
      <w:r w:rsidRPr="00AB3861">
        <w:rPr>
          <w:sz w:val="28"/>
          <w:szCs w:val="28"/>
        </w:rPr>
        <w:t xml:space="preserve"> районе представлены магаз</w:t>
      </w:r>
      <w:r w:rsidR="007B3838" w:rsidRPr="00AB3861">
        <w:rPr>
          <w:sz w:val="28"/>
          <w:szCs w:val="28"/>
        </w:rPr>
        <w:t>ины торговых сетей:  «Магнит» (</w:t>
      </w:r>
      <w:r w:rsidRPr="00AB3861">
        <w:rPr>
          <w:sz w:val="28"/>
          <w:szCs w:val="28"/>
        </w:rPr>
        <w:t>АО «Тандер»), «Пятерочка» (ООО «Агроторг»).</w:t>
      </w:r>
    </w:p>
    <w:p w:rsidR="00636C26" w:rsidRPr="00AB3861" w:rsidRDefault="00BF7FE8" w:rsidP="00AB3861">
      <w:pPr>
        <w:shd w:val="clear" w:color="auto" w:fill="FFFFFF"/>
        <w:ind w:firstLine="709"/>
        <w:jc w:val="both"/>
        <w:rPr>
          <w:sz w:val="28"/>
          <w:szCs w:val="28"/>
        </w:rPr>
      </w:pPr>
      <w:r w:rsidRPr="00AB3861">
        <w:rPr>
          <w:sz w:val="28"/>
          <w:szCs w:val="28"/>
        </w:rPr>
        <w:t>Согласно дислокации на 1 января 2019 года в районе функционируют 10 предприятий хлебопечения</w:t>
      </w:r>
      <w:r w:rsidR="00636C26" w:rsidRPr="00AB3861">
        <w:rPr>
          <w:sz w:val="28"/>
          <w:szCs w:val="28"/>
        </w:rPr>
        <w:t>,</w:t>
      </w:r>
      <w:r w:rsidRPr="00AB3861">
        <w:rPr>
          <w:sz w:val="28"/>
          <w:szCs w:val="28"/>
        </w:rPr>
        <w:t xml:space="preserve"> 9 аптек (государственной 66,7 %, смешанной 22,2 % и част</w:t>
      </w:r>
      <w:r w:rsidR="00636C26" w:rsidRPr="00AB3861">
        <w:rPr>
          <w:sz w:val="28"/>
          <w:szCs w:val="28"/>
        </w:rPr>
        <w:t>ной 11,1 % форм собственности), 46 предприятий бытового обслуживания (по структуре преобладают парикмахерские услуги 33 %, ремонт транспортных средств 16 %, бани и сауны 12 %).</w:t>
      </w:r>
    </w:p>
    <w:p w:rsidR="00DC141E" w:rsidRPr="00AB3861" w:rsidRDefault="00DC141E" w:rsidP="00AB3861">
      <w:pPr>
        <w:shd w:val="clear" w:color="auto" w:fill="FFFFFF"/>
        <w:ind w:firstLine="709"/>
        <w:jc w:val="both"/>
        <w:rPr>
          <w:sz w:val="28"/>
          <w:szCs w:val="28"/>
        </w:rPr>
      </w:pPr>
      <w:r w:rsidRPr="00AB3861">
        <w:rPr>
          <w:sz w:val="28"/>
          <w:szCs w:val="28"/>
        </w:rPr>
        <w:t xml:space="preserve">Количество стационарных торговых объектов с каждым годом уменьшается, а количество торговых отделов в магазинах возрастает. </w:t>
      </w:r>
    </w:p>
    <w:p w:rsidR="00F221BD" w:rsidRPr="00AB3861" w:rsidRDefault="00DC141E" w:rsidP="00AB3861">
      <w:pPr>
        <w:shd w:val="clear" w:color="auto" w:fill="FFFFFF"/>
        <w:ind w:firstLine="709"/>
        <w:jc w:val="both"/>
        <w:rPr>
          <w:bCs/>
          <w:sz w:val="28"/>
          <w:szCs w:val="28"/>
        </w:rPr>
      </w:pPr>
      <w:r w:rsidRPr="00AB3861">
        <w:rPr>
          <w:bCs/>
          <w:sz w:val="28"/>
          <w:szCs w:val="28"/>
        </w:rPr>
        <w:t>На территории района осуществляют свою  деятельность потребительские общества «</w:t>
      </w:r>
      <w:proofErr w:type="spellStart"/>
      <w:r w:rsidRPr="00AB3861">
        <w:rPr>
          <w:bCs/>
          <w:sz w:val="28"/>
          <w:szCs w:val="28"/>
        </w:rPr>
        <w:t>ХолмогорскоеРайПО</w:t>
      </w:r>
      <w:proofErr w:type="spellEnd"/>
      <w:r w:rsidRPr="00AB3861">
        <w:rPr>
          <w:bCs/>
          <w:sz w:val="28"/>
          <w:szCs w:val="28"/>
        </w:rPr>
        <w:t>» и ПО «Хлеб», обеспечивая население услугами торговли, общественного питания и хлебопечения; осуществляют заготовку, переработку и реализацию сельскохозяйственной и дикорастущей продукции. Оборот общественного питания с к</w:t>
      </w:r>
      <w:r w:rsidR="00051D3A" w:rsidRPr="00AB3861">
        <w:rPr>
          <w:bCs/>
          <w:sz w:val="28"/>
          <w:szCs w:val="28"/>
        </w:rPr>
        <w:t xml:space="preserve">аждым годом растет. </w:t>
      </w:r>
    </w:p>
    <w:p w:rsidR="00DC141E" w:rsidRPr="00AB3861" w:rsidRDefault="00DC141E" w:rsidP="00AB3861">
      <w:pPr>
        <w:shd w:val="clear" w:color="auto" w:fill="FFFFFF"/>
        <w:ind w:firstLine="709"/>
        <w:jc w:val="both"/>
        <w:rPr>
          <w:sz w:val="28"/>
          <w:szCs w:val="28"/>
        </w:rPr>
      </w:pPr>
      <w:r w:rsidRPr="00AB3861">
        <w:rPr>
          <w:sz w:val="28"/>
          <w:szCs w:val="28"/>
        </w:rPr>
        <w:t>Участие в ярмарочных мероприятиях принимают сельхозпредприятия, крестьянск</w:t>
      </w:r>
      <w:r w:rsidR="00ED614D" w:rsidRPr="00AB3861">
        <w:rPr>
          <w:sz w:val="28"/>
          <w:szCs w:val="28"/>
        </w:rPr>
        <w:t xml:space="preserve">ие </w:t>
      </w:r>
      <w:r w:rsidRPr="00AB3861">
        <w:rPr>
          <w:sz w:val="28"/>
          <w:szCs w:val="28"/>
        </w:rPr>
        <w:t>фермерские хозяйства,  личные подсобные хозяйства.</w:t>
      </w:r>
    </w:p>
    <w:p w:rsidR="00636C26" w:rsidRPr="00AB3861" w:rsidRDefault="00DC141E" w:rsidP="00AB3861">
      <w:pPr>
        <w:ind w:firstLine="709"/>
        <w:jc w:val="both"/>
        <w:rPr>
          <w:sz w:val="28"/>
          <w:szCs w:val="28"/>
        </w:rPr>
      </w:pPr>
      <w:r w:rsidRPr="00AB3861">
        <w:rPr>
          <w:sz w:val="28"/>
          <w:szCs w:val="28"/>
        </w:rPr>
        <w:t xml:space="preserve">В 2018 году проводилась ярмарка «Молочные реки - картофельные берега» </w:t>
      </w:r>
      <w:r w:rsidR="00537F30" w:rsidRPr="00AB3861">
        <w:rPr>
          <w:sz w:val="28"/>
          <w:szCs w:val="28"/>
        </w:rPr>
        <w:t xml:space="preserve">в целях обеспечения населения сельскохозяйственной продукцией, </w:t>
      </w:r>
      <w:r w:rsidRPr="00AB3861">
        <w:rPr>
          <w:sz w:val="28"/>
          <w:szCs w:val="28"/>
        </w:rPr>
        <w:t>в д. Великий Двор и с. Холмогоры, в которой приняли участие 4 субъекта малого и среднего предпринимательства</w:t>
      </w:r>
      <w:r w:rsidR="00537F30" w:rsidRPr="00AB3861">
        <w:rPr>
          <w:sz w:val="28"/>
          <w:szCs w:val="28"/>
        </w:rPr>
        <w:t xml:space="preserve">. </w:t>
      </w:r>
      <w:r w:rsidRPr="00AB3861">
        <w:rPr>
          <w:bCs/>
          <w:sz w:val="28"/>
          <w:szCs w:val="28"/>
        </w:rPr>
        <w:t>Сельхозпроизводит</w:t>
      </w:r>
      <w:r w:rsidR="00051D3A" w:rsidRPr="00AB3861">
        <w:rPr>
          <w:bCs/>
          <w:sz w:val="28"/>
          <w:szCs w:val="28"/>
        </w:rPr>
        <w:t xml:space="preserve">ели Холмогорского района </w:t>
      </w:r>
      <w:r w:rsidR="00537F30" w:rsidRPr="00AB3861">
        <w:rPr>
          <w:bCs/>
          <w:sz w:val="28"/>
          <w:szCs w:val="28"/>
        </w:rPr>
        <w:t xml:space="preserve">также </w:t>
      </w:r>
      <w:r w:rsidR="00051D3A" w:rsidRPr="00AB3861">
        <w:rPr>
          <w:bCs/>
          <w:sz w:val="28"/>
          <w:szCs w:val="28"/>
        </w:rPr>
        <w:t>принимают</w:t>
      </w:r>
      <w:r w:rsidRPr="00AB3861">
        <w:rPr>
          <w:bCs/>
          <w:sz w:val="28"/>
          <w:szCs w:val="28"/>
        </w:rPr>
        <w:t xml:space="preserve"> участие в сельскохозяйственных ярмарках в городах Котлас, Северодвинск, Новодвинск, Архангел</w:t>
      </w:r>
      <w:r w:rsidR="00051D3A" w:rsidRPr="00AB3861">
        <w:rPr>
          <w:bCs/>
          <w:sz w:val="28"/>
          <w:szCs w:val="28"/>
        </w:rPr>
        <w:t>ьск, Плесецк, в соседних ра</w:t>
      </w:r>
      <w:r w:rsidR="008C6732" w:rsidRPr="00AB3861">
        <w:rPr>
          <w:bCs/>
          <w:sz w:val="28"/>
          <w:szCs w:val="28"/>
        </w:rPr>
        <w:t>й</w:t>
      </w:r>
      <w:r w:rsidR="00051D3A" w:rsidRPr="00AB3861">
        <w:rPr>
          <w:bCs/>
          <w:sz w:val="28"/>
          <w:szCs w:val="28"/>
        </w:rPr>
        <w:t>онах, в Ростовской и Вологодских областях.</w:t>
      </w:r>
      <w:r w:rsidRPr="00AB3861">
        <w:rPr>
          <w:bCs/>
          <w:sz w:val="28"/>
          <w:szCs w:val="28"/>
        </w:rPr>
        <w:t xml:space="preserve"> </w:t>
      </w:r>
    </w:p>
    <w:p w:rsidR="00051D3A" w:rsidRPr="00AB3861" w:rsidRDefault="009A4F60" w:rsidP="00AB3861">
      <w:pPr>
        <w:shd w:val="clear" w:color="auto" w:fill="FFFFFF"/>
        <w:ind w:firstLine="709"/>
        <w:jc w:val="both"/>
        <w:rPr>
          <w:sz w:val="28"/>
          <w:szCs w:val="28"/>
        </w:rPr>
      </w:pPr>
      <w:r>
        <w:rPr>
          <w:sz w:val="28"/>
          <w:szCs w:val="28"/>
        </w:rPr>
        <w:t>М</w:t>
      </w:r>
      <w:r w:rsidR="00176B37" w:rsidRPr="00AB3861">
        <w:rPr>
          <w:sz w:val="28"/>
          <w:szCs w:val="28"/>
        </w:rPr>
        <w:t>ожно сделать вывод, что рынок розничной торговли в районе является рынком с  развитой конкуренцией. Барьеров для развития конкуренции на рынке р</w:t>
      </w:r>
      <w:r w:rsidR="00537F30" w:rsidRPr="00AB3861">
        <w:rPr>
          <w:sz w:val="28"/>
          <w:szCs w:val="28"/>
        </w:rPr>
        <w:t xml:space="preserve">озничной торговли не выявлено. </w:t>
      </w:r>
    </w:p>
    <w:p w:rsidR="00051D3A" w:rsidRPr="00AB3861" w:rsidRDefault="00051D3A" w:rsidP="00AB3861">
      <w:pPr>
        <w:shd w:val="clear" w:color="auto" w:fill="FFFFFF"/>
        <w:ind w:firstLine="709"/>
        <w:jc w:val="both"/>
        <w:rPr>
          <w:sz w:val="28"/>
          <w:szCs w:val="28"/>
        </w:rPr>
      </w:pPr>
    </w:p>
    <w:p w:rsidR="00176B37" w:rsidRPr="00AB3861" w:rsidRDefault="00176B37" w:rsidP="00AB3861">
      <w:pPr>
        <w:shd w:val="clear" w:color="auto" w:fill="FFFFFF"/>
        <w:ind w:firstLine="709"/>
        <w:jc w:val="both"/>
        <w:rPr>
          <w:sz w:val="28"/>
          <w:szCs w:val="28"/>
        </w:rPr>
      </w:pPr>
      <w:r w:rsidRPr="00B95EA1">
        <w:rPr>
          <w:sz w:val="28"/>
          <w:szCs w:val="28"/>
        </w:rPr>
        <w:t>8</w:t>
      </w:r>
      <w:r w:rsidRPr="00AB3861">
        <w:rPr>
          <w:sz w:val="28"/>
          <w:szCs w:val="28"/>
        </w:rPr>
        <w:t xml:space="preserve"> Рынок услуг жилищно-коммунального хозяйства</w:t>
      </w:r>
    </w:p>
    <w:p w:rsidR="00176B37" w:rsidRPr="00AB3861" w:rsidRDefault="00176B37" w:rsidP="00AB3861">
      <w:pPr>
        <w:shd w:val="clear" w:color="auto" w:fill="FFFFFF"/>
        <w:ind w:firstLine="709"/>
        <w:jc w:val="both"/>
        <w:rPr>
          <w:sz w:val="28"/>
          <w:szCs w:val="28"/>
        </w:rPr>
      </w:pPr>
    </w:p>
    <w:p w:rsidR="00176B37" w:rsidRPr="00AB3861" w:rsidRDefault="00176B37" w:rsidP="00AB3861">
      <w:pPr>
        <w:shd w:val="clear" w:color="auto" w:fill="FFFFFF"/>
        <w:ind w:firstLine="709"/>
        <w:jc w:val="both"/>
        <w:rPr>
          <w:sz w:val="28"/>
          <w:szCs w:val="28"/>
        </w:rPr>
      </w:pPr>
      <w:r w:rsidRPr="00AB3861">
        <w:rPr>
          <w:sz w:val="28"/>
          <w:szCs w:val="28"/>
        </w:rPr>
        <w:t xml:space="preserve">Состояние конкуренции на рынке жилищно-коммунальных услуг обусловлено смешанным типом рынка. Рынок жилищно-коммунальных </w:t>
      </w:r>
      <w:r w:rsidRPr="00AB3861">
        <w:rPr>
          <w:sz w:val="28"/>
          <w:szCs w:val="28"/>
        </w:rPr>
        <w:lastRenderedPageBreak/>
        <w:t>услуг характеризуется наличием конкурентных и монопольных сфер и охватывает ряд секторов: управление, содержание и ремонт общего имущества многоквартирных домов, водоснабжение и в</w:t>
      </w:r>
      <w:r w:rsidR="003528AB" w:rsidRPr="00AB3861">
        <w:rPr>
          <w:sz w:val="28"/>
          <w:szCs w:val="28"/>
        </w:rPr>
        <w:t xml:space="preserve">одоотведение, электроснабжение, </w:t>
      </w:r>
      <w:r w:rsidRPr="00AB3861">
        <w:rPr>
          <w:sz w:val="28"/>
          <w:szCs w:val="28"/>
        </w:rPr>
        <w:t>теплоснабжение, вывоз и утилизация твердых коммунальных отходов.</w:t>
      </w:r>
    </w:p>
    <w:p w:rsidR="007549DB" w:rsidRPr="00AB3861" w:rsidRDefault="007549DB" w:rsidP="00AB3861">
      <w:pPr>
        <w:shd w:val="clear" w:color="auto" w:fill="FFFFFF"/>
        <w:ind w:firstLine="709"/>
        <w:jc w:val="both"/>
        <w:rPr>
          <w:sz w:val="28"/>
          <w:szCs w:val="28"/>
        </w:rPr>
      </w:pPr>
      <w:r w:rsidRPr="00AB3861">
        <w:rPr>
          <w:sz w:val="28"/>
          <w:szCs w:val="28"/>
        </w:rPr>
        <w:t xml:space="preserve">Жилищно-коммунальные услуги на территории района преимущественно оказывают предприятия частной формы собственности. В том числе: жилищные услуги – 9 управляющих компаний и 14 ТСЖ, коммунальные услуги – 22 </w:t>
      </w:r>
      <w:proofErr w:type="spellStart"/>
      <w:r w:rsidRPr="00AB3861">
        <w:rPr>
          <w:sz w:val="28"/>
          <w:szCs w:val="28"/>
        </w:rPr>
        <w:t>ресурсоснабжающие</w:t>
      </w:r>
      <w:proofErr w:type="spellEnd"/>
      <w:r w:rsidRPr="00AB3861">
        <w:rPr>
          <w:sz w:val="28"/>
          <w:szCs w:val="28"/>
        </w:rPr>
        <w:t xml:space="preserve"> организации.</w:t>
      </w:r>
    </w:p>
    <w:p w:rsidR="007549DB" w:rsidRPr="00AB3861" w:rsidRDefault="007549DB" w:rsidP="00AB3861">
      <w:pPr>
        <w:shd w:val="clear" w:color="auto" w:fill="FFFFFF"/>
        <w:ind w:firstLine="709"/>
        <w:jc w:val="both"/>
        <w:rPr>
          <w:sz w:val="28"/>
          <w:szCs w:val="28"/>
        </w:rPr>
      </w:pPr>
      <w:bookmarkStart w:id="12" w:name="_Toc397292393"/>
      <w:bookmarkStart w:id="13" w:name="_Toc397293505"/>
      <w:r w:rsidRPr="00AB3861">
        <w:rPr>
          <w:sz w:val="28"/>
          <w:szCs w:val="28"/>
        </w:rPr>
        <w:t>За последние годы общая площадь жилых помещений в Холмогорском районе увеличивается и составляет 973,7 тыс. кв. метров</w:t>
      </w:r>
      <w:bookmarkEnd w:id="12"/>
      <w:bookmarkEnd w:id="13"/>
      <w:r w:rsidRPr="00AB3861">
        <w:rPr>
          <w:sz w:val="28"/>
          <w:szCs w:val="28"/>
        </w:rPr>
        <w:t>. В структуре жилищного фонда многоквартирные дома занимают около 45,8 % от общей площади жилья (444,9 тыс. кв. м.).</w:t>
      </w:r>
    </w:p>
    <w:p w:rsidR="00060636" w:rsidRDefault="007549DB" w:rsidP="00AB3861">
      <w:pPr>
        <w:ind w:firstLine="709"/>
        <w:jc w:val="both"/>
        <w:rPr>
          <w:sz w:val="28"/>
          <w:szCs w:val="28"/>
        </w:rPr>
      </w:pPr>
      <w:r w:rsidRPr="00AB3861">
        <w:rPr>
          <w:sz w:val="28"/>
          <w:szCs w:val="28"/>
        </w:rPr>
        <w:t xml:space="preserve">Наблюдается рост жилищной обеспеченности населения Холмогорского района из-за активизации строительной деятельности на территории муниципального образования. Общей особенностью процессов, протекающих в жилищной сфере большинства районов региона, является ветшание жилищного фонда. </w:t>
      </w:r>
    </w:p>
    <w:p w:rsidR="00176B37" w:rsidRPr="00AB3861" w:rsidRDefault="00176B37" w:rsidP="00AB3861">
      <w:pPr>
        <w:ind w:firstLine="709"/>
        <w:jc w:val="both"/>
        <w:rPr>
          <w:sz w:val="28"/>
          <w:szCs w:val="28"/>
        </w:rPr>
      </w:pPr>
      <w:r w:rsidRPr="00AB3861">
        <w:rPr>
          <w:sz w:val="28"/>
          <w:szCs w:val="28"/>
        </w:rPr>
        <w:t>Одной из действенных мер повышения качества жилищно-коммунальных услуг является контроль над деятельностью организаций, осуществляющих управление многоквартирными домами. С этой целью принят ряд нормативных документов. Проводится работа  по оценке эффективности работы управляющих компаний. Утвержденные критерии оценки доведены до сведения собственников путем размещения на официальном сайте администрации района, на сходах граждан.</w:t>
      </w:r>
    </w:p>
    <w:p w:rsidR="00176B37" w:rsidRPr="00AB3861" w:rsidRDefault="00176B37" w:rsidP="00AB3861">
      <w:pPr>
        <w:shd w:val="clear" w:color="auto" w:fill="FFFFFF"/>
        <w:ind w:firstLine="709"/>
        <w:jc w:val="both"/>
        <w:rPr>
          <w:sz w:val="28"/>
          <w:szCs w:val="28"/>
        </w:rPr>
      </w:pPr>
      <w:r w:rsidRPr="00AB3861">
        <w:rPr>
          <w:sz w:val="28"/>
          <w:szCs w:val="28"/>
        </w:rPr>
        <w:t xml:space="preserve">Основными показателями деятельности управляющих компаний для формирования объективного рейтинга является наличие решений собственников помещений об утверждении планов ремонта и содержания общего имущества дома; своевременность предоставления отчетности собственникам помещений; объемы, качество и стоимость выполнения работ, выполнение мероприятий по </w:t>
      </w:r>
      <w:proofErr w:type="spellStart"/>
      <w:r w:rsidRPr="00AB3861">
        <w:rPr>
          <w:sz w:val="28"/>
          <w:szCs w:val="28"/>
        </w:rPr>
        <w:t>энерго</w:t>
      </w:r>
      <w:proofErr w:type="spellEnd"/>
      <w:r w:rsidRPr="00AB3861">
        <w:rPr>
          <w:sz w:val="28"/>
          <w:szCs w:val="28"/>
        </w:rPr>
        <w:t>- и ресурсосбережению.</w:t>
      </w:r>
    </w:p>
    <w:p w:rsidR="00176B37" w:rsidRPr="00AB3861" w:rsidRDefault="00176B37" w:rsidP="00AB3861">
      <w:pPr>
        <w:shd w:val="clear" w:color="auto" w:fill="FFFFFF"/>
        <w:ind w:firstLine="709"/>
        <w:jc w:val="both"/>
        <w:rPr>
          <w:sz w:val="28"/>
          <w:szCs w:val="28"/>
        </w:rPr>
      </w:pPr>
      <w:r w:rsidRPr="00AB3861">
        <w:rPr>
          <w:sz w:val="28"/>
          <w:szCs w:val="28"/>
        </w:rPr>
        <w:t>Конкуренцию на территории района в сфере управления многоквартирными домами и содержания жилищного фонда нельзя назвать сложившейся.</w:t>
      </w:r>
    </w:p>
    <w:p w:rsidR="001A6AEE" w:rsidRPr="00AB3861" w:rsidRDefault="00176B37" w:rsidP="00AB3861">
      <w:pPr>
        <w:shd w:val="clear" w:color="auto" w:fill="FFFFFF"/>
        <w:ind w:firstLine="709"/>
        <w:jc w:val="both"/>
        <w:rPr>
          <w:sz w:val="28"/>
          <w:szCs w:val="28"/>
        </w:rPr>
      </w:pPr>
      <w:r w:rsidRPr="00AB3861">
        <w:rPr>
          <w:sz w:val="28"/>
          <w:szCs w:val="28"/>
        </w:rPr>
        <w:t xml:space="preserve">Большинство </w:t>
      </w:r>
      <w:proofErr w:type="spellStart"/>
      <w:r w:rsidRPr="00AB3861">
        <w:rPr>
          <w:sz w:val="28"/>
          <w:szCs w:val="28"/>
        </w:rPr>
        <w:t>ресурсоснабжающих</w:t>
      </w:r>
      <w:proofErr w:type="spellEnd"/>
      <w:r w:rsidRPr="00AB3861">
        <w:rPr>
          <w:sz w:val="28"/>
          <w:szCs w:val="28"/>
        </w:rPr>
        <w:t xml:space="preserve"> организаций жилищно-коммунального комплекса являются локальными монополиями (водоснабжение и водоотведение, теплоснабжение, электроснабжение, газоснабжение), что объективно ограничивает возможность развития конкуренции на рынке предоставления услуг. В силу технологических ограничений, сложившейся системы сетей энергоснабжения, водоснабжения и водоотведения данные секторы рынка имеют низкий потенциал развития конкуренции.</w:t>
      </w:r>
      <w:r w:rsidR="001A6AEE" w:rsidRPr="00AB3861">
        <w:rPr>
          <w:iCs/>
          <w:color w:val="000000"/>
          <w:sz w:val="28"/>
          <w:szCs w:val="28"/>
        </w:rPr>
        <w:t xml:space="preserve"> </w:t>
      </w:r>
    </w:p>
    <w:p w:rsidR="00176B37" w:rsidRPr="00AB3861" w:rsidRDefault="00176B37" w:rsidP="00AB3861">
      <w:pPr>
        <w:shd w:val="clear" w:color="auto" w:fill="FFFFFF"/>
        <w:ind w:firstLine="709"/>
        <w:jc w:val="both"/>
        <w:rPr>
          <w:sz w:val="28"/>
          <w:szCs w:val="28"/>
        </w:rPr>
      </w:pPr>
      <w:r w:rsidRPr="00AB3861">
        <w:rPr>
          <w:sz w:val="28"/>
          <w:szCs w:val="28"/>
        </w:rPr>
        <w:t xml:space="preserve">К барьерам, препятствующим вхождению на рынок жилищно-коммунальных услуг частных компаний, относятся высокий уровень износа </w:t>
      </w:r>
      <w:r w:rsidRPr="00AB3861">
        <w:rPr>
          <w:sz w:val="28"/>
          <w:szCs w:val="28"/>
        </w:rPr>
        <w:lastRenderedPageBreak/>
        <w:t>жилищного фонда и коммунальной инфраструктуры,  высокая капиталоемкость оказываемых услуг и недостаточный уровень развития предпринимательства в сфере жилищно-коммунального хозяйства.</w:t>
      </w:r>
    </w:p>
    <w:p w:rsidR="00176B37" w:rsidRPr="00AB3861" w:rsidRDefault="00176B37" w:rsidP="00AB3861">
      <w:pPr>
        <w:pStyle w:val="Default"/>
        <w:ind w:firstLine="709"/>
        <w:rPr>
          <w:sz w:val="28"/>
          <w:szCs w:val="28"/>
        </w:rPr>
      </w:pPr>
    </w:p>
    <w:p w:rsidR="00176B37" w:rsidRPr="00AB3861" w:rsidRDefault="00AB731B" w:rsidP="00AB3861">
      <w:pPr>
        <w:shd w:val="clear" w:color="auto" w:fill="FFFFFF"/>
        <w:ind w:firstLine="709"/>
        <w:jc w:val="both"/>
        <w:rPr>
          <w:sz w:val="28"/>
          <w:szCs w:val="28"/>
        </w:rPr>
      </w:pPr>
      <w:r>
        <w:rPr>
          <w:sz w:val="28"/>
          <w:szCs w:val="28"/>
        </w:rPr>
        <w:t xml:space="preserve">9 </w:t>
      </w:r>
      <w:r w:rsidR="00176B37" w:rsidRPr="00AB3861">
        <w:rPr>
          <w:sz w:val="28"/>
          <w:szCs w:val="28"/>
        </w:rPr>
        <w:t>Рынок услуг по перевозке пассажиров наземным транспортом</w:t>
      </w:r>
    </w:p>
    <w:p w:rsidR="00176B37" w:rsidRPr="00AB3861" w:rsidRDefault="00176B37" w:rsidP="00AB3861">
      <w:pPr>
        <w:shd w:val="clear" w:color="auto" w:fill="FFFFFF"/>
        <w:ind w:firstLine="709"/>
        <w:jc w:val="both"/>
        <w:rPr>
          <w:b/>
          <w:i/>
          <w:sz w:val="28"/>
          <w:szCs w:val="28"/>
        </w:rPr>
      </w:pPr>
    </w:p>
    <w:p w:rsidR="00176B37" w:rsidRPr="00AB3861" w:rsidRDefault="00176B37" w:rsidP="00AB3861">
      <w:pPr>
        <w:shd w:val="clear" w:color="auto" w:fill="FFFFFF"/>
        <w:ind w:firstLine="709"/>
        <w:jc w:val="both"/>
        <w:rPr>
          <w:sz w:val="28"/>
          <w:szCs w:val="28"/>
        </w:rPr>
      </w:pPr>
      <w:r w:rsidRPr="00AB3861">
        <w:rPr>
          <w:sz w:val="28"/>
          <w:szCs w:val="28"/>
        </w:rPr>
        <w:t xml:space="preserve">Отношения в сфере организации транспортного обслуживания населения наземным транспортом на территории </w:t>
      </w:r>
      <w:r w:rsidR="005D093D" w:rsidRPr="00AB3861">
        <w:rPr>
          <w:sz w:val="28"/>
          <w:szCs w:val="28"/>
        </w:rPr>
        <w:t>Архангельской</w:t>
      </w:r>
      <w:r w:rsidRPr="00AB3861">
        <w:rPr>
          <w:sz w:val="28"/>
          <w:szCs w:val="28"/>
        </w:rPr>
        <w:t xml:space="preserve"> области в целях создания условий для безопасных и регулярных пассажирских перевозок регулируются Законом </w:t>
      </w:r>
      <w:r w:rsidR="005D093D" w:rsidRPr="00AB3861">
        <w:rPr>
          <w:sz w:val="28"/>
          <w:szCs w:val="28"/>
        </w:rPr>
        <w:t>Архангельской</w:t>
      </w:r>
      <w:r w:rsidRPr="00AB3861">
        <w:rPr>
          <w:sz w:val="28"/>
          <w:szCs w:val="28"/>
        </w:rPr>
        <w:t xml:space="preserve"> области № </w:t>
      </w:r>
      <w:r w:rsidR="005D093D" w:rsidRPr="00AB3861">
        <w:rPr>
          <w:sz w:val="28"/>
          <w:szCs w:val="28"/>
        </w:rPr>
        <w:t>130-8-ОЗ</w:t>
      </w:r>
      <w:r w:rsidRPr="00AB3861">
        <w:rPr>
          <w:sz w:val="28"/>
          <w:szCs w:val="28"/>
        </w:rPr>
        <w:t xml:space="preserve"> от </w:t>
      </w:r>
      <w:r w:rsidR="005D093D" w:rsidRPr="00AB3861">
        <w:rPr>
          <w:sz w:val="28"/>
          <w:szCs w:val="28"/>
        </w:rPr>
        <w:t xml:space="preserve">30.05.2014 </w:t>
      </w:r>
      <w:r w:rsidRPr="00AB3861">
        <w:rPr>
          <w:sz w:val="28"/>
          <w:szCs w:val="28"/>
        </w:rPr>
        <w:t>г. «Об организации транспортного обслуживания населения</w:t>
      </w:r>
      <w:r w:rsidR="0071348A" w:rsidRPr="00AB3861">
        <w:rPr>
          <w:sz w:val="28"/>
          <w:szCs w:val="28"/>
        </w:rPr>
        <w:t xml:space="preserve"> автомобильным транспортом общего пользования</w:t>
      </w:r>
      <w:r w:rsidRPr="00AB3861">
        <w:rPr>
          <w:sz w:val="28"/>
          <w:szCs w:val="28"/>
        </w:rPr>
        <w:t xml:space="preserve"> </w:t>
      </w:r>
      <w:r w:rsidR="005D093D" w:rsidRPr="00AB3861">
        <w:rPr>
          <w:sz w:val="28"/>
          <w:szCs w:val="28"/>
        </w:rPr>
        <w:t>в Архангельской</w:t>
      </w:r>
      <w:r w:rsidRPr="00AB3861">
        <w:rPr>
          <w:sz w:val="28"/>
          <w:szCs w:val="28"/>
        </w:rPr>
        <w:t xml:space="preserve"> области». </w:t>
      </w:r>
    </w:p>
    <w:p w:rsidR="00176B37" w:rsidRPr="00AB3861" w:rsidRDefault="005D093D" w:rsidP="00AB3861">
      <w:pPr>
        <w:shd w:val="clear" w:color="auto" w:fill="FFFFFF"/>
        <w:ind w:firstLine="709"/>
        <w:jc w:val="both"/>
        <w:rPr>
          <w:sz w:val="28"/>
          <w:szCs w:val="28"/>
        </w:rPr>
      </w:pPr>
      <w:r w:rsidRPr="00AB3861">
        <w:rPr>
          <w:sz w:val="28"/>
          <w:szCs w:val="28"/>
        </w:rPr>
        <w:t>О</w:t>
      </w:r>
      <w:r w:rsidR="00176B37" w:rsidRPr="00AB3861">
        <w:rPr>
          <w:sz w:val="28"/>
          <w:szCs w:val="28"/>
        </w:rPr>
        <w:t>рганизация транспортного обслуживания населения района регулярными пассажирскими перевозками осуществляется</w:t>
      </w:r>
      <w:r w:rsidRPr="00AB3861">
        <w:rPr>
          <w:sz w:val="28"/>
          <w:szCs w:val="28"/>
        </w:rPr>
        <w:t xml:space="preserve"> посредством муниципальных, </w:t>
      </w:r>
      <w:r w:rsidR="00176B37" w:rsidRPr="00AB3861">
        <w:rPr>
          <w:sz w:val="28"/>
          <w:szCs w:val="28"/>
        </w:rPr>
        <w:t>межмуниципальных и межрегиональных маршрутов. Маршруты регулярных перевозок формируются (открываются, закрываются, изменяются) уполномоченными органами. Организа</w:t>
      </w:r>
      <w:r w:rsidRPr="00AB3861">
        <w:rPr>
          <w:sz w:val="28"/>
          <w:szCs w:val="28"/>
        </w:rPr>
        <w:t xml:space="preserve">ция муниципальных маршрутов регулярных перевозок </w:t>
      </w:r>
      <w:r w:rsidR="00176B37" w:rsidRPr="00AB3861">
        <w:rPr>
          <w:sz w:val="28"/>
          <w:szCs w:val="28"/>
        </w:rPr>
        <w:t xml:space="preserve">осуществляется администрацией </w:t>
      </w:r>
      <w:proofErr w:type="spellStart"/>
      <w:r w:rsidRPr="00AB3861">
        <w:rPr>
          <w:sz w:val="28"/>
          <w:szCs w:val="28"/>
        </w:rPr>
        <w:t>Холомгорского</w:t>
      </w:r>
      <w:proofErr w:type="spellEnd"/>
      <w:r w:rsidR="00176B37" w:rsidRPr="00AB3861">
        <w:rPr>
          <w:sz w:val="28"/>
          <w:szCs w:val="28"/>
        </w:rPr>
        <w:t xml:space="preserve"> муниципального района. В целях организации транспортного обслуживания автомобильным транспортом на территории райо</w:t>
      </w:r>
      <w:r w:rsidR="00857C6D" w:rsidRPr="00AB3861">
        <w:rPr>
          <w:sz w:val="28"/>
          <w:szCs w:val="28"/>
        </w:rPr>
        <w:t xml:space="preserve">на администрацией района принят документ: </w:t>
      </w:r>
      <w:r w:rsidRPr="00AB3861">
        <w:rPr>
          <w:sz w:val="28"/>
          <w:szCs w:val="28"/>
        </w:rPr>
        <w:t>Порядок организации транспортного обслуживания по муниципальным маршрутам регулярных автобусных перевозок на территории муниципального образования «Холмогорский муниципальный район».</w:t>
      </w:r>
    </w:p>
    <w:p w:rsidR="002B73C5" w:rsidRPr="00AB3861" w:rsidRDefault="002B73C5" w:rsidP="00AB3861">
      <w:pPr>
        <w:ind w:firstLine="709"/>
        <w:jc w:val="both"/>
        <w:rPr>
          <w:bCs/>
          <w:sz w:val="28"/>
          <w:szCs w:val="28"/>
        </w:rPr>
      </w:pPr>
      <w:r w:rsidRPr="00AB3861">
        <w:rPr>
          <w:bCs/>
          <w:sz w:val="28"/>
          <w:szCs w:val="28"/>
        </w:rPr>
        <w:t xml:space="preserve">Пассажирский транспорт выполняет важную социальную функцию </w:t>
      </w:r>
      <w:r w:rsidRPr="00AB3861">
        <w:rPr>
          <w:bCs/>
          <w:iCs/>
          <w:sz w:val="28"/>
          <w:szCs w:val="28"/>
        </w:rPr>
        <w:t>–</w:t>
      </w:r>
      <w:r w:rsidRPr="00AB3861">
        <w:rPr>
          <w:bCs/>
          <w:sz w:val="28"/>
          <w:szCs w:val="28"/>
        </w:rPr>
        <w:t xml:space="preserve"> обслуживает пассажиров, в т. ч. имеющих льготы, предоставляет услуги на социально необходимых маршрутах. В сфере транспортного обслуживания населения на территории Холмогорского района организовано 5 муниципальных маршрутов по перевозке пассажиров по регулируемым тарифам (№ 114 «Холмогоры – </w:t>
      </w:r>
      <w:proofErr w:type="spellStart"/>
      <w:r w:rsidRPr="00AB3861">
        <w:rPr>
          <w:bCs/>
          <w:sz w:val="28"/>
          <w:szCs w:val="28"/>
        </w:rPr>
        <w:t>Матигоры</w:t>
      </w:r>
      <w:proofErr w:type="spellEnd"/>
      <w:r w:rsidRPr="00AB3861">
        <w:rPr>
          <w:bCs/>
          <w:sz w:val="28"/>
          <w:szCs w:val="28"/>
        </w:rPr>
        <w:t xml:space="preserve">», № 123 «Холмогоры – Усть-Пинега», № 706 «Емецк – Сельцо», № 707 «Емецк – </w:t>
      </w:r>
      <w:proofErr w:type="spellStart"/>
      <w:r w:rsidRPr="00AB3861">
        <w:rPr>
          <w:bCs/>
          <w:sz w:val="28"/>
          <w:szCs w:val="28"/>
        </w:rPr>
        <w:t>Пиньгиша</w:t>
      </w:r>
      <w:proofErr w:type="spellEnd"/>
      <w:r w:rsidRPr="00AB3861">
        <w:rPr>
          <w:bCs/>
          <w:sz w:val="28"/>
          <w:szCs w:val="28"/>
        </w:rPr>
        <w:t>», № 710  «Почтовое – Холмогоры»). Данные маршруты  охватывают основную часть населения района, однако имеются населенные пункты, не имеющие регулярного автобусного и (или) железнодорожного сообщения с административным центром муниципального района. Все муниципальные маршруты нерентабельные и получают субсидии из местного бюджета.</w:t>
      </w:r>
    </w:p>
    <w:p w:rsidR="002B73C5" w:rsidRPr="00AB3861" w:rsidRDefault="002B73C5" w:rsidP="00AB3861">
      <w:pPr>
        <w:ind w:firstLine="709"/>
        <w:jc w:val="both"/>
        <w:rPr>
          <w:bCs/>
          <w:sz w:val="28"/>
          <w:szCs w:val="28"/>
        </w:rPr>
      </w:pPr>
      <w:r w:rsidRPr="00AB3861">
        <w:rPr>
          <w:bCs/>
          <w:sz w:val="28"/>
          <w:szCs w:val="28"/>
        </w:rPr>
        <w:t xml:space="preserve">В зимний период в МО «Холмогорский муниципальный район» для обеспечения транспортной доступности ежегодно, за счёт средств регионального и местного бюджетов, обустраивается 14 ледовых переправ и 3 зимника. </w:t>
      </w:r>
    </w:p>
    <w:p w:rsidR="00176B37" w:rsidRPr="00AB3861" w:rsidRDefault="002B73C5" w:rsidP="00AB3861">
      <w:pPr>
        <w:ind w:firstLine="709"/>
        <w:jc w:val="both"/>
        <w:rPr>
          <w:bCs/>
          <w:sz w:val="28"/>
          <w:szCs w:val="28"/>
        </w:rPr>
      </w:pPr>
      <w:r w:rsidRPr="00AB3861">
        <w:rPr>
          <w:bCs/>
          <w:sz w:val="28"/>
          <w:szCs w:val="28"/>
        </w:rPr>
        <w:t xml:space="preserve">Услуги по перевозке пассажиров оказывают муниципальное предприятие ООО «Транспортно-сервисный центр «Северный автобус» и предприятие ООО «ТФ «Ветерок». </w:t>
      </w:r>
      <w:r w:rsidR="00176B37" w:rsidRPr="00AB3861">
        <w:rPr>
          <w:sz w:val="28"/>
          <w:szCs w:val="28"/>
        </w:rPr>
        <w:t>Доля негосударственных перевозчиков на регулярных муниципальных автобусных маршрутах  в 201</w:t>
      </w:r>
      <w:r w:rsidRPr="00AB3861">
        <w:rPr>
          <w:sz w:val="28"/>
          <w:szCs w:val="28"/>
        </w:rPr>
        <w:t>8</w:t>
      </w:r>
      <w:r w:rsidR="00176B37" w:rsidRPr="00AB3861">
        <w:rPr>
          <w:sz w:val="28"/>
          <w:szCs w:val="28"/>
        </w:rPr>
        <w:t xml:space="preserve"> году составляла </w:t>
      </w:r>
      <w:r w:rsidR="00176B37" w:rsidRPr="00AB3861">
        <w:rPr>
          <w:sz w:val="28"/>
          <w:szCs w:val="28"/>
        </w:rPr>
        <w:lastRenderedPageBreak/>
        <w:t>100</w:t>
      </w:r>
      <w:r w:rsidR="00176B37" w:rsidRPr="00AB3861">
        <w:rPr>
          <w:bCs/>
          <w:sz w:val="28"/>
          <w:szCs w:val="28"/>
        </w:rPr>
        <w:t xml:space="preserve"> процентов.</w:t>
      </w:r>
      <w:r w:rsidRPr="00AB3861">
        <w:rPr>
          <w:bCs/>
          <w:sz w:val="28"/>
          <w:szCs w:val="28"/>
        </w:rPr>
        <w:t xml:space="preserve"> </w:t>
      </w:r>
      <w:r w:rsidR="00176B37" w:rsidRPr="00AB3861">
        <w:rPr>
          <w:sz w:val="28"/>
          <w:szCs w:val="28"/>
        </w:rPr>
        <w:t>Общее количество</w:t>
      </w:r>
      <w:r w:rsidR="002F67A1">
        <w:rPr>
          <w:sz w:val="28"/>
          <w:szCs w:val="28"/>
        </w:rPr>
        <w:t xml:space="preserve"> оборотных</w:t>
      </w:r>
      <w:r w:rsidR="00176B37" w:rsidRPr="00AB3861">
        <w:rPr>
          <w:sz w:val="28"/>
          <w:szCs w:val="28"/>
        </w:rPr>
        <w:t xml:space="preserve"> рейсов</w:t>
      </w:r>
      <w:r w:rsidR="002F67A1">
        <w:rPr>
          <w:sz w:val="28"/>
          <w:szCs w:val="28"/>
        </w:rPr>
        <w:t>,</w:t>
      </w:r>
      <w:r w:rsidR="00176B37" w:rsidRPr="00AB3861">
        <w:rPr>
          <w:sz w:val="28"/>
          <w:szCs w:val="28"/>
        </w:rPr>
        <w:t xml:space="preserve"> выполненных по регулярным муни</w:t>
      </w:r>
      <w:r w:rsidR="00857C6D" w:rsidRPr="00AB3861">
        <w:rPr>
          <w:sz w:val="28"/>
          <w:szCs w:val="28"/>
        </w:rPr>
        <w:t>ципальным автобусным маршрутам</w:t>
      </w:r>
      <w:r w:rsidR="002F67A1">
        <w:rPr>
          <w:sz w:val="28"/>
          <w:szCs w:val="28"/>
        </w:rPr>
        <w:t>,</w:t>
      </w:r>
      <w:r w:rsidR="00857C6D" w:rsidRPr="00AB3861">
        <w:rPr>
          <w:sz w:val="28"/>
          <w:szCs w:val="28"/>
        </w:rPr>
        <w:t xml:space="preserve"> </w:t>
      </w:r>
      <w:r w:rsidR="00176B37" w:rsidRPr="00AB3861">
        <w:rPr>
          <w:sz w:val="28"/>
          <w:szCs w:val="28"/>
        </w:rPr>
        <w:t>составило</w:t>
      </w:r>
      <w:r w:rsidR="00857C6D" w:rsidRPr="00AB3861">
        <w:rPr>
          <w:sz w:val="28"/>
          <w:szCs w:val="28"/>
        </w:rPr>
        <w:t xml:space="preserve"> </w:t>
      </w:r>
      <w:r w:rsidR="002F67A1" w:rsidRPr="002F67A1">
        <w:rPr>
          <w:sz w:val="28"/>
          <w:szCs w:val="28"/>
        </w:rPr>
        <w:t>1664</w:t>
      </w:r>
      <w:r w:rsidR="00176B37" w:rsidRPr="002F67A1">
        <w:rPr>
          <w:sz w:val="28"/>
          <w:szCs w:val="28"/>
        </w:rPr>
        <w:t>.</w:t>
      </w:r>
      <w:r w:rsidR="00176B37" w:rsidRPr="00AB3861">
        <w:rPr>
          <w:sz w:val="28"/>
          <w:szCs w:val="28"/>
        </w:rPr>
        <w:t xml:space="preserve"> </w:t>
      </w:r>
    </w:p>
    <w:p w:rsidR="00176B37" w:rsidRPr="00AB3861" w:rsidRDefault="00176B37" w:rsidP="00AB3861">
      <w:pPr>
        <w:shd w:val="clear" w:color="auto" w:fill="FFFFFF"/>
        <w:ind w:firstLine="709"/>
        <w:jc w:val="both"/>
        <w:rPr>
          <w:sz w:val="28"/>
          <w:szCs w:val="28"/>
        </w:rPr>
      </w:pPr>
      <w:r w:rsidRPr="00AB3861">
        <w:rPr>
          <w:sz w:val="28"/>
          <w:szCs w:val="28"/>
        </w:rPr>
        <w:t xml:space="preserve">Анализ маршрутной сети и состояния регулярных перевозок транспортом общего пользования показывает, что регулярными пассажирскими перевозками охвачена </w:t>
      </w:r>
      <w:r w:rsidR="002B73C5" w:rsidRPr="00AB3861">
        <w:rPr>
          <w:sz w:val="28"/>
          <w:szCs w:val="28"/>
        </w:rPr>
        <w:t>основная</w:t>
      </w:r>
      <w:r w:rsidRPr="00AB3861">
        <w:rPr>
          <w:sz w:val="28"/>
          <w:szCs w:val="28"/>
        </w:rPr>
        <w:t xml:space="preserve"> территория </w:t>
      </w:r>
      <w:r w:rsidR="002B73C5" w:rsidRPr="00AB3861">
        <w:rPr>
          <w:sz w:val="28"/>
          <w:szCs w:val="28"/>
        </w:rPr>
        <w:t>Холмогорского района</w:t>
      </w:r>
      <w:r w:rsidRPr="00AB3861">
        <w:rPr>
          <w:sz w:val="28"/>
          <w:szCs w:val="28"/>
        </w:rPr>
        <w:t>. Перевозки осуществляются на основании  муниципальных контрактов, заключенных в соответствии с законодательством РФ. Количество автотранспорта и его класс соответствуют потребностям населения в пассажирских перевозках. Через район проходит трасса федерального значения М</w:t>
      </w:r>
      <w:r w:rsidR="002B73C5" w:rsidRPr="00AB3861">
        <w:rPr>
          <w:sz w:val="28"/>
          <w:szCs w:val="28"/>
        </w:rPr>
        <w:t>8</w:t>
      </w:r>
      <w:r w:rsidRPr="00AB3861">
        <w:rPr>
          <w:sz w:val="28"/>
          <w:szCs w:val="28"/>
        </w:rPr>
        <w:t xml:space="preserve"> (Москва - </w:t>
      </w:r>
      <w:r w:rsidR="002B73C5" w:rsidRPr="00AB3861">
        <w:rPr>
          <w:sz w:val="28"/>
          <w:szCs w:val="28"/>
        </w:rPr>
        <w:t>Архангельск</w:t>
      </w:r>
      <w:r w:rsidRPr="00AB3861">
        <w:rPr>
          <w:sz w:val="28"/>
          <w:szCs w:val="28"/>
        </w:rPr>
        <w:t>). Существует железнодорожное сообщение</w:t>
      </w:r>
      <w:r w:rsidR="00857C6D" w:rsidRPr="00AB3861">
        <w:rPr>
          <w:sz w:val="28"/>
          <w:szCs w:val="28"/>
        </w:rPr>
        <w:t xml:space="preserve"> </w:t>
      </w:r>
      <w:r w:rsidR="00D72EBE" w:rsidRPr="00AB3861">
        <w:rPr>
          <w:sz w:val="28"/>
          <w:szCs w:val="28"/>
        </w:rPr>
        <w:t xml:space="preserve">(станция </w:t>
      </w:r>
      <w:proofErr w:type="spellStart"/>
      <w:r w:rsidR="00D72EBE" w:rsidRPr="00AB3861">
        <w:rPr>
          <w:sz w:val="28"/>
          <w:szCs w:val="28"/>
        </w:rPr>
        <w:t>Кеницы</w:t>
      </w:r>
      <w:proofErr w:type="spellEnd"/>
      <w:r w:rsidR="00D72EBE" w:rsidRPr="00AB3861">
        <w:rPr>
          <w:sz w:val="28"/>
          <w:szCs w:val="28"/>
        </w:rPr>
        <w:t xml:space="preserve">, </w:t>
      </w:r>
      <w:proofErr w:type="spellStart"/>
      <w:r w:rsidR="00D72EBE" w:rsidRPr="00AB3861">
        <w:rPr>
          <w:sz w:val="28"/>
          <w:szCs w:val="28"/>
        </w:rPr>
        <w:t>Паленьга</w:t>
      </w:r>
      <w:proofErr w:type="spellEnd"/>
      <w:r w:rsidR="00D72EBE" w:rsidRPr="00AB3861">
        <w:rPr>
          <w:sz w:val="28"/>
          <w:szCs w:val="28"/>
        </w:rPr>
        <w:t xml:space="preserve">, </w:t>
      </w:r>
      <w:proofErr w:type="spellStart"/>
      <w:r w:rsidR="00D72EBE" w:rsidRPr="00AB3861">
        <w:rPr>
          <w:sz w:val="28"/>
          <w:szCs w:val="28"/>
        </w:rPr>
        <w:t>Луковецкий</w:t>
      </w:r>
      <w:proofErr w:type="spellEnd"/>
      <w:r w:rsidR="00D72EBE" w:rsidRPr="00AB3861">
        <w:rPr>
          <w:sz w:val="28"/>
          <w:szCs w:val="28"/>
        </w:rPr>
        <w:t>)</w:t>
      </w:r>
      <w:r w:rsidRPr="00AB3861">
        <w:rPr>
          <w:sz w:val="28"/>
          <w:szCs w:val="28"/>
        </w:rPr>
        <w:t>.</w:t>
      </w:r>
    </w:p>
    <w:p w:rsidR="00176B37" w:rsidRPr="00AB3861" w:rsidRDefault="00176B37" w:rsidP="00AB3861">
      <w:pPr>
        <w:shd w:val="clear" w:color="auto" w:fill="FFFFFF"/>
        <w:ind w:firstLine="709"/>
        <w:jc w:val="both"/>
        <w:rPr>
          <w:sz w:val="28"/>
          <w:szCs w:val="28"/>
        </w:rPr>
      </w:pPr>
      <w:r w:rsidRPr="00AB3861">
        <w:rPr>
          <w:sz w:val="28"/>
          <w:szCs w:val="28"/>
        </w:rPr>
        <w:t>Барьеров входа негосударственных перевозчиков на рынок услуг по перевозке пассажиров (и багажа) по регулярным муниципальным автобусным маршрутам не установлено.</w:t>
      </w:r>
    </w:p>
    <w:p w:rsidR="00176B37" w:rsidRPr="00AB3861" w:rsidRDefault="00176B37" w:rsidP="00AB3861">
      <w:pPr>
        <w:ind w:firstLine="709"/>
        <w:jc w:val="both"/>
        <w:rPr>
          <w:sz w:val="28"/>
          <w:szCs w:val="28"/>
        </w:rPr>
      </w:pPr>
    </w:p>
    <w:p w:rsidR="00176B37" w:rsidRPr="00AB3861" w:rsidRDefault="00176B37" w:rsidP="00AB3861">
      <w:pPr>
        <w:pStyle w:val="a6"/>
        <w:spacing w:before="0" w:beforeAutospacing="0" w:after="0" w:afterAutospacing="0"/>
        <w:ind w:firstLine="709"/>
        <w:jc w:val="both"/>
        <w:rPr>
          <w:sz w:val="28"/>
          <w:szCs w:val="28"/>
        </w:rPr>
      </w:pPr>
      <w:r w:rsidRPr="00AB3861">
        <w:rPr>
          <w:sz w:val="28"/>
          <w:szCs w:val="28"/>
        </w:rPr>
        <w:t>1</w:t>
      </w:r>
      <w:r w:rsidR="001608D8" w:rsidRPr="00AB3861">
        <w:rPr>
          <w:sz w:val="28"/>
          <w:szCs w:val="28"/>
        </w:rPr>
        <w:t>0</w:t>
      </w:r>
      <w:r w:rsidRPr="00AB3861">
        <w:rPr>
          <w:sz w:val="28"/>
          <w:szCs w:val="28"/>
        </w:rPr>
        <w:t xml:space="preserve"> Рынок услуг связи</w:t>
      </w:r>
    </w:p>
    <w:p w:rsidR="0071348A" w:rsidRPr="00AB3861" w:rsidRDefault="0071348A" w:rsidP="00AB3861">
      <w:pPr>
        <w:ind w:firstLine="709"/>
        <w:jc w:val="both"/>
        <w:rPr>
          <w:sz w:val="28"/>
          <w:szCs w:val="28"/>
        </w:rPr>
      </w:pPr>
    </w:p>
    <w:p w:rsidR="00176B37" w:rsidRPr="00AB3861" w:rsidRDefault="00176B37" w:rsidP="00AB3861">
      <w:pPr>
        <w:ind w:firstLine="709"/>
        <w:jc w:val="both"/>
        <w:rPr>
          <w:sz w:val="28"/>
          <w:szCs w:val="28"/>
        </w:rPr>
      </w:pPr>
      <w:r w:rsidRPr="00AB3861">
        <w:rPr>
          <w:sz w:val="28"/>
          <w:szCs w:val="28"/>
        </w:rPr>
        <w:t xml:space="preserve">В настоящее время на территории </w:t>
      </w:r>
      <w:r w:rsidR="0071348A" w:rsidRPr="00AB3861">
        <w:rPr>
          <w:sz w:val="28"/>
          <w:szCs w:val="28"/>
        </w:rPr>
        <w:t>Холмогорского</w:t>
      </w:r>
      <w:r w:rsidRPr="00AB3861">
        <w:rPr>
          <w:sz w:val="28"/>
          <w:szCs w:val="28"/>
        </w:rPr>
        <w:t xml:space="preserve"> района  услуги связи оказывают: Ростелеком ПАО «Ростелеком»,  МТС  ПАО «Мобильные </w:t>
      </w:r>
      <w:proofErr w:type="spellStart"/>
      <w:r w:rsidRPr="00AB3861">
        <w:rPr>
          <w:sz w:val="28"/>
          <w:szCs w:val="28"/>
        </w:rPr>
        <w:t>ТелеСистемы</w:t>
      </w:r>
      <w:proofErr w:type="spellEnd"/>
      <w:r w:rsidRPr="00AB3861">
        <w:rPr>
          <w:sz w:val="28"/>
          <w:szCs w:val="28"/>
        </w:rPr>
        <w:t>»,</w:t>
      </w:r>
      <w:r w:rsidR="0071348A" w:rsidRPr="00AB3861">
        <w:rPr>
          <w:sz w:val="28"/>
          <w:szCs w:val="28"/>
        </w:rPr>
        <w:t xml:space="preserve"> Билайн ПАО «ВымпелКом», Теле</w:t>
      </w:r>
      <w:proofErr w:type="gramStart"/>
      <w:r w:rsidR="0071348A" w:rsidRPr="00AB3861">
        <w:rPr>
          <w:sz w:val="28"/>
          <w:szCs w:val="28"/>
        </w:rPr>
        <w:t>2</w:t>
      </w:r>
      <w:proofErr w:type="gramEnd"/>
      <w:r w:rsidR="0071348A" w:rsidRPr="00AB3861">
        <w:rPr>
          <w:sz w:val="28"/>
          <w:szCs w:val="28"/>
        </w:rPr>
        <w:t xml:space="preserve"> ООО «Т2 </w:t>
      </w:r>
      <w:proofErr w:type="spellStart"/>
      <w:r w:rsidR="0071348A" w:rsidRPr="00AB3861">
        <w:rPr>
          <w:sz w:val="28"/>
          <w:szCs w:val="28"/>
        </w:rPr>
        <w:t>Мобайл</w:t>
      </w:r>
      <w:proofErr w:type="spellEnd"/>
      <w:r w:rsidR="0071348A" w:rsidRPr="00AB3861">
        <w:rPr>
          <w:sz w:val="28"/>
          <w:szCs w:val="28"/>
        </w:rPr>
        <w:t>», МегаФон ПАО «МегаФон».</w:t>
      </w:r>
    </w:p>
    <w:p w:rsidR="00176B37" w:rsidRPr="00AB3861" w:rsidRDefault="00176B37" w:rsidP="00AB3861">
      <w:pPr>
        <w:ind w:firstLine="709"/>
        <w:jc w:val="both"/>
        <w:rPr>
          <w:sz w:val="28"/>
          <w:szCs w:val="28"/>
        </w:rPr>
      </w:pPr>
      <w:r w:rsidRPr="00AB3861">
        <w:rPr>
          <w:sz w:val="28"/>
          <w:szCs w:val="28"/>
        </w:rPr>
        <w:t>В перечень услуг операторов связи на территории района  входят:</w:t>
      </w:r>
    </w:p>
    <w:p w:rsidR="00176B37" w:rsidRPr="00AB3861" w:rsidRDefault="00176B37" w:rsidP="00AB3861">
      <w:pPr>
        <w:ind w:firstLine="709"/>
        <w:jc w:val="both"/>
        <w:rPr>
          <w:sz w:val="28"/>
          <w:szCs w:val="28"/>
        </w:rPr>
      </w:pPr>
      <w:r w:rsidRPr="00AB3861">
        <w:rPr>
          <w:sz w:val="28"/>
          <w:szCs w:val="28"/>
        </w:rPr>
        <w:t>- проводная местная,  междугородная и международная связь;</w:t>
      </w:r>
    </w:p>
    <w:p w:rsidR="00176B37" w:rsidRPr="00AB3861" w:rsidRDefault="00176B37" w:rsidP="00AB3861">
      <w:pPr>
        <w:ind w:firstLine="709"/>
        <w:jc w:val="both"/>
        <w:rPr>
          <w:sz w:val="28"/>
          <w:szCs w:val="28"/>
        </w:rPr>
      </w:pPr>
      <w:r w:rsidRPr="00AB3861">
        <w:rPr>
          <w:sz w:val="28"/>
          <w:szCs w:val="28"/>
        </w:rPr>
        <w:t>- телеграфная и сотовая связь;</w:t>
      </w:r>
    </w:p>
    <w:p w:rsidR="0071348A" w:rsidRPr="00AB3861" w:rsidRDefault="00176B37" w:rsidP="00AB3861">
      <w:pPr>
        <w:ind w:firstLine="709"/>
        <w:jc w:val="both"/>
        <w:rPr>
          <w:sz w:val="28"/>
          <w:szCs w:val="28"/>
        </w:rPr>
      </w:pPr>
      <w:r w:rsidRPr="00AB3861">
        <w:rPr>
          <w:sz w:val="28"/>
          <w:szCs w:val="28"/>
        </w:rPr>
        <w:t>- услуги И</w:t>
      </w:r>
      <w:r w:rsidR="0071348A" w:rsidRPr="00AB3861">
        <w:rPr>
          <w:sz w:val="28"/>
          <w:szCs w:val="28"/>
        </w:rPr>
        <w:t>нтернета, передача данных и пр.</w:t>
      </w:r>
    </w:p>
    <w:p w:rsidR="00176B37" w:rsidRPr="00AB3861" w:rsidRDefault="00176B37" w:rsidP="00AB3861">
      <w:pPr>
        <w:pStyle w:val="af2"/>
        <w:spacing w:after="0"/>
        <w:ind w:left="0" w:firstLine="709"/>
        <w:jc w:val="both"/>
        <w:rPr>
          <w:rFonts w:ascii="Times New Roman" w:hAnsi="Times New Roman"/>
          <w:sz w:val="28"/>
          <w:szCs w:val="28"/>
          <w:lang w:val="ru-RU"/>
        </w:rPr>
      </w:pPr>
      <w:r w:rsidRPr="00AB3861">
        <w:rPr>
          <w:rFonts w:ascii="Times New Roman" w:hAnsi="Times New Roman"/>
          <w:sz w:val="28"/>
          <w:szCs w:val="28"/>
          <w:lang w:val="ru-RU"/>
        </w:rPr>
        <w:t xml:space="preserve">Среди основных операторов сотовой связи, присутствующих на территории района наблюдается высокая конкуренция. </w:t>
      </w:r>
    </w:p>
    <w:p w:rsidR="009A4F60" w:rsidRDefault="00176B37" w:rsidP="00AB3861">
      <w:pPr>
        <w:pStyle w:val="a6"/>
        <w:spacing w:before="0" w:beforeAutospacing="0" w:after="0" w:afterAutospacing="0"/>
        <w:ind w:firstLine="709"/>
        <w:jc w:val="both"/>
        <w:rPr>
          <w:sz w:val="28"/>
          <w:szCs w:val="28"/>
        </w:rPr>
      </w:pPr>
      <w:r w:rsidRPr="00AB3861">
        <w:rPr>
          <w:sz w:val="28"/>
          <w:szCs w:val="28"/>
        </w:rPr>
        <w:t xml:space="preserve">В настоящее время технологии беспроводной и подвижной радиосвязи  стремительно развиваются, что позволяет увеличить объём рынка услуг подвижной связи, а также существенно улучшить качество и удобство пользования существующими услугами и сервисами. Таким образом, можно сделать вывод, что на рынке услуг связи в районе существует конкуренция. </w:t>
      </w:r>
    </w:p>
    <w:p w:rsidR="00176B37" w:rsidRPr="00AB3861" w:rsidRDefault="00176B37" w:rsidP="00AB3861">
      <w:pPr>
        <w:pStyle w:val="a6"/>
        <w:spacing w:before="0" w:beforeAutospacing="0" w:after="0" w:afterAutospacing="0"/>
        <w:ind w:firstLine="709"/>
        <w:jc w:val="both"/>
        <w:rPr>
          <w:sz w:val="28"/>
          <w:szCs w:val="28"/>
        </w:rPr>
      </w:pPr>
      <w:r w:rsidRPr="00AB3861">
        <w:rPr>
          <w:sz w:val="28"/>
          <w:szCs w:val="28"/>
        </w:rPr>
        <w:t>Но, несмотря на достаточно развитую телекоммуникационную инфраструктуру, в районе остается актуальной проблема  плохого качества сотовой связи  в отдаленных сельских населенных пунктах,</w:t>
      </w:r>
      <w:r w:rsidRPr="00AB3861">
        <w:rPr>
          <w:rFonts w:eastAsia="Calibri"/>
          <w:sz w:val="28"/>
          <w:szCs w:val="28"/>
          <w:lang w:eastAsia="en-US"/>
        </w:rPr>
        <w:t xml:space="preserve"> которые обуславливаются рельефом местности, удалённостью от базовых станций. </w:t>
      </w:r>
      <w:r w:rsidRPr="00AB3861">
        <w:rPr>
          <w:sz w:val="28"/>
          <w:szCs w:val="28"/>
        </w:rPr>
        <w:t xml:space="preserve"> Задачей развития конкуренции на рынке связи будет улучшение качества связи в сельской местности и обеспечение жителей района, независимо от места их проживания, современными услугами связи.</w:t>
      </w:r>
    </w:p>
    <w:p w:rsidR="00B95EA1" w:rsidRDefault="00B95EA1" w:rsidP="00AB3861">
      <w:pPr>
        <w:shd w:val="clear" w:color="auto" w:fill="FFFFFF"/>
        <w:ind w:firstLine="709"/>
        <w:jc w:val="both"/>
        <w:rPr>
          <w:i/>
          <w:sz w:val="28"/>
          <w:szCs w:val="28"/>
        </w:rPr>
      </w:pPr>
    </w:p>
    <w:p w:rsidR="00AB731B" w:rsidRDefault="00AB731B" w:rsidP="00AB3861">
      <w:pPr>
        <w:shd w:val="clear" w:color="auto" w:fill="FFFFFF"/>
        <w:ind w:firstLine="709"/>
        <w:jc w:val="both"/>
        <w:rPr>
          <w:i/>
          <w:sz w:val="28"/>
          <w:szCs w:val="28"/>
        </w:rPr>
      </w:pPr>
    </w:p>
    <w:p w:rsidR="00AB731B" w:rsidRDefault="00AB731B" w:rsidP="00AB3861">
      <w:pPr>
        <w:shd w:val="clear" w:color="auto" w:fill="FFFFFF"/>
        <w:ind w:firstLine="709"/>
        <w:jc w:val="both"/>
        <w:rPr>
          <w:i/>
          <w:sz w:val="28"/>
          <w:szCs w:val="28"/>
        </w:rPr>
      </w:pPr>
    </w:p>
    <w:p w:rsidR="00AB731B" w:rsidRDefault="00AB731B" w:rsidP="00AB3861">
      <w:pPr>
        <w:shd w:val="clear" w:color="auto" w:fill="FFFFFF"/>
        <w:ind w:firstLine="709"/>
        <w:jc w:val="both"/>
        <w:rPr>
          <w:i/>
          <w:sz w:val="28"/>
          <w:szCs w:val="28"/>
        </w:rPr>
      </w:pPr>
    </w:p>
    <w:p w:rsidR="00AB731B" w:rsidRPr="00AB3861" w:rsidRDefault="00AB731B" w:rsidP="00AB3861">
      <w:pPr>
        <w:shd w:val="clear" w:color="auto" w:fill="FFFFFF"/>
        <w:ind w:firstLine="709"/>
        <w:jc w:val="both"/>
        <w:rPr>
          <w:i/>
          <w:sz w:val="28"/>
          <w:szCs w:val="28"/>
        </w:rPr>
      </w:pPr>
    </w:p>
    <w:p w:rsidR="00176B37" w:rsidRPr="00AB3861" w:rsidRDefault="00176B37" w:rsidP="00AB3861">
      <w:pPr>
        <w:shd w:val="clear" w:color="auto" w:fill="FFFFFF"/>
        <w:ind w:firstLine="709"/>
        <w:jc w:val="both"/>
        <w:rPr>
          <w:sz w:val="28"/>
          <w:szCs w:val="28"/>
        </w:rPr>
      </w:pPr>
      <w:r w:rsidRPr="00AB3861">
        <w:rPr>
          <w:sz w:val="28"/>
          <w:szCs w:val="28"/>
        </w:rPr>
        <w:lastRenderedPageBreak/>
        <w:t xml:space="preserve">11 Рынок услуг социального обслуживания населения </w:t>
      </w:r>
    </w:p>
    <w:p w:rsidR="00176B37" w:rsidRPr="00AB3861" w:rsidRDefault="00176B37" w:rsidP="00AB3861">
      <w:pPr>
        <w:shd w:val="clear" w:color="auto" w:fill="FFFFFF"/>
        <w:ind w:firstLine="709"/>
        <w:jc w:val="both"/>
        <w:rPr>
          <w:sz w:val="28"/>
          <w:szCs w:val="28"/>
        </w:rPr>
      </w:pPr>
    </w:p>
    <w:p w:rsidR="00176B37" w:rsidRPr="00AB3861" w:rsidRDefault="00176B37" w:rsidP="00AB3861">
      <w:pPr>
        <w:shd w:val="clear" w:color="auto" w:fill="FFFFFF"/>
        <w:ind w:firstLine="709"/>
        <w:jc w:val="both"/>
        <w:rPr>
          <w:sz w:val="28"/>
          <w:szCs w:val="28"/>
        </w:rPr>
      </w:pPr>
      <w:r w:rsidRPr="00AB3861">
        <w:rPr>
          <w:sz w:val="28"/>
          <w:szCs w:val="28"/>
        </w:rPr>
        <w:t>По состоянию на 1 января 201</w:t>
      </w:r>
      <w:r w:rsidR="00297C94" w:rsidRPr="00AB3861">
        <w:rPr>
          <w:sz w:val="28"/>
          <w:szCs w:val="28"/>
        </w:rPr>
        <w:t>9</w:t>
      </w:r>
      <w:r w:rsidRPr="00AB3861">
        <w:rPr>
          <w:sz w:val="28"/>
          <w:szCs w:val="28"/>
        </w:rPr>
        <w:t xml:space="preserve"> года в реестре поставщиков социальных услуг в </w:t>
      </w:r>
      <w:r w:rsidR="0088466B" w:rsidRPr="00AB3861">
        <w:rPr>
          <w:sz w:val="28"/>
          <w:szCs w:val="28"/>
        </w:rPr>
        <w:t>Холмогорском</w:t>
      </w:r>
      <w:r w:rsidR="009A4F60">
        <w:rPr>
          <w:sz w:val="28"/>
          <w:szCs w:val="28"/>
        </w:rPr>
        <w:t xml:space="preserve"> районе </w:t>
      </w:r>
      <w:r w:rsidRPr="00AB3861">
        <w:rPr>
          <w:sz w:val="28"/>
          <w:szCs w:val="28"/>
        </w:rPr>
        <w:t>зарегистрирован</w:t>
      </w:r>
      <w:r w:rsidR="009A4F60">
        <w:rPr>
          <w:sz w:val="28"/>
          <w:szCs w:val="28"/>
        </w:rPr>
        <w:t>о</w:t>
      </w:r>
      <w:r w:rsidRPr="00AB3861">
        <w:rPr>
          <w:sz w:val="28"/>
          <w:szCs w:val="28"/>
        </w:rPr>
        <w:t xml:space="preserve"> 2 государственных учреждения:</w:t>
      </w:r>
    </w:p>
    <w:p w:rsidR="006C2CDB" w:rsidRPr="00AB3861" w:rsidRDefault="0088466B" w:rsidP="00AB3861">
      <w:pPr>
        <w:shd w:val="clear" w:color="auto" w:fill="FFFFFF"/>
        <w:ind w:firstLine="709"/>
        <w:jc w:val="both"/>
        <w:rPr>
          <w:sz w:val="28"/>
          <w:szCs w:val="28"/>
        </w:rPr>
      </w:pPr>
      <w:r w:rsidRPr="00AB3861">
        <w:rPr>
          <w:sz w:val="28"/>
          <w:szCs w:val="28"/>
        </w:rPr>
        <w:t>- государственное бюджетное учреждение социального обслуживания населения Архангельской области «Холмогорский комплексный центр социального обслуживания»</w:t>
      </w:r>
      <w:r w:rsidR="006C2CDB" w:rsidRPr="00AB3861">
        <w:rPr>
          <w:sz w:val="28"/>
          <w:szCs w:val="28"/>
        </w:rPr>
        <w:t>;</w:t>
      </w:r>
    </w:p>
    <w:p w:rsidR="006C2CDB" w:rsidRPr="00AB3861" w:rsidRDefault="006C2CDB" w:rsidP="00AB3861">
      <w:pPr>
        <w:shd w:val="clear" w:color="auto" w:fill="FFFFFF"/>
        <w:ind w:firstLine="709"/>
        <w:jc w:val="both"/>
        <w:rPr>
          <w:sz w:val="28"/>
          <w:szCs w:val="28"/>
        </w:rPr>
      </w:pPr>
      <w:r w:rsidRPr="00AB3861">
        <w:rPr>
          <w:sz w:val="28"/>
          <w:szCs w:val="28"/>
        </w:rPr>
        <w:t xml:space="preserve">- государственное казенное учреждение Архангельской области «Центр занятости и социальной защиты населения Холмогорского района».    </w:t>
      </w:r>
    </w:p>
    <w:p w:rsidR="0070225A" w:rsidRDefault="0070225A" w:rsidP="00AB3861">
      <w:pPr>
        <w:shd w:val="clear" w:color="auto" w:fill="FFFFFF"/>
        <w:ind w:firstLine="709"/>
        <w:jc w:val="both"/>
        <w:rPr>
          <w:sz w:val="28"/>
          <w:szCs w:val="28"/>
        </w:rPr>
      </w:pPr>
    </w:p>
    <w:p w:rsidR="006C2CDB" w:rsidRPr="00AB3861" w:rsidRDefault="00297C94" w:rsidP="00AB3861">
      <w:pPr>
        <w:shd w:val="clear" w:color="auto" w:fill="FFFFFF"/>
        <w:ind w:firstLine="709"/>
        <w:jc w:val="both"/>
        <w:rPr>
          <w:sz w:val="28"/>
          <w:szCs w:val="28"/>
        </w:rPr>
      </w:pPr>
      <w:r w:rsidRPr="00AB3861">
        <w:rPr>
          <w:sz w:val="28"/>
          <w:szCs w:val="28"/>
        </w:rPr>
        <w:t xml:space="preserve">ГБУ СОН АО "Холмогорский КЦСО" </w:t>
      </w:r>
      <w:r w:rsidR="00F36468" w:rsidRPr="00AB3861">
        <w:rPr>
          <w:sz w:val="28"/>
          <w:szCs w:val="28"/>
        </w:rPr>
        <w:t xml:space="preserve">начал свою работу с </w:t>
      </w:r>
      <w:r w:rsidRPr="00AB3861">
        <w:rPr>
          <w:sz w:val="28"/>
          <w:szCs w:val="28"/>
        </w:rPr>
        <w:t>01 января 2007 года. В течение этого  времени граждане пожилого возраста и люди с ограниченными возможностями Холмогорского района Архангельской области получили необходимую социально-бытовую, социально-консультативную и другие виды социальной помощи. В настоящее время в учреждении функционируют 3 отделений: 2 отделения социального обслуживания на дому, отделение профилактики безнадзорности несовершеннолетних и семейного неблагополучия. Деятельность специалистов центра направлена на оказание нуждающимся гражданам социальных, бытовых, консультативных и иных услуг, при условии соблюдения принципов адресности, добровольности и социальной справедливости, а также индивидуального подхода к каждому нуждающемуся. Учреждением внедрены и реализуются различные формы социального обслуживания.</w:t>
      </w:r>
    </w:p>
    <w:p w:rsidR="0070225A" w:rsidRDefault="0070225A" w:rsidP="00AB3861">
      <w:pPr>
        <w:shd w:val="clear" w:color="auto" w:fill="FFFFFF"/>
        <w:ind w:firstLine="709"/>
        <w:jc w:val="both"/>
        <w:rPr>
          <w:sz w:val="28"/>
          <w:szCs w:val="28"/>
        </w:rPr>
      </w:pPr>
      <w:r w:rsidRPr="0070225A">
        <w:rPr>
          <w:sz w:val="28"/>
          <w:szCs w:val="28"/>
        </w:rPr>
        <w:t>В учреждении функционируют два отделения социального обслуживания на дому с 01 января 2007 года.</w:t>
      </w:r>
      <w:r>
        <w:rPr>
          <w:sz w:val="28"/>
          <w:szCs w:val="28"/>
        </w:rPr>
        <w:t xml:space="preserve"> </w:t>
      </w:r>
      <w:r w:rsidRPr="0070225A">
        <w:rPr>
          <w:sz w:val="28"/>
          <w:szCs w:val="28"/>
        </w:rPr>
        <w:t>В отделениях работают заведующие, специалисты по социальной работе и социальные работники.</w:t>
      </w:r>
    </w:p>
    <w:p w:rsidR="00F36468" w:rsidRPr="00AB3861" w:rsidRDefault="00F36468" w:rsidP="00AB3861">
      <w:pPr>
        <w:shd w:val="clear" w:color="auto" w:fill="FFFFFF"/>
        <w:ind w:firstLine="709"/>
        <w:jc w:val="both"/>
        <w:rPr>
          <w:sz w:val="28"/>
          <w:szCs w:val="28"/>
        </w:rPr>
      </w:pPr>
      <w:r w:rsidRPr="00AB3861">
        <w:rPr>
          <w:sz w:val="28"/>
          <w:szCs w:val="28"/>
        </w:rPr>
        <w:t>В отделениях ведется работа по выявлению и учету на территории Холмогорского района граждан, нуждающихся в социальном обслуживании на дому, проводится работа по выявлению и устранению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F36468" w:rsidRPr="00AB3861" w:rsidRDefault="00F36468" w:rsidP="00AB3861">
      <w:pPr>
        <w:shd w:val="clear" w:color="auto" w:fill="FFFFFF"/>
        <w:ind w:firstLine="709"/>
        <w:jc w:val="both"/>
        <w:rPr>
          <w:sz w:val="28"/>
          <w:szCs w:val="28"/>
        </w:rPr>
      </w:pPr>
      <w:r w:rsidRPr="00AB3861">
        <w:rPr>
          <w:sz w:val="28"/>
          <w:szCs w:val="28"/>
        </w:rPr>
        <w:t xml:space="preserve">Социальное обслуживание на дому является одной из основных форм социального обслуживания, направленной на максимально возможное продление пребывания граждан в </w:t>
      </w:r>
      <w:proofErr w:type="gramStart"/>
      <w:r w:rsidRPr="00AB3861">
        <w:rPr>
          <w:sz w:val="28"/>
          <w:szCs w:val="28"/>
        </w:rPr>
        <w:t>привычной</w:t>
      </w:r>
      <w:proofErr w:type="gramEnd"/>
      <w:r w:rsidRPr="00AB3861">
        <w:rPr>
          <w:sz w:val="28"/>
          <w:szCs w:val="28"/>
        </w:rPr>
        <w:t xml:space="preserve"> социальной среде в целях поддержания их социального статуса, а также на защиту их прав и законных интересов.</w:t>
      </w:r>
    </w:p>
    <w:p w:rsidR="00F36468" w:rsidRPr="00AB3861" w:rsidRDefault="00F36468" w:rsidP="00AB3861">
      <w:pPr>
        <w:shd w:val="clear" w:color="auto" w:fill="FFFFFF"/>
        <w:ind w:firstLine="709"/>
        <w:jc w:val="both"/>
        <w:rPr>
          <w:sz w:val="28"/>
          <w:szCs w:val="28"/>
        </w:rPr>
      </w:pPr>
      <w:r w:rsidRPr="00AB3861">
        <w:rPr>
          <w:sz w:val="28"/>
          <w:szCs w:val="28"/>
        </w:rPr>
        <w:t xml:space="preserve">Основными задачами отделений являются поддержание и восстановление у граждан возможности самореализации жизненно важных потребностей путем укрепления здоровья, повышения физической активности, нормализации психического статуса, создание для </w:t>
      </w:r>
      <w:r w:rsidRPr="00AB3861">
        <w:rPr>
          <w:sz w:val="28"/>
          <w:szCs w:val="28"/>
        </w:rPr>
        <w:lastRenderedPageBreak/>
        <w:t>обслуживаемых граждан благоприятных условий проживания, уважительное и гуманное отношение к клиентам.</w:t>
      </w:r>
    </w:p>
    <w:p w:rsidR="009D4CF7" w:rsidRPr="00AB3861" w:rsidRDefault="00730112" w:rsidP="00AB3861">
      <w:pPr>
        <w:shd w:val="clear" w:color="auto" w:fill="FFFFFF"/>
        <w:ind w:firstLine="709"/>
        <w:jc w:val="both"/>
        <w:rPr>
          <w:sz w:val="28"/>
          <w:szCs w:val="28"/>
        </w:rPr>
      </w:pPr>
      <w:r w:rsidRPr="00AB3861">
        <w:rPr>
          <w:sz w:val="28"/>
          <w:szCs w:val="28"/>
        </w:rPr>
        <w:t xml:space="preserve">С 2016 года услуги отделения срочного социального обслуживания вошли в состав отделения социального обслуживания на дому. </w:t>
      </w:r>
      <w:r w:rsidR="009D4CF7" w:rsidRPr="00AB3861">
        <w:rPr>
          <w:sz w:val="28"/>
          <w:szCs w:val="28"/>
        </w:rPr>
        <w:t xml:space="preserve">В целях оказания адресной социальной помощи гражданам, нуждающимся в социальном обслуживании, на базе отделения функционирует мобильная бригада, с целью оказания социальных услуг пожилым людям, инвалидам и гражданам, проживающим в труднодоступных и отдаленных населенных пунктах Холмогорского района. Во время выездов проводится консультирование граждан в области социального обслуживания, распространяются буклеты и визитные карточки, оказываются срочные разовые услуги. Специалистами отделения оказывается помощь в восстановлении утраченных документов, оформление необходимого пакета документов для зачисления в стационарные учреждения социального обслуживания, реабилитационные центры, ведётся работа по организации приёмных семей для граждан пожилого возраста и инвалидов. Гражданам пожилого возраста   оказываются социальные услуги путём организации совместного проживания и ведения совместного хозяйства лица, организовавшего приёмную семью, и лица нуждающегося в социальных услугах. Предоставление срочных социальных услуг осуществляется в целях </w:t>
      </w:r>
      <w:proofErr w:type="gramStart"/>
      <w:r w:rsidR="009D4CF7" w:rsidRPr="00AB3861">
        <w:rPr>
          <w:sz w:val="28"/>
          <w:szCs w:val="28"/>
        </w:rPr>
        <w:t>улучшения условий жизнедеятельности получателей социальных услуг</w:t>
      </w:r>
      <w:proofErr w:type="gramEnd"/>
      <w:r w:rsidR="009D4CF7" w:rsidRPr="00AB3861">
        <w:rPr>
          <w:sz w:val="28"/>
          <w:szCs w:val="28"/>
        </w:rPr>
        <w:t xml:space="preserve"> и</w:t>
      </w:r>
      <w:r w:rsidR="0070225A">
        <w:rPr>
          <w:sz w:val="28"/>
          <w:szCs w:val="28"/>
        </w:rPr>
        <w:t xml:space="preserve"> </w:t>
      </w:r>
      <w:r w:rsidR="009D4CF7" w:rsidRPr="00AB3861">
        <w:rPr>
          <w:sz w:val="28"/>
          <w:szCs w:val="28"/>
        </w:rPr>
        <w:t>(или) расширения их возможностей самостоятельно обеспечивать свои основные жизненные потребности посредством оказания получателям социальных услуг разовой помощи.</w:t>
      </w:r>
    </w:p>
    <w:p w:rsidR="00F36468" w:rsidRPr="00AB3861" w:rsidRDefault="00F36468" w:rsidP="00AB3861">
      <w:pPr>
        <w:shd w:val="clear" w:color="auto" w:fill="FFFFFF"/>
        <w:ind w:firstLine="709"/>
        <w:jc w:val="both"/>
        <w:rPr>
          <w:sz w:val="28"/>
          <w:szCs w:val="28"/>
        </w:rPr>
      </w:pPr>
      <w:r w:rsidRPr="00AB3861">
        <w:rPr>
          <w:sz w:val="28"/>
          <w:szCs w:val="28"/>
        </w:rPr>
        <w:t>Отделение профилактики безнадзорности несовершеннолетних и семейного неблагополучия</w:t>
      </w:r>
      <w:r w:rsidR="0070225A">
        <w:rPr>
          <w:sz w:val="28"/>
          <w:szCs w:val="28"/>
        </w:rPr>
        <w:t xml:space="preserve"> </w:t>
      </w:r>
      <w:r w:rsidR="0070225A" w:rsidRPr="0070225A">
        <w:rPr>
          <w:sz w:val="28"/>
          <w:szCs w:val="28"/>
        </w:rPr>
        <w:t>функц</w:t>
      </w:r>
      <w:r w:rsidR="0070225A">
        <w:rPr>
          <w:sz w:val="28"/>
          <w:szCs w:val="28"/>
        </w:rPr>
        <w:t>ионирует с 16 октября 2013 года</w:t>
      </w:r>
      <w:r w:rsidRPr="00AB3861">
        <w:rPr>
          <w:sz w:val="28"/>
          <w:szCs w:val="28"/>
        </w:rPr>
        <w:t>, в котором работают заведующая и специалисты по социальной работе.</w:t>
      </w:r>
    </w:p>
    <w:p w:rsidR="00F36468" w:rsidRDefault="00F36468" w:rsidP="00AB3861">
      <w:pPr>
        <w:shd w:val="clear" w:color="auto" w:fill="FFFFFF"/>
        <w:ind w:firstLine="709"/>
        <w:jc w:val="both"/>
        <w:rPr>
          <w:sz w:val="28"/>
          <w:szCs w:val="28"/>
        </w:rPr>
      </w:pPr>
      <w:proofErr w:type="gramStart"/>
      <w:r w:rsidRPr="00AB3861">
        <w:rPr>
          <w:sz w:val="28"/>
          <w:szCs w:val="28"/>
        </w:rPr>
        <w:t>В отделении ведется работа по выявлению и учету на территории Холмогорского района детей и семей, находящихся в социально-опасном положении, «группе риска», безнадзорных и беспризорных несовершеннолетних, семей, имеющих детей-инвалидов и детей с ограниченными возможностями здоровья, семей, нуждающихся в различных видах и формах социальной помощи, проводит работу по выявлению и устранению причин, послуживших основанием ухудшения условий жизнедеятельности граждан, снижения их возможностей самостоятельно</w:t>
      </w:r>
      <w:proofErr w:type="gramEnd"/>
      <w:r w:rsidRPr="00AB3861">
        <w:rPr>
          <w:sz w:val="28"/>
          <w:szCs w:val="28"/>
        </w:rPr>
        <w:t xml:space="preserve"> обеспечивать свои основные жизненные потребности.</w:t>
      </w:r>
    </w:p>
    <w:p w:rsidR="0070225A" w:rsidRDefault="0070225A" w:rsidP="00AB3861">
      <w:pPr>
        <w:shd w:val="clear" w:color="auto" w:fill="FFFFFF"/>
        <w:ind w:firstLine="709"/>
        <w:jc w:val="both"/>
        <w:rPr>
          <w:sz w:val="28"/>
          <w:szCs w:val="28"/>
        </w:rPr>
      </w:pPr>
    </w:p>
    <w:p w:rsidR="00266DA3" w:rsidRDefault="00266DA3" w:rsidP="00AB3861">
      <w:pPr>
        <w:shd w:val="clear" w:color="auto" w:fill="FFFFFF"/>
        <w:ind w:firstLine="709"/>
        <w:jc w:val="both"/>
        <w:rPr>
          <w:sz w:val="28"/>
          <w:szCs w:val="28"/>
        </w:rPr>
      </w:pPr>
      <w:r>
        <w:rPr>
          <w:sz w:val="28"/>
          <w:szCs w:val="28"/>
        </w:rPr>
        <w:t>Г</w:t>
      </w:r>
      <w:r w:rsidRPr="00AB3861">
        <w:rPr>
          <w:sz w:val="28"/>
          <w:szCs w:val="28"/>
        </w:rPr>
        <w:t>осударственное казенное учреждение Архангельской области «Центр занятости и социальной защиты населения Холмогорского района»</w:t>
      </w:r>
      <w:r>
        <w:rPr>
          <w:sz w:val="28"/>
          <w:szCs w:val="28"/>
        </w:rPr>
        <w:t xml:space="preserve"> </w:t>
      </w:r>
      <w:r w:rsidRPr="00266DA3">
        <w:rPr>
          <w:sz w:val="28"/>
          <w:szCs w:val="28"/>
        </w:rPr>
        <w:t>зарегистрирован</w:t>
      </w:r>
      <w:r w:rsidR="00AA6C37">
        <w:rPr>
          <w:sz w:val="28"/>
          <w:szCs w:val="28"/>
        </w:rPr>
        <w:t>о</w:t>
      </w:r>
      <w:r w:rsidRPr="00266DA3">
        <w:rPr>
          <w:sz w:val="28"/>
          <w:szCs w:val="28"/>
        </w:rPr>
        <w:t xml:space="preserve"> 1 ноября 2017 г. регистратором Инспекция Федеральной налоговой службы по г.</w:t>
      </w:r>
      <w:r w:rsidR="00AA6C37">
        <w:rPr>
          <w:sz w:val="28"/>
          <w:szCs w:val="28"/>
        </w:rPr>
        <w:t xml:space="preserve"> </w:t>
      </w:r>
      <w:r w:rsidRPr="00266DA3">
        <w:rPr>
          <w:sz w:val="28"/>
          <w:szCs w:val="28"/>
        </w:rPr>
        <w:t>Архангельску.</w:t>
      </w:r>
    </w:p>
    <w:p w:rsidR="00266DA3" w:rsidRPr="00266DA3" w:rsidRDefault="00266DA3" w:rsidP="00266DA3">
      <w:pPr>
        <w:shd w:val="clear" w:color="auto" w:fill="FFFFFF"/>
        <w:ind w:firstLine="709"/>
        <w:jc w:val="both"/>
        <w:rPr>
          <w:sz w:val="28"/>
          <w:szCs w:val="28"/>
        </w:rPr>
      </w:pPr>
      <w:r>
        <w:rPr>
          <w:sz w:val="28"/>
          <w:szCs w:val="28"/>
        </w:rPr>
        <w:t xml:space="preserve">Основной вид деятельности – </w:t>
      </w:r>
      <w:r w:rsidR="00A94F61">
        <w:rPr>
          <w:sz w:val="28"/>
          <w:szCs w:val="28"/>
        </w:rPr>
        <w:t>д</w:t>
      </w:r>
      <w:r w:rsidRPr="00266DA3">
        <w:rPr>
          <w:sz w:val="28"/>
          <w:szCs w:val="28"/>
        </w:rPr>
        <w:t>еятельность в области обязательного социального обеспечения</w:t>
      </w:r>
      <w:r w:rsidR="00A94F61">
        <w:rPr>
          <w:sz w:val="28"/>
          <w:szCs w:val="28"/>
        </w:rPr>
        <w:t>.</w:t>
      </w:r>
    </w:p>
    <w:p w:rsidR="00266DA3" w:rsidRPr="00266DA3" w:rsidRDefault="00266DA3" w:rsidP="00266DA3">
      <w:pPr>
        <w:shd w:val="clear" w:color="auto" w:fill="FFFFFF"/>
        <w:ind w:firstLine="709"/>
        <w:jc w:val="both"/>
        <w:rPr>
          <w:sz w:val="28"/>
          <w:szCs w:val="28"/>
        </w:rPr>
      </w:pPr>
      <w:r w:rsidRPr="00266DA3">
        <w:rPr>
          <w:sz w:val="28"/>
          <w:szCs w:val="28"/>
        </w:rPr>
        <w:t>Д</w:t>
      </w:r>
      <w:r>
        <w:rPr>
          <w:sz w:val="28"/>
          <w:szCs w:val="28"/>
        </w:rPr>
        <w:t>ополнительные виды деятельности:</w:t>
      </w:r>
    </w:p>
    <w:p w:rsidR="00266DA3" w:rsidRPr="00266DA3" w:rsidRDefault="00266DA3" w:rsidP="00266DA3">
      <w:pPr>
        <w:shd w:val="clear" w:color="auto" w:fill="FFFFFF"/>
        <w:ind w:firstLine="709"/>
        <w:jc w:val="both"/>
        <w:rPr>
          <w:sz w:val="28"/>
          <w:szCs w:val="28"/>
        </w:rPr>
      </w:pPr>
      <w:r>
        <w:rPr>
          <w:sz w:val="28"/>
          <w:szCs w:val="28"/>
        </w:rPr>
        <w:lastRenderedPageBreak/>
        <w:t>р</w:t>
      </w:r>
      <w:r w:rsidRPr="00266DA3">
        <w:rPr>
          <w:sz w:val="28"/>
          <w:szCs w:val="28"/>
        </w:rPr>
        <w:t>егулирование и содействие эффективному ведению экономической деятельности предприятий</w:t>
      </w:r>
      <w:r>
        <w:rPr>
          <w:sz w:val="28"/>
          <w:szCs w:val="28"/>
        </w:rPr>
        <w:t>;</w:t>
      </w:r>
    </w:p>
    <w:p w:rsidR="00266DA3" w:rsidRPr="00266DA3" w:rsidRDefault="00266DA3" w:rsidP="00266DA3">
      <w:pPr>
        <w:shd w:val="clear" w:color="auto" w:fill="FFFFFF"/>
        <w:ind w:firstLine="709"/>
        <w:jc w:val="both"/>
        <w:rPr>
          <w:sz w:val="28"/>
          <w:szCs w:val="28"/>
        </w:rPr>
      </w:pPr>
      <w:r>
        <w:rPr>
          <w:sz w:val="28"/>
          <w:szCs w:val="28"/>
        </w:rPr>
        <w:t>д</w:t>
      </w:r>
      <w:r w:rsidRPr="00266DA3">
        <w:rPr>
          <w:sz w:val="28"/>
          <w:szCs w:val="28"/>
        </w:rPr>
        <w:t>еятельность по подбору персонала прочая</w:t>
      </w:r>
      <w:r>
        <w:rPr>
          <w:sz w:val="28"/>
          <w:szCs w:val="28"/>
        </w:rPr>
        <w:t>;</w:t>
      </w:r>
    </w:p>
    <w:p w:rsidR="00266DA3" w:rsidRPr="00AB3861" w:rsidRDefault="00266DA3" w:rsidP="00266DA3">
      <w:pPr>
        <w:shd w:val="clear" w:color="auto" w:fill="FFFFFF"/>
        <w:ind w:firstLine="709"/>
        <w:jc w:val="both"/>
        <w:rPr>
          <w:sz w:val="28"/>
          <w:szCs w:val="28"/>
        </w:rPr>
      </w:pPr>
      <w:r>
        <w:rPr>
          <w:sz w:val="28"/>
          <w:szCs w:val="28"/>
        </w:rPr>
        <w:t>п</w:t>
      </w:r>
      <w:r w:rsidRPr="00266DA3">
        <w:rPr>
          <w:sz w:val="28"/>
          <w:szCs w:val="28"/>
        </w:rPr>
        <w:t>редоставление социальных услуг без обеспечения проживания престарелым и инвалидам</w:t>
      </w:r>
      <w:r>
        <w:rPr>
          <w:sz w:val="28"/>
          <w:szCs w:val="28"/>
        </w:rPr>
        <w:t>.</w:t>
      </w:r>
    </w:p>
    <w:p w:rsidR="00176B37" w:rsidRPr="00AB3861" w:rsidRDefault="00176B37" w:rsidP="00AB3861">
      <w:pPr>
        <w:pStyle w:val="a6"/>
        <w:spacing w:before="0" w:beforeAutospacing="0" w:after="0" w:afterAutospacing="0"/>
        <w:ind w:firstLine="709"/>
        <w:jc w:val="both"/>
        <w:rPr>
          <w:sz w:val="28"/>
          <w:szCs w:val="28"/>
        </w:rPr>
      </w:pPr>
      <w:r w:rsidRPr="00AB3861">
        <w:rPr>
          <w:sz w:val="28"/>
          <w:szCs w:val="28"/>
        </w:rPr>
        <w:t xml:space="preserve">Организаций частной формы собственности на данном рынке услуг в районе нет. Административных, экономических препятствий или ограничений по участию на рынке услуг социального обслуживания населения нет. </w:t>
      </w:r>
    </w:p>
    <w:p w:rsidR="00B95EA1" w:rsidRPr="00AB3861" w:rsidRDefault="00B95EA1" w:rsidP="00AB3861">
      <w:pPr>
        <w:shd w:val="clear" w:color="auto" w:fill="FFFFFF"/>
        <w:ind w:firstLine="709"/>
        <w:jc w:val="both"/>
        <w:rPr>
          <w:sz w:val="28"/>
          <w:szCs w:val="28"/>
        </w:rPr>
      </w:pPr>
    </w:p>
    <w:p w:rsidR="00176B37" w:rsidRPr="00AB3861" w:rsidRDefault="001608D8" w:rsidP="00AB3861">
      <w:pPr>
        <w:shd w:val="clear" w:color="auto" w:fill="FFFFFF"/>
        <w:ind w:firstLine="709"/>
        <w:jc w:val="both"/>
        <w:rPr>
          <w:sz w:val="28"/>
          <w:szCs w:val="28"/>
        </w:rPr>
      </w:pPr>
      <w:r w:rsidRPr="00805676">
        <w:rPr>
          <w:sz w:val="28"/>
          <w:szCs w:val="28"/>
        </w:rPr>
        <w:t>12</w:t>
      </w:r>
      <w:r w:rsidR="00176B37" w:rsidRPr="00AB3861">
        <w:rPr>
          <w:sz w:val="28"/>
          <w:szCs w:val="28"/>
        </w:rPr>
        <w:t xml:space="preserve"> Рынок производства продукции</w:t>
      </w:r>
      <w:r w:rsidRPr="00AB3861">
        <w:rPr>
          <w:sz w:val="28"/>
          <w:szCs w:val="28"/>
        </w:rPr>
        <w:t xml:space="preserve"> местных сельскохозяйственных товаропроизводителей</w:t>
      </w:r>
    </w:p>
    <w:p w:rsidR="00176B37" w:rsidRPr="00AB3861" w:rsidRDefault="00176B37" w:rsidP="00AB3861">
      <w:pPr>
        <w:shd w:val="clear" w:color="auto" w:fill="FFFFFF"/>
        <w:ind w:firstLine="709"/>
        <w:jc w:val="both"/>
        <w:rPr>
          <w:sz w:val="28"/>
          <w:szCs w:val="28"/>
        </w:rPr>
      </w:pPr>
    </w:p>
    <w:p w:rsidR="00B80DAD" w:rsidRDefault="00B80DAD" w:rsidP="00B80DAD">
      <w:pPr>
        <w:shd w:val="clear" w:color="auto" w:fill="FFFFFF"/>
        <w:ind w:firstLine="709"/>
        <w:jc w:val="both"/>
        <w:rPr>
          <w:sz w:val="28"/>
          <w:szCs w:val="28"/>
        </w:rPr>
      </w:pPr>
      <w:r w:rsidRPr="00AB3861">
        <w:rPr>
          <w:sz w:val="28"/>
          <w:szCs w:val="28"/>
        </w:rPr>
        <w:t xml:space="preserve">Рынок производства продукции местных сельскохозяйственных товаропроизводителей требует усиленного внимания как один </w:t>
      </w:r>
      <w:proofErr w:type="gramStart"/>
      <w:r w:rsidRPr="00AB3861">
        <w:rPr>
          <w:sz w:val="28"/>
          <w:szCs w:val="28"/>
        </w:rPr>
        <w:t>из</w:t>
      </w:r>
      <w:proofErr w:type="gramEnd"/>
      <w:r w:rsidRPr="00AB3861">
        <w:rPr>
          <w:sz w:val="28"/>
          <w:szCs w:val="28"/>
        </w:rPr>
        <w:t xml:space="preserve"> наиболее востребованных населением. На сегодняшний день актуальной задачей является обеспечение населения района продукцией собственного производства.</w:t>
      </w:r>
    </w:p>
    <w:p w:rsidR="00B80DAD" w:rsidRPr="004E25A3" w:rsidRDefault="00B80DAD" w:rsidP="00B80DAD">
      <w:pPr>
        <w:shd w:val="clear" w:color="auto" w:fill="FFFFFF"/>
        <w:ind w:firstLine="709"/>
        <w:jc w:val="both"/>
        <w:rPr>
          <w:sz w:val="28"/>
          <w:szCs w:val="28"/>
        </w:rPr>
      </w:pPr>
      <w:r w:rsidRPr="004E25A3">
        <w:rPr>
          <w:sz w:val="28"/>
          <w:szCs w:val="28"/>
        </w:rPr>
        <w:t>Наиболее значимыми рынками сбыта сельскохозяйственной продукции являются г. Архангельск,</w:t>
      </w:r>
      <w:r>
        <w:rPr>
          <w:sz w:val="28"/>
          <w:szCs w:val="28"/>
        </w:rPr>
        <w:t xml:space="preserve"> г. Северодвинск, </w:t>
      </w:r>
      <w:r w:rsidRPr="004E25A3">
        <w:rPr>
          <w:sz w:val="28"/>
          <w:szCs w:val="28"/>
        </w:rPr>
        <w:t xml:space="preserve"> а также районы Архангельской области.</w:t>
      </w:r>
    </w:p>
    <w:p w:rsidR="00B80DAD" w:rsidRDefault="00B80DAD" w:rsidP="00B80DAD">
      <w:pPr>
        <w:shd w:val="clear" w:color="auto" w:fill="FFFFFF"/>
        <w:ind w:firstLine="709"/>
        <w:jc w:val="both"/>
        <w:rPr>
          <w:sz w:val="28"/>
          <w:szCs w:val="28"/>
        </w:rPr>
      </w:pPr>
      <w:r w:rsidRPr="004E25A3">
        <w:rPr>
          <w:sz w:val="28"/>
          <w:szCs w:val="28"/>
        </w:rPr>
        <w:t xml:space="preserve">Основная специализация сельского хозяйства района – </w:t>
      </w:r>
      <w:proofErr w:type="gramStart"/>
      <w:r w:rsidRPr="004E25A3">
        <w:rPr>
          <w:sz w:val="28"/>
          <w:szCs w:val="28"/>
        </w:rPr>
        <w:t>картофеле-молочная</w:t>
      </w:r>
      <w:proofErr w:type="gramEnd"/>
      <w:r w:rsidRPr="004E25A3">
        <w:rPr>
          <w:sz w:val="28"/>
          <w:szCs w:val="28"/>
        </w:rPr>
        <w:t>, развито также производство мяса и овощей.</w:t>
      </w:r>
    </w:p>
    <w:p w:rsidR="00B80DAD" w:rsidRDefault="00B80DAD" w:rsidP="00B80DAD">
      <w:pPr>
        <w:shd w:val="clear" w:color="auto" w:fill="FFFFFF"/>
        <w:ind w:firstLine="709"/>
        <w:jc w:val="both"/>
        <w:rPr>
          <w:sz w:val="28"/>
          <w:szCs w:val="28"/>
        </w:rPr>
      </w:pPr>
      <w:r>
        <w:rPr>
          <w:sz w:val="28"/>
          <w:szCs w:val="28"/>
        </w:rPr>
        <w:t>Организации по переработке сельскохозяйственной продукции на территории Холмогорского района отсутствуют. В ООО «Агрофирма «Холмогорская» в 2018 году запущен цех по переработке молока в фасовке молочной продукции мощностью 3 тонны сырья в смену только для внутренних нужд предприятия.</w:t>
      </w:r>
    </w:p>
    <w:p w:rsidR="00B80DAD" w:rsidRDefault="00B80DAD" w:rsidP="00B80DAD">
      <w:pPr>
        <w:shd w:val="clear" w:color="auto" w:fill="FFFFFF"/>
        <w:ind w:firstLine="709"/>
        <w:jc w:val="both"/>
        <w:rPr>
          <w:sz w:val="28"/>
          <w:szCs w:val="28"/>
        </w:rPr>
      </w:pPr>
      <w:r>
        <w:rPr>
          <w:sz w:val="28"/>
          <w:szCs w:val="28"/>
        </w:rPr>
        <w:t>Молоко от сельскохозяйственных организаций поставляется в основном на перерабатывающие предприятия в АО «Молоко» г. Архангельск и АО «Северодвинск -  Молоко».</w:t>
      </w:r>
    </w:p>
    <w:p w:rsidR="00B80DAD" w:rsidRDefault="00B80DAD" w:rsidP="00B80DAD">
      <w:pPr>
        <w:shd w:val="clear" w:color="auto" w:fill="FFFFFF"/>
        <w:ind w:firstLine="709"/>
        <w:jc w:val="both"/>
        <w:rPr>
          <w:sz w:val="28"/>
          <w:szCs w:val="28"/>
        </w:rPr>
      </w:pPr>
      <w:r w:rsidRPr="006C080A">
        <w:rPr>
          <w:sz w:val="28"/>
          <w:szCs w:val="28"/>
        </w:rPr>
        <w:t>Удельный вес района в валовом производстве продукции сельского хозяйства Архангельской области составляет 7,</w:t>
      </w:r>
      <w:r>
        <w:rPr>
          <w:sz w:val="28"/>
          <w:szCs w:val="28"/>
        </w:rPr>
        <w:t>3</w:t>
      </w:r>
      <w:r w:rsidRPr="006C080A">
        <w:rPr>
          <w:sz w:val="28"/>
          <w:szCs w:val="28"/>
        </w:rPr>
        <w:t xml:space="preserve"> %</w:t>
      </w:r>
      <w:r>
        <w:rPr>
          <w:sz w:val="28"/>
          <w:szCs w:val="28"/>
        </w:rPr>
        <w:t>.</w:t>
      </w:r>
    </w:p>
    <w:p w:rsidR="00B80DAD" w:rsidRDefault="00B80DAD" w:rsidP="00082070">
      <w:pPr>
        <w:widowControl w:val="0"/>
        <w:autoSpaceDE w:val="0"/>
        <w:autoSpaceDN w:val="0"/>
        <w:adjustRightInd w:val="0"/>
        <w:ind w:firstLine="709"/>
        <w:jc w:val="both"/>
        <w:rPr>
          <w:sz w:val="28"/>
          <w:szCs w:val="28"/>
        </w:rPr>
      </w:pPr>
      <w:r w:rsidRPr="006871C1">
        <w:rPr>
          <w:sz w:val="28"/>
          <w:szCs w:val="28"/>
        </w:rPr>
        <w:t xml:space="preserve">В настоящее время сельское хозяйство района представлено </w:t>
      </w:r>
      <w:r w:rsidRPr="00BD21DD">
        <w:rPr>
          <w:sz w:val="28"/>
          <w:szCs w:val="28"/>
        </w:rPr>
        <w:t>5</w:t>
      </w:r>
      <w:r w:rsidRPr="006871C1">
        <w:rPr>
          <w:sz w:val="28"/>
          <w:szCs w:val="28"/>
        </w:rPr>
        <w:t xml:space="preserve"> сельскохозяйственными предприятиями, крестьянскими (фермерскими) хозяйствами (</w:t>
      </w:r>
      <w:r w:rsidRPr="00BD21DD">
        <w:rPr>
          <w:sz w:val="28"/>
          <w:szCs w:val="28"/>
        </w:rPr>
        <w:t>13</w:t>
      </w:r>
      <w:r w:rsidRPr="006871C1">
        <w:rPr>
          <w:sz w:val="28"/>
          <w:szCs w:val="28"/>
        </w:rPr>
        <w:t xml:space="preserve"> ед.), а также личными подсобными хозяйствами граждан. </w:t>
      </w:r>
    </w:p>
    <w:p w:rsidR="00B80DAD" w:rsidRPr="00097245" w:rsidRDefault="00B80DAD" w:rsidP="00B80DAD">
      <w:pPr>
        <w:autoSpaceDE w:val="0"/>
        <w:autoSpaceDN w:val="0"/>
        <w:adjustRightInd w:val="0"/>
        <w:ind w:firstLine="709"/>
        <w:jc w:val="both"/>
        <w:rPr>
          <w:rFonts w:eastAsiaTheme="minorHAnsi"/>
          <w:color w:val="000000"/>
          <w:sz w:val="28"/>
          <w:szCs w:val="28"/>
          <w:lang w:eastAsia="en-US"/>
        </w:rPr>
      </w:pPr>
      <w:r w:rsidRPr="00097245">
        <w:rPr>
          <w:rFonts w:eastAsiaTheme="minorHAnsi"/>
          <w:color w:val="000000"/>
          <w:sz w:val="28"/>
          <w:szCs w:val="28"/>
          <w:lang w:eastAsia="en-US"/>
        </w:rPr>
        <w:t>За 201</w:t>
      </w:r>
      <w:r>
        <w:rPr>
          <w:rFonts w:eastAsiaTheme="minorHAnsi"/>
          <w:color w:val="000000"/>
          <w:sz w:val="28"/>
          <w:szCs w:val="28"/>
          <w:lang w:eastAsia="en-US"/>
        </w:rPr>
        <w:t>8</w:t>
      </w:r>
      <w:r w:rsidRPr="00097245">
        <w:rPr>
          <w:rFonts w:eastAsiaTheme="minorHAnsi"/>
          <w:color w:val="000000"/>
          <w:sz w:val="28"/>
          <w:szCs w:val="28"/>
          <w:lang w:eastAsia="en-US"/>
        </w:rPr>
        <w:t xml:space="preserve"> год валовой надой молока всеми категориями хозяйств составил </w:t>
      </w:r>
      <w:r>
        <w:rPr>
          <w:rFonts w:eastAsiaTheme="minorHAnsi"/>
          <w:color w:val="000000"/>
          <w:sz w:val="28"/>
          <w:szCs w:val="28"/>
          <w:lang w:eastAsia="en-US"/>
        </w:rPr>
        <w:t>10376,9</w:t>
      </w:r>
      <w:r w:rsidRPr="00097245">
        <w:rPr>
          <w:rFonts w:eastAsiaTheme="minorHAnsi"/>
          <w:color w:val="000000"/>
          <w:sz w:val="28"/>
          <w:szCs w:val="28"/>
          <w:lang w:eastAsia="en-US"/>
        </w:rPr>
        <w:t xml:space="preserve"> тонн (</w:t>
      </w:r>
      <w:r>
        <w:rPr>
          <w:rFonts w:eastAsiaTheme="minorHAnsi"/>
          <w:color w:val="000000"/>
          <w:sz w:val="28"/>
          <w:szCs w:val="28"/>
          <w:lang w:eastAsia="en-US"/>
        </w:rPr>
        <w:t>92,9</w:t>
      </w:r>
      <w:r w:rsidRPr="00097245">
        <w:rPr>
          <w:rFonts w:eastAsiaTheme="minorHAnsi"/>
          <w:color w:val="000000"/>
          <w:sz w:val="28"/>
          <w:szCs w:val="28"/>
          <w:lang w:eastAsia="en-US"/>
        </w:rPr>
        <w:t>% к показателю 201</w:t>
      </w:r>
      <w:r>
        <w:rPr>
          <w:rFonts w:eastAsiaTheme="minorHAnsi"/>
          <w:color w:val="000000"/>
          <w:sz w:val="28"/>
          <w:szCs w:val="28"/>
          <w:lang w:eastAsia="en-US"/>
        </w:rPr>
        <w:t>7</w:t>
      </w:r>
      <w:r w:rsidRPr="00097245">
        <w:rPr>
          <w:rFonts w:eastAsiaTheme="minorHAnsi"/>
          <w:color w:val="000000"/>
          <w:sz w:val="28"/>
          <w:szCs w:val="28"/>
          <w:lang w:eastAsia="en-US"/>
        </w:rPr>
        <w:t xml:space="preserve"> года),</w:t>
      </w:r>
      <w:r>
        <w:rPr>
          <w:rFonts w:eastAsiaTheme="minorHAnsi"/>
          <w:color w:val="000000"/>
          <w:sz w:val="28"/>
          <w:szCs w:val="28"/>
          <w:lang w:eastAsia="en-US"/>
        </w:rPr>
        <w:t xml:space="preserve"> в </w:t>
      </w:r>
      <w:proofErr w:type="spellStart"/>
      <w:r>
        <w:rPr>
          <w:rFonts w:eastAsiaTheme="minorHAnsi"/>
          <w:color w:val="000000"/>
          <w:sz w:val="28"/>
          <w:szCs w:val="28"/>
          <w:lang w:eastAsia="en-US"/>
        </w:rPr>
        <w:t>т.ч</w:t>
      </w:r>
      <w:proofErr w:type="spellEnd"/>
      <w:r>
        <w:rPr>
          <w:rFonts w:eastAsiaTheme="minorHAnsi"/>
          <w:color w:val="000000"/>
          <w:sz w:val="28"/>
          <w:szCs w:val="28"/>
          <w:lang w:eastAsia="en-US"/>
        </w:rPr>
        <w:t>. сельскохозяйственными организациями – 9223,8 тонн (94 % к 2017 году),</w:t>
      </w:r>
      <w:r w:rsidRPr="00097245">
        <w:rPr>
          <w:rFonts w:eastAsiaTheme="minorHAnsi"/>
          <w:color w:val="000000"/>
          <w:sz w:val="28"/>
          <w:szCs w:val="28"/>
          <w:lang w:eastAsia="en-US"/>
        </w:rPr>
        <w:t xml:space="preserve"> средний удой на 1 корову молочного стада – </w:t>
      </w:r>
      <w:r>
        <w:rPr>
          <w:rFonts w:eastAsiaTheme="minorHAnsi"/>
          <w:color w:val="000000"/>
          <w:sz w:val="28"/>
          <w:szCs w:val="28"/>
          <w:lang w:eastAsia="en-US"/>
        </w:rPr>
        <w:t>5,4</w:t>
      </w:r>
      <w:r w:rsidRPr="00097245">
        <w:rPr>
          <w:rFonts w:eastAsiaTheme="minorHAnsi"/>
          <w:color w:val="000000"/>
          <w:sz w:val="28"/>
          <w:szCs w:val="28"/>
          <w:lang w:eastAsia="en-US"/>
        </w:rPr>
        <w:t xml:space="preserve"> тонн (</w:t>
      </w:r>
      <w:r>
        <w:rPr>
          <w:rFonts w:eastAsiaTheme="minorHAnsi"/>
          <w:color w:val="000000"/>
          <w:sz w:val="28"/>
          <w:szCs w:val="28"/>
          <w:lang w:eastAsia="en-US"/>
        </w:rPr>
        <w:t>94,7</w:t>
      </w:r>
      <w:r w:rsidRPr="00097245">
        <w:rPr>
          <w:rFonts w:eastAsiaTheme="minorHAnsi"/>
          <w:color w:val="000000"/>
          <w:sz w:val="28"/>
          <w:szCs w:val="28"/>
          <w:lang w:eastAsia="en-US"/>
        </w:rPr>
        <w:t>% к 201</w:t>
      </w:r>
      <w:r>
        <w:rPr>
          <w:rFonts w:eastAsiaTheme="minorHAnsi"/>
          <w:color w:val="000000"/>
          <w:sz w:val="28"/>
          <w:szCs w:val="28"/>
          <w:lang w:eastAsia="en-US"/>
        </w:rPr>
        <w:t>7</w:t>
      </w:r>
      <w:r w:rsidRPr="00097245">
        <w:rPr>
          <w:rFonts w:eastAsiaTheme="minorHAnsi"/>
          <w:color w:val="000000"/>
          <w:sz w:val="28"/>
          <w:szCs w:val="28"/>
          <w:lang w:eastAsia="en-US"/>
        </w:rPr>
        <w:t xml:space="preserve"> году). </w:t>
      </w:r>
    </w:p>
    <w:p w:rsidR="00B80DAD" w:rsidRDefault="00B80DAD" w:rsidP="00B80DAD">
      <w:pPr>
        <w:shd w:val="clear" w:color="auto" w:fill="FFFFFF"/>
        <w:ind w:firstLine="709"/>
        <w:jc w:val="both"/>
        <w:rPr>
          <w:sz w:val="28"/>
          <w:szCs w:val="28"/>
        </w:rPr>
      </w:pPr>
      <w:r>
        <w:rPr>
          <w:sz w:val="28"/>
          <w:szCs w:val="28"/>
        </w:rPr>
        <w:t xml:space="preserve">Объем продукции сельского хозяйства в хозяйствах всех категорий по МО «Холмогорский муниципальный район» за 2018 год составил: </w:t>
      </w:r>
    </w:p>
    <w:p w:rsidR="00B80DAD" w:rsidRDefault="00B80DAD" w:rsidP="00B80DAD">
      <w:pPr>
        <w:shd w:val="clear" w:color="auto" w:fill="FFFFFF"/>
        <w:ind w:firstLine="709"/>
        <w:jc w:val="both"/>
        <w:rPr>
          <w:sz w:val="28"/>
          <w:szCs w:val="28"/>
        </w:rPr>
      </w:pPr>
      <w:r>
        <w:rPr>
          <w:sz w:val="28"/>
          <w:szCs w:val="28"/>
        </w:rPr>
        <w:t>картофель – 18249,8 тонн (228,3 % к 2017г);</w:t>
      </w:r>
    </w:p>
    <w:p w:rsidR="00B80DAD" w:rsidRDefault="00B80DAD" w:rsidP="00082070">
      <w:pPr>
        <w:shd w:val="clear" w:color="auto" w:fill="FFFFFF"/>
        <w:ind w:firstLine="709"/>
        <w:jc w:val="both"/>
        <w:rPr>
          <w:sz w:val="28"/>
          <w:szCs w:val="28"/>
        </w:rPr>
      </w:pPr>
      <w:r>
        <w:rPr>
          <w:sz w:val="28"/>
          <w:szCs w:val="28"/>
        </w:rPr>
        <w:lastRenderedPageBreak/>
        <w:t>овощи (включая овощи закрытого грунта) – 1807,9 тонн (207,9 % к 2017г.) (о</w:t>
      </w:r>
      <w:r w:rsidRPr="00AB3861">
        <w:rPr>
          <w:sz w:val="28"/>
          <w:szCs w:val="28"/>
        </w:rPr>
        <w:t xml:space="preserve">сновными производителями этих </w:t>
      </w:r>
      <w:r>
        <w:rPr>
          <w:sz w:val="28"/>
          <w:szCs w:val="28"/>
        </w:rPr>
        <w:t xml:space="preserve">видов культур в районе являются </w:t>
      </w:r>
      <w:r w:rsidRPr="00AB3861">
        <w:rPr>
          <w:sz w:val="28"/>
          <w:szCs w:val="28"/>
        </w:rPr>
        <w:t>крестьянские (фермерские) хозяйства</w:t>
      </w:r>
      <w:r>
        <w:rPr>
          <w:sz w:val="28"/>
          <w:szCs w:val="28"/>
        </w:rPr>
        <w:t xml:space="preserve"> и индивидуальные предприниматели);</w:t>
      </w:r>
    </w:p>
    <w:p w:rsidR="00B80DAD" w:rsidRDefault="00B80DAD" w:rsidP="00082070">
      <w:pPr>
        <w:shd w:val="clear" w:color="auto" w:fill="FFFFFF"/>
        <w:ind w:firstLine="709"/>
        <w:jc w:val="both"/>
        <w:rPr>
          <w:sz w:val="28"/>
          <w:szCs w:val="28"/>
        </w:rPr>
      </w:pPr>
      <w:r>
        <w:rPr>
          <w:sz w:val="28"/>
          <w:szCs w:val="28"/>
        </w:rPr>
        <w:t>скот и птица на убой (в живом весе) – 679,9 тонн (141,4 % к 2017г.);</w:t>
      </w:r>
    </w:p>
    <w:p w:rsidR="00B80DAD" w:rsidRDefault="00B80DAD" w:rsidP="00082070">
      <w:pPr>
        <w:shd w:val="clear" w:color="auto" w:fill="FFFFFF"/>
        <w:ind w:firstLine="709"/>
        <w:jc w:val="both"/>
        <w:rPr>
          <w:sz w:val="28"/>
          <w:szCs w:val="28"/>
        </w:rPr>
      </w:pPr>
      <w:r>
        <w:rPr>
          <w:sz w:val="28"/>
          <w:szCs w:val="28"/>
        </w:rPr>
        <w:t>молоко – 10376,9 тонн (92,9 % к 2017г.) (основные производители – сельскохозяйственные организации).</w:t>
      </w:r>
    </w:p>
    <w:p w:rsidR="00B80DAD" w:rsidRDefault="00B80DAD" w:rsidP="00082070">
      <w:pPr>
        <w:shd w:val="clear" w:color="auto" w:fill="FFFFFF"/>
        <w:ind w:firstLine="709"/>
        <w:jc w:val="both"/>
        <w:rPr>
          <w:sz w:val="28"/>
          <w:szCs w:val="28"/>
        </w:rPr>
      </w:pPr>
      <w:r>
        <w:rPr>
          <w:sz w:val="28"/>
          <w:szCs w:val="28"/>
        </w:rPr>
        <w:t>Численность крупного рогатого скота в сельскохозяйственных организациях на 31 декабря 2018 года составила 3716 голов (91,2% к 2017 году), в т. ч. коров 1700 голов (100 % в 2017 году). В КФХ численность КРС составила 116 голов (87,2 % к 2017 году), в т. ч. коров - 46 (76,7 % к 2017 году).</w:t>
      </w:r>
    </w:p>
    <w:p w:rsidR="00B80DAD" w:rsidRPr="00A53D51" w:rsidRDefault="00B80DAD" w:rsidP="00082070">
      <w:pPr>
        <w:ind w:firstLine="709"/>
        <w:jc w:val="both"/>
        <w:rPr>
          <w:sz w:val="28"/>
          <w:szCs w:val="28"/>
        </w:rPr>
      </w:pPr>
      <w:r w:rsidRPr="00A53D51">
        <w:rPr>
          <w:sz w:val="28"/>
          <w:szCs w:val="28"/>
        </w:rPr>
        <w:t xml:space="preserve">В целях реализации плодоовощной продукции производители посещают различные ярмарки. По приглашению агропромышленного отдела </w:t>
      </w:r>
      <w:r>
        <w:rPr>
          <w:sz w:val="28"/>
          <w:szCs w:val="28"/>
        </w:rPr>
        <w:t xml:space="preserve">администрации МО «Холмогорский муниципальный район» </w:t>
      </w:r>
      <w:r w:rsidRPr="00A53D51">
        <w:rPr>
          <w:sz w:val="28"/>
          <w:szCs w:val="28"/>
        </w:rPr>
        <w:t>сельхозпроизводители Холмогорского района приняли участие в сельскохозяйственных ярмарках в городах Котлас, Северодвинск, Новодвинск, Архангельск, Плесецк, где осуществлялась торговля картофелем и капустой.</w:t>
      </w:r>
    </w:p>
    <w:p w:rsidR="00B80DAD" w:rsidRPr="00A53D51" w:rsidRDefault="00B80DAD" w:rsidP="00082070">
      <w:pPr>
        <w:shd w:val="clear" w:color="auto" w:fill="FFFFFF"/>
        <w:ind w:firstLine="709"/>
        <w:jc w:val="both"/>
        <w:rPr>
          <w:sz w:val="28"/>
          <w:szCs w:val="28"/>
        </w:rPr>
      </w:pPr>
      <w:r w:rsidRPr="00A53D51">
        <w:rPr>
          <w:sz w:val="28"/>
          <w:szCs w:val="28"/>
        </w:rPr>
        <w:t xml:space="preserve">84 головы крупного рогатого скота проданы сельхозпроизводителями </w:t>
      </w:r>
      <w:r>
        <w:rPr>
          <w:sz w:val="28"/>
          <w:szCs w:val="28"/>
        </w:rPr>
        <w:t xml:space="preserve">Холмогорского </w:t>
      </w:r>
      <w:r w:rsidRPr="00A53D51">
        <w:rPr>
          <w:sz w:val="28"/>
          <w:szCs w:val="28"/>
        </w:rPr>
        <w:t xml:space="preserve">района на ярмарках в </w:t>
      </w:r>
      <w:proofErr w:type="spellStart"/>
      <w:r w:rsidRPr="00A53D51">
        <w:rPr>
          <w:sz w:val="28"/>
          <w:szCs w:val="28"/>
        </w:rPr>
        <w:t>Виноградовском</w:t>
      </w:r>
      <w:proofErr w:type="spellEnd"/>
      <w:r w:rsidRPr="00A53D51">
        <w:rPr>
          <w:sz w:val="28"/>
          <w:szCs w:val="28"/>
        </w:rPr>
        <w:t xml:space="preserve">, </w:t>
      </w:r>
      <w:proofErr w:type="spellStart"/>
      <w:r w:rsidRPr="00A53D51">
        <w:rPr>
          <w:sz w:val="28"/>
          <w:szCs w:val="28"/>
        </w:rPr>
        <w:t>Пинежском</w:t>
      </w:r>
      <w:proofErr w:type="spellEnd"/>
      <w:r w:rsidRPr="00A53D51">
        <w:rPr>
          <w:sz w:val="28"/>
          <w:szCs w:val="28"/>
        </w:rPr>
        <w:t>, Приморском районах</w:t>
      </w:r>
      <w:r>
        <w:rPr>
          <w:sz w:val="28"/>
          <w:szCs w:val="28"/>
        </w:rPr>
        <w:t xml:space="preserve"> Архангельской области</w:t>
      </w:r>
      <w:r w:rsidRPr="00A53D51">
        <w:rPr>
          <w:sz w:val="28"/>
          <w:szCs w:val="28"/>
        </w:rPr>
        <w:t>, Ростовской и Вологодской областях.</w:t>
      </w:r>
    </w:p>
    <w:p w:rsidR="00B80DAD" w:rsidRDefault="00B80DAD" w:rsidP="00082070">
      <w:pPr>
        <w:widowControl w:val="0"/>
        <w:autoSpaceDE w:val="0"/>
        <w:autoSpaceDN w:val="0"/>
        <w:adjustRightInd w:val="0"/>
        <w:ind w:firstLine="709"/>
        <w:jc w:val="both"/>
        <w:rPr>
          <w:sz w:val="28"/>
          <w:szCs w:val="28"/>
        </w:rPr>
      </w:pPr>
      <w:r>
        <w:rPr>
          <w:sz w:val="28"/>
          <w:szCs w:val="28"/>
        </w:rPr>
        <w:t xml:space="preserve">Одним из направлений дальнейшего развития растениеводства в Холмогорском районе является развитие семенного картофелеводства. В настоящее время выращиванием элитного картофеля занимается ООО «Агрофирма «Холмогорская», созданная на базе ФГУП «Холмогорское». В 2018 году посевная площадь под элитным и суперэлитным картофелем составила 30 га (в 2017 году в ФГУП «Холмогорское» посевы картофеля составляли 47 га). </w:t>
      </w:r>
    </w:p>
    <w:p w:rsidR="00B80DAD" w:rsidRDefault="00B80DAD" w:rsidP="00082070">
      <w:pPr>
        <w:widowControl w:val="0"/>
        <w:autoSpaceDE w:val="0"/>
        <w:autoSpaceDN w:val="0"/>
        <w:adjustRightInd w:val="0"/>
        <w:ind w:firstLine="709"/>
        <w:jc w:val="both"/>
        <w:rPr>
          <w:sz w:val="28"/>
          <w:szCs w:val="28"/>
        </w:rPr>
      </w:pPr>
      <w:r>
        <w:rPr>
          <w:sz w:val="28"/>
          <w:szCs w:val="28"/>
        </w:rPr>
        <w:t>В связи с высокой себестоимостью продовольственного картофеля и низкой ценой реализации картофель, выращенный в Холмогорском районе, неконкурентоспособен по сравнению с более дешевой продукцией из средней полосы. Таким образом, в связи с низкой ценой реализации продукции сельскохозяйственные предприятия имеют низкую рентабельность картофеля. Вместе с тем, природно-климатические условия позволяют производить семенной картофель высокого качества. Цена реализации, которого выше продовольственного в несколько раз.</w:t>
      </w:r>
    </w:p>
    <w:p w:rsidR="00B80DAD" w:rsidRDefault="00B80DAD" w:rsidP="00082070">
      <w:pPr>
        <w:widowControl w:val="0"/>
        <w:autoSpaceDE w:val="0"/>
        <w:autoSpaceDN w:val="0"/>
        <w:adjustRightInd w:val="0"/>
        <w:ind w:firstLine="709"/>
        <w:jc w:val="both"/>
        <w:rPr>
          <w:sz w:val="28"/>
          <w:szCs w:val="28"/>
        </w:rPr>
      </w:pPr>
      <w:r>
        <w:rPr>
          <w:sz w:val="28"/>
          <w:szCs w:val="28"/>
        </w:rPr>
        <w:t>Таким образом, на рынке производства продукции местных сельскохозяйственных товаропроизводителей на территории Холмогорского района конкуренция</w:t>
      </w:r>
      <w:r w:rsidRPr="0018177A">
        <w:rPr>
          <w:sz w:val="28"/>
          <w:szCs w:val="28"/>
        </w:rPr>
        <w:t xml:space="preserve"> </w:t>
      </w:r>
      <w:r>
        <w:rPr>
          <w:sz w:val="28"/>
          <w:szCs w:val="28"/>
        </w:rPr>
        <w:t>недостаточно развита.</w:t>
      </w:r>
    </w:p>
    <w:p w:rsidR="00176B37" w:rsidRPr="00636FBF" w:rsidRDefault="00176B37" w:rsidP="00176B37">
      <w:pPr>
        <w:shd w:val="clear" w:color="auto" w:fill="FFFFFF"/>
        <w:ind w:firstLine="886"/>
        <w:jc w:val="both"/>
        <w:rPr>
          <w:sz w:val="28"/>
          <w:szCs w:val="28"/>
        </w:rPr>
      </w:pPr>
    </w:p>
    <w:p w:rsidR="003560E9" w:rsidRDefault="003560E9" w:rsidP="00DC2BCF">
      <w:pPr>
        <w:pStyle w:val="1"/>
        <w:rPr>
          <w:sz w:val="28"/>
          <w:szCs w:val="28"/>
        </w:rPr>
      </w:pPr>
    </w:p>
    <w:p w:rsidR="00230B31" w:rsidRDefault="00230B31" w:rsidP="00532EE8">
      <w:pPr>
        <w:pStyle w:val="1"/>
        <w:spacing w:before="0" w:after="0"/>
        <w:rPr>
          <w:rFonts w:ascii="Times New Roman" w:hAnsi="Times New Roman"/>
          <w:sz w:val="28"/>
          <w:szCs w:val="28"/>
        </w:rPr>
      </w:pPr>
      <w:r>
        <w:rPr>
          <w:rFonts w:ascii="Times New Roman" w:hAnsi="Times New Roman"/>
          <w:sz w:val="28"/>
          <w:szCs w:val="28"/>
        </w:rPr>
        <w:br w:type="page"/>
      </w:r>
    </w:p>
    <w:p w:rsidR="00176B37" w:rsidRPr="00532EE8" w:rsidRDefault="00DC2BCF" w:rsidP="00082070">
      <w:pPr>
        <w:pStyle w:val="1"/>
        <w:spacing w:before="0" w:after="0"/>
        <w:ind w:firstLine="709"/>
        <w:jc w:val="both"/>
        <w:rPr>
          <w:rFonts w:ascii="Times New Roman" w:hAnsi="Times New Roman"/>
          <w:sz w:val="28"/>
          <w:szCs w:val="28"/>
        </w:rPr>
      </w:pPr>
      <w:bookmarkStart w:id="14" w:name="_Toc2074651"/>
      <w:r w:rsidRPr="00532EE8">
        <w:rPr>
          <w:rFonts w:ascii="Times New Roman" w:hAnsi="Times New Roman"/>
          <w:sz w:val="28"/>
          <w:szCs w:val="28"/>
        </w:rPr>
        <w:lastRenderedPageBreak/>
        <w:t>3</w:t>
      </w:r>
      <w:r w:rsidR="00AA18B4">
        <w:rPr>
          <w:rFonts w:ascii="Times New Roman" w:hAnsi="Times New Roman"/>
          <w:sz w:val="28"/>
          <w:szCs w:val="28"/>
        </w:rPr>
        <w:t>.</w:t>
      </w:r>
      <w:r w:rsidR="00176B37" w:rsidRPr="00532EE8">
        <w:rPr>
          <w:rFonts w:ascii="Times New Roman" w:hAnsi="Times New Roman"/>
          <w:sz w:val="28"/>
          <w:szCs w:val="28"/>
        </w:rPr>
        <w:t xml:space="preserve"> Результаты деятельности по внедрению</w:t>
      </w:r>
      <w:r w:rsidR="00230B31">
        <w:rPr>
          <w:rFonts w:ascii="Times New Roman" w:hAnsi="Times New Roman"/>
          <w:sz w:val="28"/>
          <w:szCs w:val="28"/>
        </w:rPr>
        <w:t xml:space="preserve"> Стандарта </w:t>
      </w:r>
      <w:r w:rsidR="00176B37" w:rsidRPr="00532EE8">
        <w:rPr>
          <w:rFonts w:ascii="Times New Roman" w:hAnsi="Times New Roman"/>
          <w:sz w:val="28"/>
          <w:szCs w:val="28"/>
        </w:rPr>
        <w:t>развития конкуренции</w:t>
      </w:r>
      <w:bookmarkEnd w:id="14"/>
    </w:p>
    <w:p w:rsidR="00176B37" w:rsidRPr="00891243" w:rsidRDefault="00176B37" w:rsidP="00082070">
      <w:pPr>
        <w:shd w:val="clear" w:color="auto" w:fill="FFFFFF"/>
        <w:ind w:firstLine="709"/>
        <w:jc w:val="both"/>
        <w:rPr>
          <w:sz w:val="28"/>
          <w:szCs w:val="28"/>
        </w:rPr>
      </w:pPr>
    </w:p>
    <w:p w:rsidR="0067578C" w:rsidRDefault="00D35E1C" w:rsidP="00082070">
      <w:pPr>
        <w:shd w:val="clear" w:color="auto" w:fill="FFFFFF"/>
        <w:ind w:firstLine="709"/>
        <w:jc w:val="both"/>
        <w:rPr>
          <w:sz w:val="28"/>
          <w:szCs w:val="28"/>
        </w:rPr>
      </w:pPr>
      <w:r>
        <w:rPr>
          <w:sz w:val="28"/>
          <w:szCs w:val="28"/>
        </w:rPr>
        <w:t>Стандарт развития конкуренции в субъектах РФ утвержден р</w:t>
      </w:r>
      <w:r w:rsidR="00F36928" w:rsidRPr="00F36928">
        <w:rPr>
          <w:sz w:val="28"/>
          <w:szCs w:val="28"/>
        </w:rPr>
        <w:t>аспоряжение</w:t>
      </w:r>
      <w:r>
        <w:rPr>
          <w:sz w:val="28"/>
          <w:szCs w:val="28"/>
        </w:rPr>
        <w:t>м</w:t>
      </w:r>
      <w:r w:rsidR="00F36928" w:rsidRPr="00F36928">
        <w:rPr>
          <w:sz w:val="28"/>
          <w:szCs w:val="28"/>
        </w:rPr>
        <w:t xml:space="preserve"> Правительства Российской Федерации от 05.09.2015 г. № 1738-р «Об утверждении стандарта развития конкуренции в субъектах Российской Федерации»</w:t>
      </w:r>
      <w:r w:rsidR="00F36928">
        <w:rPr>
          <w:sz w:val="28"/>
          <w:szCs w:val="28"/>
        </w:rPr>
        <w:t>.</w:t>
      </w:r>
    </w:p>
    <w:p w:rsidR="00E050B8" w:rsidRDefault="00E050B8" w:rsidP="00082070">
      <w:pPr>
        <w:shd w:val="clear" w:color="auto" w:fill="FFFFFF"/>
        <w:ind w:firstLine="709"/>
        <w:jc w:val="both"/>
        <w:rPr>
          <w:sz w:val="28"/>
          <w:szCs w:val="28"/>
        </w:rPr>
      </w:pPr>
      <w:r>
        <w:rPr>
          <w:sz w:val="28"/>
          <w:szCs w:val="28"/>
        </w:rPr>
        <w:t xml:space="preserve">Министерство экономического развития Архангельской </w:t>
      </w:r>
      <w:r w:rsidR="00C346E3">
        <w:rPr>
          <w:sz w:val="28"/>
          <w:szCs w:val="28"/>
        </w:rPr>
        <w:t>области и администрация МО «Хол</w:t>
      </w:r>
      <w:r>
        <w:rPr>
          <w:sz w:val="28"/>
          <w:szCs w:val="28"/>
        </w:rPr>
        <w:t>м</w:t>
      </w:r>
      <w:r w:rsidR="00C346E3">
        <w:rPr>
          <w:sz w:val="28"/>
          <w:szCs w:val="28"/>
        </w:rPr>
        <w:t>о</w:t>
      </w:r>
      <w:r>
        <w:rPr>
          <w:sz w:val="28"/>
          <w:szCs w:val="28"/>
        </w:rPr>
        <w:t xml:space="preserve">горский муниципальный район» заключили Соглашение о внедрении Стандарта развития конкуренции в Архангельской области 09 августа 2017 года. </w:t>
      </w:r>
    </w:p>
    <w:p w:rsidR="00176B37" w:rsidRPr="00636FBF" w:rsidRDefault="0067578C" w:rsidP="00082070">
      <w:pPr>
        <w:ind w:firstLine="709"/>
        <w:jc w:val="both"/>
        <w:rPr>
          <w:sz w:val="28"/>
          <w:szCs w:val="28"/>
        </w:rPr>
      </w:pPr>
      <w:r>
        <w:rPr>
          <w:sz w:val="28"/>
          <w:szCs w:val="28"/>
        </w:rPr>
        <w:t>В Холмогорском муниц</w:t>
      </w:r>
      <w:r w:rsidR="00532EE8">
        <w:rPr>
          <w:sz w:val="28"/>
          <w:szCs w:val="28"/>
        </w:rPr>
        <w:t>и</w:t>
      </w:r>
      <w:r>
        <w:rPr>
          <w:sz w:val="28"/>
          <w:szCs w:val="28"/>
        </w:rPr>
        <w:t>пальном</w:t>
      </w:r>
      <w:r w:rsidR="00176B37" w:rsidRPr="00636FBF">
        <w:rPr>
          <w:sz w:val="28"/>
          <w:szCs w:val="28"/>
        </w:rPr>
        <w:t xml:space="preserve"> районе  определены   социально значимые  и  приоритетные рынки</w:t>
      </w:r>
      <w:r>
        <w:rPr>
          <w:sz w:val="28"/>
          <w:szCs w:val="28"/>
        </w:rPr>
        <w:t xml:space="preserve"> на основании Перечня </w:t>
      </w:r>
      <w:r w:rsidRPr="0067578C">
        <w:rPr>
          <w:sz w:val="28"/>
          <w:szCs w:val="28"/>
        </w:rPr>
        <w:t>приоритетных и социально</w:t>
      </w:r>
      <w:r>
        <w:rPr>
          <w:sz w:val="28"/>
          <w:szCs w:val="28"/>
        </w:rPr>
        <w:t xml:space="preserve"> значимых рынков для содействия </w:t>
      </w:r>
      <w:r w:rsidRPr="0067578C">
        <w:rPr>
          <w:sz w:val="28"/>
          <w:szCs w:val="28"/>
        </w:rPr>
        <w:t>развитию конкуренции в Архангельской области</w:t>
      </w:r>
      <w:r>
        <w:rPr>
          <w:sz w:val="28"/>
          <w:szCs w:val="28"/>
        </w:rPr>
        <w:t xml:space="preserve"> (утв. Распоряжением Губернатора Архангельской области от 28 марта 2016 года № 227-р)</w:t>
      </w:r>
      <w:r w:rsidR="00176B37" w:rsidRPr="00636FBF">
        <w:rPr>
          <w:sz w:val="28"/>
          <w:szCs w:val="28"/>
        </w:rPr>
        <w:t xml:space="preserve">: </w:t>
      </w:r>
    </w:p>
    <w:p w:rsidR="00532EE8" w:rsidRDefault="00532EE8" w:rsidP="00082070">
      <w:pPr>
        <w:ind w:firstLine="709"/>
        <w:jc w:val="both"/>
        <w:rPr>
          <w:sz w:val="28"/>
          <w:szCs w:val="28"/>
        </w:rPr>
      </w:pPr>
      <w:r>
        <w:rPr>
          <w:sz w:val="28"/>
          <w:szCs w:val="28"/>
        </w:rPr>
        <w:t xml:space="preserve">5 </w:t>
      </w:r>
      <w:r w:rsidR="00176B37" w:rsidRPr="00636FBF">
        <w:rPr>
          <w:sz w:val="28"/>
          <w:szCs w:val="28"/>
        </w:rPr>
        <w:t>социально значимы</w:t>
      </w:r>
      <w:r>
        <w:rPr>
          <w:sz w:val="28"/>
          <w:szCs w:val="28"/>
        </w:rPr>
        <w:t>х рынков</w:t>
      </w:r>
      <w:r w:rsidR="00176B37" w:rsidRPr="00636FBF">
        <w:rPr>
          <w:sz w:val="28"/>
          <w:szCs w:val="28"/>
        </w:rPr>
        <w:t xml:space="preserve">: </w:t>
      </w:r>
      <w:r w:rsidR="0015742F">
        <w:rPr>
          <w:sz w:val="28"/>
          <w:szCs w:val="28"/>
        </w:rPr>
        <w:t>р</w:t>
      </w:r>
      <w:r w:rsidR="0067578C" w:rsidRPr="0067578C">
        <w:rPr>
          <w:sz w:val="28"/>
          <w:szCs w:val="28"/>
        </w:rPr>
        <w:t>ынок услуг дошкольного образования</w:t>
      </w:r>
      <w:r>
        <w:rPr>
          <w:sz w:val="28"/>
          <w:szCs w:val="28"/>
        </w:rPr>
        <w:t xml:space="preserve">, </w:t>
      </w:r>
      <w:r w:rsidR="0015742F">
        <w:rPr>
          <w:sz w:val="28"/>
          <w:szCs w:val="28"/>
        </w:rPr>
        <w:t>р</w:t>
      </w:r>
      <w:r w:rsidR="00176B37" w:rsidRPr="00636FBF">
        <w:rPr>
          <w:sz w:val="28"/>
          <w:szCs w:val="28"/>
        </w:rPr>
        <w:t>ынок ус</w:t>
      </w:r>
      <w:r>
        <w:rPr>
          <w:sz w:val="28"/>
          <w:szCs w:val="28"/>
        </w:rPr>
        <w:t xml:space="preserve">луг дополнительного образования, </w:t>
      </w:r>
      <w:r w:rsidR="0015742F">
        <w:rPr>
          <w:sz w:val="28"/>
          <w:szCs w:val="28"/>
        </w:rPr>
        <w:t>р</w:t>
      </w:r>
      <w:r w:rsidRPr="0067578C">
        <w:rPr>
          <w:sz w:val="28"/>
          <w:szCs w:val="28"/>
        </w:rPr>
        <w:t>ынок услуг в сфере культуры</w:t>
      </w:r>
      <w:r>
        <w:rPr>
          <w:sz w:val="28"/>
          <w:szCs w:val="28"/>
        </w:rPr>
        <w:t xml:space="preserve">, </w:t>
      </w:r>
      <w:r w:rsidR="0015742F">
        <w:rPr>
          <w:sz w:val="28"/>
          <w:szCs w:val="28"/>
        </w:rPr>
        <w:t>р</w:t>
      </w:r>
      <w:r w:rsidRPr="00636FBF">
        <w:rPr>
          <w:sz w:val="28"/>
          <w:szCs w:val="28"/>
        </w:rPr>
        <w:t>ынок услуг жилищно-коммунального хозяйства</w:t>
      </w:r>
      <w:r w:rsidR="0015742F">
        <w:rPr>
          <w:sz w:val="28"/>
          <w:szCs w:val="28"/>
        </w:rPr>
        <w:t>, р</w:t>
      </w:r>
      <w:r>
        <w:rPr>
          <w:sz w:val="28"/>
          <w:szCs w:val="28"/>
        </w:rPr>
        <w:t>ынок услуг розничной торговли;</w:t>
      </w:r>
    </w:p>
    <w:p w:rsidR="00176B37" w:rsidRPr="00636FBF" w:rsidRDefault="00532EE8" w:rsidP="00082070">
      <w:pPr>
        <w:ind w:firstLine="709"/>
        <w:jc w:val="both"/>
        <w:rPr>
          <w:sz w:val="28"/>
          <w:szCs w:val="28"/>
        </w:rPr>
      </w:pPr>
      <w:r>
        <w:rPr>
          <w:sz w:val="28"/>
          <w:szCs w:val="28"/>
        </w:rPr>
        <w:t xml:space="preserve">2 </w:t>
      </w:r>
      <w:proofErr w:type="gramStart"/>
      <w:r w:rsidR="00F36928" w:rsidRPr="00636FBF">
        <w:rPr>
          <w:sz w:val="28"/>
          <w:szCs w:val="28"/>
        </w:rPr>
        <w:t>приоритетны</w:t>
      </w:r>
      <w:r>
        <w:rPr>
          <w:sz w:val="28"/>
          <w:szCs w:val="28"/>
        </w:rPr>
        <w:t>х</w:t>
      </w:r>
      <w:proofErr w:type="gramEnd"/>
      <w:r>
        <w:rPr>
          <w:sz w:val="28"/>
          <w:szCs w:val="28"/>
        </w:rPr>
        <w:t xml:space="preserve"> рын</w:t>
      </w:r>
      <w:r w:rsidR="00F36928" w:rsidRPr="00636FBF">
        <w:rPr>
          <w:sz w:val="28"/>
          <w:szCs w:val="28"/>
        </w:rPr>
        <w:t>к</w:t>
      </w:r>
      <w:r>
        <w:rPr>
          <w:sz w:val="28"/>
          <w:szCs w:val="28"/>
        </w:rPr>
        <w:t>а</w:t>
      </w:r>
      <w:r w:rsidR="00F36928">
        <w:rPr>
          <w:sz w:val="28"/>
          <w:szCs w:val="28"/>
        </w:rPr>
        <w:t>:</w:t>
      </w:r>
      <w:r>
        <w:rPr>
          <w:sz w:val="28"/>
          <w:szCs w:val="28"/>
        </w:rPr>
        <w:t xml:space="preserve"> </w:t>
      </w:r>
      <w:r w:rsidR="0015742F">
        <w:rPr>
          <w:sz w:val="28"/>
          <w:szCs w:val="28"/>
        </w:rPr>
        <w:t>р</w:t>
      </w:r>
      <w:r w:rsidR="0067578C">
        <w:rPr>
          <w:sz w:val="28"/>
          <w:szCs w:val="28"/>
        </w:rPr>
        <w:t xml:space="preserve">ынок производства продукции </w:t>
      </w:r>
      <w:r w:rsidR="0067578C" w:rsidRPr="0067578C">
        <w:rPr>
          <w:sz w:val="28"/>
          <w:szCs w:val="28"/>
        </w:rPr>
        <w:t>местными сельхозпроизводителями</w:t>
      </w:r>
      <w:r w:rsidR="0015742F">
        <w:rPr>
          <w:sz w:val="28"/>
          <w:szCs w:val="28"/>
        </w:rPr>
        <w:t>, р</w:t>
      </w:r>
      <w:r>
        <w:rPr>
          <w:sz w:val="28"/>
          <w:szCs w:val="28"/>
        </w:rPr>
        <w:t xml:space="preserve">ынок энергосбережения и </w:t>
      </w:r>
      <w:proofErr w:type="spellStart"/>
      <w:r>
        <w:rPr>
          <w:sz w:val="28"/>
          <w:szCs w:val="28"/>
        </w:rPr>
        <w:t>энергоэффективности</w:t>
      </w:r>
      <w:proofErr w:type="spellEnd"/>
      <w:r>
        <w:rPr>
          <w:sz w:val="28"/>
          <w:szCs w:val="28"/>
        </w:rPr>
        <w:t>.</w:t>
      </w:r>
    </w:p>
    <w:p w:rsidR="00FC25C1" w:rsidRDefault="00FC25C1" w:rsidP="00082070">
      <w:pPr>
        <w:ind w:firstLine="709"/>
        <w:jc w:val="both"/>
        <w:rPr>
          <w:sz w:val="28"/>
          <w:szCs w:val="28"/>
        </w:rPr>
      </w:pPr>
      <w:r>
        <w:rPr>
          <w:sz w:val="28"/>
          <w:szCs w:val="28"/>
        </w:rPr>
        <w:t>Распоряжением администрации МО «Холмогорский муниципальный район» от 03 октября 2017 года № 1687 «Об утверждении плана мероприятий по содействию развити</w:t>
      </w:r>
      <w:r w:rsidR="008715DB">
        <w:rPr>
          <w:sz w:val="28"/>
          <w:szCs w:val="28"/>
        </w:rPr>
        <w:t>ю</w:t>
      </w:r>
      <w:r>
        <w:rPr>
          <w:sz w:val="28"/>
          <w:szCs w:val="28"/>
        </w:rPr>
        <w:t xml:space="preserve"> конкуренции в муниципальном образовании «Холмогорский муниципальный район» на 2017-2018 годы» утвердил</w:t>
      </w:r>
      <w:r w:rsidR="00532EE8">
        <w:rPr>
          <w:sz w:val="28"/>
          <w:szCs w:val="28"/>
        </w:rPr>
        <w:t>и</w:t>
      </w:r>
      <w:r>
        <w:rPr>
          <w:sz w:val="28"/>
          <w:szCs w:val="28"/>
        </w:rPr>
        <w:t xml:space="preserve"> План мероприятий </w:t>
      </w:r>
      <w:r w:rsidR="008715DB" w:rsidRPr="00636FBF">
        <w:rPr>
          <w:sz w:val="28"/>
          <w:szCs w:val="28"/>
        </w:rPr>
        <w:t>по содействию развитию конкуренции</w:t>
      </w:r>
      <w:r w:rsidR="008715DB">
        <w:rPr>
          <w:sz w:val="28"/>
          <w:szCs w:val="28"/>
        </w:rPr>
        <w:t xml:space="preserve"> </w:t>
      </w:r>
      <w:r w:rsidR="008715DB" w:rsidRPr="00636FBF">
        <w:rPr>
          <w:sz w:val="28"/>
          <w:szCs w:val="28"/>
        </w:rPr>
        <w:t xml:space="preserve">в </w:t>
      </w:r>
      <w:r w:rsidR="008715DB">
        <w:rPr>
          <w:sz w:val="28"/>
          <w:szCs w:val="28"/>
        </w:rPr>
        <w:t>Холмогорском</w:t>
      </w:r>
      <w:r w:rsidR="008715DB" w:rsidRPr="00636FBF">
        <w:rPr>
          <w:sz w:val="28"/>
          <w:szCs w:val="28"/>
        </w:rPr>
        <w:t xml:space="preserve"> муниципальном районе</w:t>
      </w:r>
      <w:r w:rsidR="008715DB">
        <w:rPr>
          <w:sz w:val="28"/>
          <w:szCs w:val="28"/>
        </w:rPr>
        <w:t>. Координация деятельности, направленной на развитие конкуренции в районе, возложена на отдел экономики администрации МО «Холмогорский муниципальный район».</w:t>
      </w:r>
    </w:p>
    <w:p w:rsidR="008715DB" w:rsidRDefault="00EA6F1F" w:rsidP="00082070">
      <w:pPr>
        <w:ind w:firstLine="709"/>
        <w:jc w:val="both"/>
        <w:rPr>
          <w:sz w:val="28"/>
          <w:szCs w:val="28"/>
        </w:rPr>
      </w:pPr>
      <w:r>
        <w:rPr>
          <w:sz w:val="28"/>
          <w:szCs w:val="28"/>
        </w:rPr>
        <w:t xml:space="preserve">Реализация Плана мероприятий направлена на развитие конкурентной среды и предпринимательского климата на территории МО «Холмогорский муниципальный район», снижение </w:t>
      </w:r>
      <w:r w:rsidR="001C2AA9">
        <w:rPr>
          <w:sz w:val="28"/>
          <w:szCs w:val="28"/>
        </w:rPr>
        <w:t>административных и инфраструктурных барьеров.</w:t>
      </w:r>
    </w:p>
    <w:p w:rsidR="001C2AA9" w:rsidRDefault="004C1E08" w:rsidP="00082070">
      <w:pPr>
        <w:ind w:firstLine="709"/>
        <w:jc w:val="both"/>
        <w:rPr>
          <w:sz w:val="28"/>
          <w:szCs w:val="28"/>
        </w:rPr>
      </w:pPr>
      <w:r>
        <w:rPr>
          <w:sz w:val="28"/>
          <w:szCs w:val="28"/>
        </w:rPr>
        <w:t xml:space="preserve">В Плане мероприятий определены первоочередные мероприятия </w:t>
      </w:r>
      <w:r w:rsidR="001739B0">
        <w:rPr>
          <w:sz w:val="28"/>
          <w:szCs w:val="28"/>
        </w:rPr>
        <w:t>по развитию конкуренции по основным направлениям:</w:t>
      </w:r>
    </w:p>
    <w:p w:rsidR="00FC25C1" w:rsidRDefault="001739B0" w:rsidP="00082070">
      <w:pPr>
        <w:ind w:firstLine="709"/>
        <w:jc w:val="both"/>
        <w:rPr>
          <w:sz w:val="28"/>
          <w:szCs w:val="28"/>
        </w:rPr>
      </w:pPr>
      <w:r>
        <w:rPr>
          <w:sz w:val="28"/>
          <w:szCs w:val="28"/>
        </w:rPr>
        <w:t xml:space="preserve">системные </w:t>
      </w:r>
      <w:r w:rsidRPr="00636FBF">
        <w:rPr>
          <w:sz w:val="28"/>
          <w:szCs w:val="28"/>
        </w:rPr>
        <w:t>мероприятия</w:t>
      </w:r>
      <w:r>
        <w:rPr>
          <w:sz w:val="28"/>
          <w:szCs w:val="28"/>
        </w:rPr>
        <w:t>, направленные на</w:t>
      </w:r>
      <w:r w:rsidRPr="00636FBF">
        <w:rPr>
          <w:sz w:val="28"/>
          <w:szCs w:val="28"/>
        </w:rPr>
        <w:t xml:space="preserve"> развити</w:t>
      </w:r>
      <w:r>
        <w:rPr>
          <w:sz w:val="28"/>
          <w:szCs w:val="28"/>
        </w:rPr>
        <w:t>е</w:t>
      </w:r>
      <w:r w:rsidRPr="00636FBF">
        <w:rPr>
          <w:sz w:val="28"/>
          <w:szCs w:val="28"/>
        </w:rPr>
        <w:t xml:space="preserve"> конкурентной среды </w:t>
      </w:r>
      <w:r>
        <w:rPr>
          <w:sz w:val="28"/>
          <w:szCs w:val="28"/>
        </w:rPr>
        <w:t>на территории Холмогорского муниципального района;</w:t>
      </w:r>
    </w:p>
    <w:p w:rsidR="001739B0" w:rsidRDefault="001739B0" w:rsidP="00082070">
      <w:pPr>
        <w:ind w:firstLine="709"/>
        <w:jc w:val="both"/>
        <w:rPr>
          <w:sz w:val="28"/>
          <w:szCs w:val="28"/>
        </w:rPr>
      </w:pPr>
      <w:r>
        <w:rPr>
          <w:sz w:val="28"/>
          <w:szCs w:val="28"/>
        </w:rPr>
        <w:t>м</w:t>
      </w:r>
      <w:r w:rsidRPr="00636FBF">
        <w:rPr>
          <w:sz w:val="28"/>
          <w:szCs w:val="28"/>
        </w:rPr>
        <w:t xml:space="preserve">ероприятия по содействию развитию конкуренции на социально значимых рынках </w:t>
      </w:r>
      <w:r>
        <w:rPr>
          <w:sz w:val="28"/>
          <w:szCs w:val="28"/>
        </w:rPr>
        <w:t>Холмогорского</w:t>
      </w:r>
      <w:r w:rsidRPr="00636FBF">
        <w:rPr>
          <w:sz w:val="28"/>
          <w:szCs w:val="28"/>
        </w:rPr>
        <w:t xml:space="preserve"> муниципального района</w:t>
      </w:r>
      <w:r>
        <w:rPr>
          <w:sz w:val="28"/>
          <w:szCs w:val="28"/>
        </w:rPr>
        <w:t xml:space="preserve">; </w:t>
      </w:r>
    </w:p>
    <w:p w:rsidR="001739B0" w:rsidRDefault="001739B0" w:rsidP="00082070">
      <w:pPr>
        <w:ind w:firstLine="709"/>
        <w:jc w:val="both"/>
        <w:rPr>
          <w:sz w:val="28"/>
          <w:szCs w:val="28"/>
        </w:rPr>
      </w:pPr>
      <w:r>
        <w:rPr>
          <w:sz w:val="28"/>
          <w:szCs w:val="28"/>
        </w:rPr>
        <w:t>м</w:t>
      </w:r>
      <w:r w:rsidRPr="00636FBF">
        <w:rPr>
          <w:sz w:val="28"/>
          <w:szCs w:val="28"/>
        </w:rPr>
        <w:t xml:space="preserve">ероприятия по содействию развитию конкуренции на </w:t>
      </w:r>
      <w:r>
        <w:rPr>
          <w:sz w:val="28"/>
          <w:szCs w:val="28"/>
        </w:rPr>
        <w:t>приоритетных</w:t>
      </w:r>
      <w:r w:rsidRPr="00636FBF">
        <w:rPr>
          <w:sz w:val="28"/>
          <w:szCs w:val="28"/>
        </w:rPr>
        <w:t xml:space="preserve"> рынках </w:t>
      </w:r>
      <w:r>
        <w:rPr>
          <w:sz w:val="28"/>
          <w:szCs w:val="28"/>
        </w:rPr>
        <w:t>Холмогорского</w:t>
      </w:r>
      <w:r w:rsidRPr="00636FBF">
        <w:rPr>
          <w:sz w:val="28"/>
          <w:szCs w:val="28"/>
        </w:rPr>
        <w:t xml:space="preserve"> муниципального района</w:t>
      </w:r>
      <w:r>
        <w:rPr>
          <w:sz w:val="28"/>
          <w:szCs w:val="28"/>
        </w:rPr>
        <w:t>.</w:t>
      </w:r>
    </w:p>
    <w:p w:rsidR="00176B37" w:rsidRDefault="001739B0" w:rsidP="00082070">
      <w:pPr>
        <w:ind w:firstLine="709"/>
        <w:jc w:val="both"/>
        <w:rPr>
          <w:sz w:val="28"/>
          <w:szCs w:val="28"/>
        </w:rPr>
      </w:pPr>
      <w:r>
        <w:rPr>
          <w:sz w:val="28"/>
          <w:szCs w:val="28"/>
        </w:rPr>
        <w:t>Указаны названия мероприятий, результаты, сроки реализации и ответственные исполнители.</w:t>
      </w:r>
    </w:p>
    <w:p w:rsidR="00532EE8" w:rsidRPr="00636FBF" w:rsidRDefault="00532EE8" w:rsidP="00082070">
      <w:pPr>
        <w:ind w:firstLine="709"/>
        <w:jc w:val="both"/>
        <w:rPr>
          <w:sz w:val="28"/>
          <w:szCs w:val="28"/>
        </w:rPr>
      </w:pPr>
    </w:p>
    <w:p w:rsidR="00176B37" w:rsidRPr="00636FBF" w:rsidRDefault="00176B37" w:rsidP="00082070">
      <w:pPr>
        <w:ind w:firstLine="709"/>
        <w:jc w:val="both"/>
        <w:rPr>
          <w:sz w:val="28"/>
          <w:szCs w:val="28"/>
        </w:rPr>
      </w:pPr>
      <w:r w:rsidRPr="00636FBF">
        <w:rPr>
          <w:sz w:val="28"/>
          <w:szCs w:val="28"/>
        </w:rPr>
        <w:t xml:space="preserve">В целях проведения исследования </w:t>
      </w:r>
      <w:r w:rsidR="00E74F63">
        <w:rPr>
          <w:sz w:val="28"/>
          <w:szCs w:val="28"/>
        </w:rPr>
        <w:t>в 4 квартале</w:t>
      </w:r>
      <w:r w:rsidRPr="00636FBF">
        <w:rPr>
          <w:sz w:val="28"/>
          <w:szCs w:val="28"/>
        </w:rPr>
        <w:t xml:space="preserve"> 201</w:t>
      </w:r>
      <w:r w:rsidR="00464CB0">
        <w:rPr>
          <w:sz w:val="28"/>
          <w:szCs w:val="28"/>
        </w:rPr>
        <w:t>8</w:t>
      </w:r>
      <w:r w:rsidRPr="00636FBF">
        <w:rPr>
          <w:sz w:val="28"/>
          <w:szCs w:val="28"/>
        </w:rPr>
        <w:t xml:space="preserve"> года был проведен  общественный опрос о состоянии  конкурентной среды на социально значимых рынках по двум формам анкет: для представителей бизнеса и для населения.  </w:t>
      </w:r>
    </w:p>
    <w:p w:rsidR="00324D95" w:rsidRPr="002244D3" w:rsidRDefault="00176B37" w:rsidP="00082070">
      <w:pPr>
        <w:ind w:firstLine="709"/>
        <w:jc w:val="both"/>
        <w:rPr>
          <w:sz w:val="28"/>
          <w:szCs w:val="28"/>
        </w:rPr>
      </w:pPr>
      <w:r w:rsidRPr="004370CB">
        <w:rPr>
          <w:color w:val="000000"/>
        </w:rPr>
        <w:t>П</w:t>
      </w:r>
      <w:r w:rsidRPr="004370CB">
        <w:rPr>
          <w:sz w:val="28"/>
          <w:szCs w:val="28"/>
        </w:rPr>
        <w:t xml:space="preserve">о оценкам представителей бизнеса уровень конкуренции в районе достаточно высокий: </w:t>
      </w:r>
      <w:r w:rsidR="00324D95">
        <w:rPr>
          <w:sz w:val="28"/>
          <w:szCs w:val="28"/>
        </w:rPr>
        <w:t>50</w:t>
      </w:r>
      <w:r w:rsidRPr="004370CB">
        <w:rPr>
          <w:sz w:val="28"/>
          <w:szCs w:val="28"/>
        </w:rPr>
        <w:t xml:space="preserve">  %  опрошенных указали на высокую конкуренцию, </w:t>
      </w:r>
      <w:r w:rsidR="00324D95">
        <w:rPr>
          <w:sz w:val="28"/>
          <w:szCs w:val="28"/>
        </w:rPr>
        <w:t xml:space="preserve">хотя 30 % респондентов </w:t>
      </w:r>
      <w:r w:rsidR="00324D95" w:rsidRPr="004370CB">
        <w:rPr>
          <w:sz w:val="28"/>
          <w:szCs w:val="28"/>
        </w:rPr>
        <w:t>отмечают</w:t>
      </w:r>
      <w:r w:rsidR="00324D95">
        <w:rPr>
          <w:sz w:val="28"/>
          <w:szCs w:val="28"/>
        </w:rPr>
        <w:t xml:space="preserve"> слабую конкуренцию.</w:t>
      </w:r>
      <w:r w:rsidR="00324D95" w:rsidRPr="00CB5A79">
        <w:rPr>
          <w:i/>
          <w:sz w:val="28"/>
          <w:szCs w:val="28"/>
        </w:rPr>
        <w:t xml:space="preserve">  </w:t>
      </w:r>
      <w:r w:rsidR="00324D95" w:rsidRPr="00CB5A79">
        <w:rPr>
          <w:sz w:val="28"/>
          <w:szCs w:val="28"/>
        </w:rPr>
        <w:t xml:space="preserve">В разрезе целевых </w:t>
      </w:r>
      <w:r w:rsidR="00324D95" w:rsidRPr="002244D3">
        <w:rPr>
          <w:sz w:val="28"/>
          <w:szCs w:val="28"/>
        </w:rPr>
        <w:t>рынков отмечается высокая конкуренция в сфере розничной торговли.</w:t>
      </w:r>
    </w:p>
    <w:p w:rsidR="00324D95" w:rsidRPr="002244D3" w:rsidRDefault="00324D95" w:rsidP="00082070">
      <w:pPr>
        <w:ind w:firstLine="709"/>
        <w:jc w:val="both"/>
        <w:rPr>
          <w:sz w:val="28"/>
          <w:szCs w:val="28"/>
        </w:rPr>
      </w:pPr>
      <w:proofErr w:type="gramStart"/>
      <w:r w:rsidRPr="002244D3">
        <w:rPr>
          <w:sz w:val="28"/>
          <w:szCs w:val="28"/>
        </w:rPr>
        <w:t>Основная часть предпринимателей, принявших участие в опросе, работают на рынках с количеством конкурентов от 1 до 3 (54,5 %), также они придерживаются мнения, что за последние 2 года в их сегменте число конкурентов не изменилось.</w:t>
      </w:r>
      <w:proofErr w:type="gramEnd"/>
      <w:r w:rsidRPr="002244D3">
        <w:rPr>
          <w:sz w:val="28"/>
          <w:szCs w:val="28"/>
        </w:rPr>
        <w:t xml:space="preserve"> При этом субъекты, работающие на рынках с большим числом конкурентов, чаще других отмечали, что за последние 2 года в их сегменте произошел рост конкуренции. На сокращение числа конкурентов на рынках, которые они представляют, не указал ни один из участников опроса. </w:t>
      </w:r>
    </w:p>
    <w:p w:rsidR="00972C8D" w:rsidRPr="002244D3" w:rsidRDefault="00972C8D" w:rsidP="00082070">
      <w:pPr>
        <w:ind w:firstLine="709"/>
        <w:jc w:val="both"/>
        <w:rPr>
          <w:sz w:val="28"/>
          <w:szCs w:val="28"/>
        </w:rPr>
      </w:pPr>
      <w:r w:rsidRPr="002244D3">
        <w:rPr>
          <w:sz w:val="28"/>
          <w:szCs w:val="28"/>
        </w:rPr>
        <w:t>По мнению потребителей меньше всего организаций представляют</w:t>
      </w:r>
      <w:r w:rsidRPr="002244D3">
        <w:rPr>
          <w:sz w:val="28"/>
          <w:szCs w:val="28"/>
        </w:rPr>
        <w:br/>
        <w:t>следующие рынки: медицинских услуг</w:t>
      </w:r>
      <w:r w:rsidR="00324D95" w:rsidRPr="002244D3">
        <w:rPr>
          <w:sz w:val="28"/>
          <w:szCs w:val="28"/>
        </w:rPr>
        <w:t xml:space="preserve">, </w:t>
      </w:r>
      <w:r w:rsidRPr="002244D3">
        <w:rPr>
          <w:sz w:val="28"/>
          <w:szCs w:val="28"/>
        </w:rPr>
        <w:t>производства продукции местных сельскохозяйственных товаропроизводителей</w:t>
      </w:r>
      <w:r w:rsidR="00324D95" w:rsidRPr="002244D3">
        <w:rPr>
          <w:sz w:val="28"/>
          <w:szCs w:val="28"/>
        </w:rPr>
        <w:t xml:space="preserve">. </w:t>
      </w:r>
      <w:r w:rsidRPr="002244D3">
        <w:rPr>
          <w:sz w:val="28"/>
          <w:szCs w:val="28"/>
        </w:rPr>
        <w:t>Среди рынков, которые не представлены совсем, по мнению респондентов, выделяются следующие:</w:t>
      </w:r>
      <w:r w:rsidR="00324D95" w:rsidRPr="002244D3">
        <w:rPr>
          <w:sz w:val="28"/>
          <w:szCs w:val="28"/>
        </w:rPr>
        <w:t xml:space="preserve"> </w:t>
      </w:r>
      <w:r w:rsidRPr="002244D3">
        <w:rPr>
          <w:sz w:val="28"/>
          <w:szCs w:val="28"/>
        </w:rPr>
        <w:t>услуг психолого-педагогического сопровождения детей с ограниченными возможностями здоровья</w:t>
      </w:r>
      <w:r w:rsidR="00324D95" w:rsidRPr="002244D3">
        <w:rPr>
          <w:sz w:val="28"/>
          <w:szCs w:val="28"/>
        </w:rPr>
        <w:t xml:space="preserve">, </w:t>
      </w:r>
      <w:r w:rsidRPr="002244D3">
        <w:rPr>
          <w:sz w:val="28"/>
          <w:szCs w:val="28"/>
        </w:rPr>
        <w:t>услуг детского отдыха и оздоровления</w:t>
      </w:r>
      <w:r w:rsidR="00324D95" w:rsidRPr="002244D3">
        <w:rPr>
          <w:sz w:val="28"/>
          <w:szCs w:val="28"/>
        </w:rPr>
        <w:t xml:space="preserve">. </w:t>
      </w:r>
      <w:r w:rsidRPr="002244D3">
        <w:rPr>
          <w:sz w:val="28"/>
          <w:szCs w:val="28"/>
        </w:rPr>
        <w:t>Достаточным количеством отмечены организации, оказывающие услуги на следующих рынках:</w:t>
      </w:r>
      <w:r w:rsidR="00324D95" w:rsidRPr="002244D3">
        <w:rPr>
          <w:sz w:val="28"/>
          <w:szCs w:val="28"/>
        </w:rPr>
        <w:t xml:space="preserve"> </w:t>
      </w:r>
      <w:r w:rsidRPr="002244D3">
        <w:rPr>
          <w:sz w:val="28"/>
          <w:szCs w:val="28"/>
        </w:rPr>
        <w:t>услуг связи</w:t>
      </w:r>
      <w:r w:rsidR="00324D95" w:rsidRPr="002244D3">
        <w:rPr>
          <w:sz w:val="28"/>
          <w:szCs w:val="28"/>
        </w:rPr>
        <w:t xml:space="preserve">, розничной торговли. </w:t>
      </w:r>
      <w:r w:rsidRPr="002244D3">
        <w:rPr>
          <w:sz w:val="28"/>
          <w:szCs w:val="28"/>
        </w:rPr>
        <w:t>Ни один рынок не был отмечен избыточным количеством организаций.</w:t>
      </w:r>
    </w:p>
    <w:p w:rsidR="00176B37" w:rsidRPr="002244D3" w:rsidRDefault="00176B37" w:rsidP="00082070">
      <w:pPr>
        <w:ind w:firstLine="709"/>
        <w:jc w:val="both"/>
        <w:rPr>
          <w:sz w:val="28"/>
          <w:szCs w:val="28"/>
        </w:rPr>
      </w:pPr>
    </w:p>
    <w:p w:rsidR="00176B37" w:rsidRPr="002244D3" w:rsidRDefault="00176B37" w:rsidP="00082070">
      <w:pPr>
        <w:ind w:firstLine="709"/>
        <w:jc w:val="both"/>
        <w:rPr>
          <w:sz w:val="28"/>
          <w:szCs w:val="28"/>
        </w:rPr>
      </w:pPr>
      <w:r w:rsidRPr="002244D3">
        <w:rPr>
          <w:sz w:val="28"/>
          <w:szCs w:val="28"/>
        </w:rPr>
        <w:t xml:space="preserve">На официальном сайте администрации </w:t>
      </w:r>
      <w:r w:rsidR="0067578C" w:rsidRPr="002244D3">
        <w:rPr>
          <w:sz w:val="28"/>
          <w:szCs w:val="28"/>
        </w:rPr>
        <w:t>Холмогорского</w:t>
      </w:r>
      <w:r w:rsidRPr="002244D3">
        <w:rPr>
          <w:sz w:val="28"/>
          <w:szCs w:val="28"/>
        </w:rPr>
        <w:t xml:space="preserve"> муниципального района создан раздел, посвященный развитию конкуренции </w:t>
      </w:r>
      <w:hyperlink r:id="rId21" w:history="1">
        <w:r w:rsidR="00532EE8" w:rsidRPr="002244D3">
          <w:rPr>
            <w:rStyle w:val="a3"/>
            <w:sz w:val="28"/>
            <w:szCs w:val="28"/>
          </w:rPr>
          <w:t>http://holmogori.ru/economy/razvitie-konkurentsii/</w:t>
        </w:r>
      </w:hyperlink>
      <w:r w:rsidR="00532EE8" w:rsidRPr="002244D3">
        <w:rPr>
          <w:sz w:val="28"/>
          <w:szCs w:val="28"/>
        </w:rPr>
        <w:t xml:space="preserve"> </w:t>
      </w:r>
      <w:r w:rsidRPr="002244D3">
        <w:rPr>
          <w:sz w:val="28"/>
          <w:szCs w:val="28"/>
        </w:rPr>
        <w:t xml:space="preserve"> </w:t>
      </w:r>
      <w:r w:rsidR="0067578C" w:rsidRPr="002244D3">
        <w:rPr>
          <w:sz w:val="28"/>
          <w:szCs w:val="28"/>
        </w:rPr>
        <w:t>– Экономика и финансы – Развитие конкуренции</w:t>
      </w:r>
      <w:r w:rsidRPr="002244D3">
        <w:rPr>
          <w:sz w:val="28"/>
          <w:szCs w:val="28"/>
        </w:rPr>
        <w:t xml:space="preserve">. В данном разделе размещается информация, касающаяся развития конкуренции и внедрения </w:t>
      </w:r>
      <w:r w:rsidR="0067578C" w:rsidRPr="002244D3">
        <w:rPr>
          <w:sz w:val="28"/>
          <w:szCs w:val="28"/>
        </w:rPr>
        <w:t>Стандарта развития конкуренции.</w:t>
      </w:r>
    </w:p>
    <w:p w:rsidR="00176B37" w:rsidRPr="002244D3" w:rsidRDefault="00176B37" w:rsidP="00082070">
      <w:pPr>
        <w:ind w:firstLine="709"/>
        <w:jc w:val="both"/>
        <w:rPr>
          <w:sz w:val="28"/>
          <w:szCs w:val="28"/>
          <w:u w:val="single"/>
        </w:rPr>
      </w:pPr>
      <w:r w:rsidRPr="002244D3">
        <w:rPr>
          <w:color w:val="000000"/>
          <w:sz w:val="28"/>
          <w:szCs w:val="28"/>
        </w:rPr>
        <w:t xml:space="preserve">В разработанной </w:t>
      </w:r>
      <w:r w:rsidRPr="002244D3">
        <w:rPr>
          <w:color w:val="000000"/>
          <w:spacing w:val="-3"/>
          <w:sz w:val="28"/>
          <w:szCs w:val="28"/>
          <w:shd w:val="clear" w:color="auto" w:fill="FFFFFF"/>
        </w:rPr>
        <w:t xml:space="preserve">«дорожной карте» по содействию развитию конкуренции в </w:t>
      </w:r>
      <w:r w:rsidR="003151B9" w:rsidRPr="002244D3">
        <w:rPr>
          <w:color w:val="000000"/>
          <w:spacing w:val="-3"/>
          <w:sz w:val="28"/>
          <w:szCs w:val="28"/>
          <w:shd w:val="clear" w:color="auto" w:fill="FFFFFF"/>
        </w:rPr>
        <w:t>Архангельской</w:t>
      </w:r>
      <w:r w:rsidRPr="002244D3">
        <w:rPr>
          <w:color w:val="000000"/>
          <w:spacing w:val="-3"/>
          <w:sz w:val="28"/>
          <w:szCs w:val="28"/>
          <w:shd w:val="clear" w:color="auto" w:fill="FFFFFF"/>
        </w:rPr>
        <w:t xml:space="preserve"> области на 2016 – 2018 годы утверждены целевые показатели, исполнителями которых являются органы местного самоуправления. </w:t>
      </w:r>
      <w:r w:rsidRPr="002244D3">
        <w:rPr>
          <w:sz w:val="28"/>
          <w:szCs w:val="28"/>
        </w:rPr>
        <w:t xml:space="preserve">Администрацией </w:t>
      </w:r>
      <w:r w:rsidR="003151B9" w:rsidRPr="002244D3">
        <w:rPr>
          <w:sz w:val="28"/>
          <w:szCs w:val="28"/>
        </w:rPr>
        <w:t>Холмогорского</w:t>
      </w:r>
      <w:r w:rsidRPr="002244D3">
        <w:rPr>
          <w:sz w:val="28"/>
          <w:szCs w:val="28"/>
        </w:rPr>
        <w:t xml:space="preserve"> муниципального района выполняются  мероприятия в пределах наделенных полномочий.</w:t>
      </w:r>
      <w:r w:rsidR="003151B9" w:rsidRPr="002244D3">
        <w:rPr>
          <w:sz w:val="28"/>
          <w:szCs w:val="28"/>
        </w:rPr>
        <w:t xml:space="preserve"> Также каждый год собирается информация о выполнении плана мероприятий по содействию развитию конкуренции в муниципальном образовании «Холмогорский муниципальный район». </w:t>
      </w:r>
    </w:p>
    <w:p w:rsidR="009D2885" w:rsidRDefault="009D2885" w:rsidP="00082070">
      <w:pPr>
        <w:ind w:firstLine="709"/>
      </w:pPr>
    </w:p>
    <w:sectPr w:rsidR="009D2885" w:rsidSect="00E9639A">
      <w:headerReference w:type="default" r:id="rId22"/>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048" w:rsidRDefault="005B4048" w:rsidP="00E9639A">
      <w:r>
        <w:separator/>
      </w:r>
    </w:p>
  </w:endnote>
  <w:endnote w:type="continuationSeparator" w:id="0">
    <w:p w:rsidR="005B4048" w:rsidRDefault="005B4048" w:rsidP="00E9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27159"/>
      <w:docPartObj>
        <w:docPartGallery w:val="Page Numbers (Bottom of Page)"/>
        <w:docPartUnique/>
      </w:docPartObj>
    </w:sdtPr>
    <w:sdtContent>
      <w:p w:rsidR="00A658D1" w:rsidRDefault="00A658D1">
        <w:pPr>
          <w:pStyle w:val="ac"/>
          <w:jc w:val="center"/>
        </w:pPr>
        <w:r>
          <w:fldChar w:fldCharType="begin"/>
        </w:r>
        <w:r>
          <w:instrText>PAGE   \* MERGEFORMAT</w:instrText>
        </w:r>
        <w:r>
          <w:fldChar w:fldCharType="separate"/>
        </w:r>
        <w:r w:rsidR="00C063A5">
          <w:rPr>
            <w:noProof/>
          </w:rPr>
          <w:t>37</w:t>
        </w:r>
        <w:r>
          <w:fldChar w:fldCharType="end"/>
        </w:r>
      </w:p>
    </w:sdtContent>
  </w:sdt>
  <w:p w:rsidR="00A658D1" w:rsidRDefault="00A658D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048" w:rsidRDefault="005B4048" w:rsidP="00E9639A">
      <w:r>
        <w:separator/>
      </w:r>
    </w:p>
  </w:footnote>
  <w:footnote w:type="continuationSeparator" w:id="0">
    <w:p w:rsidR="005B4048" w:rsidRDefault="005B4048" w:rsidP="00E96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344748"/>
      <w:showingPlcHdr/>
    </w:sdtPr>
    <w:sdtContent>
      <w:p w:rsidR="00A658D1" w:rsidRDefault="00A658D1">
        <w:pPr>
          <w:pStyle w:val="aa"/>
          <w:jc w:val="center"/>
        </w:pPr>
        <w:r>
          <w:t xml:space="preserve">     </w:t>
        </w:r>
      </w:p>
    </w:sdtContent>
  </w:sdt>
  <w:p w:rsidR="00A658D1" w:rsidRDefault="00A658D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E44AD4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2834B450"/>
    <w:lvl w:ilvl="0">
      <w:numFmt w:val="bullet"/>
      <w:lvlText w:val="*"/>
      <w:lvlJc w:val="left"/>
      <w:pPr>
        <w:ind w:left="0" w:firstLine="0"/>
      </w:pPr>
    </w:lvl>
  </w:abstractNum>
  <w:abstractNum w:abstractNumId="2">
    <w:nsid w:val="031730F0"/>
    <w:multiLevelType w:val="hybridMultilevel"/>
    <w:tmpl w:val="68EA51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7882C30"/>
    <w:multiLevelType w:val="hybridMultilevel"/>
    <w:tmpl w:val="56068716"/>
    <w:lvl w:ilvl="0" w:tplc="0816921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C96FC7"/>
    <w:multiLevelType w:val="hybridMultilevel"/>
    <w:tmpl w:val="9AA4FEE4"/>
    <w:lvl w:ilvl="0" w:tplc="630C3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108C3"/>
    <w:multiLevelType w:val="hybridMultilevel"/>
    <w:tmpl w:val="9EB2AD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8742FAB"/>
    <w:multiLevelType w:val="hybridMultilevel"/>
    <w:tmpl w:val="E5FA6C7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751B36"/>
    <w:multiLevelType w:val="hybridMultilevel"/>
    <w:tmpl w:val="1C6E1C1E"/>
    <w:lvl w:ilvl="0" w:tplc="A2E6C6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3E34ED"/>
    <w:multiLevelType w:val="hybridMultilevel"/>
    <w:tmpl w:val="4D5E9F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677309F"/>
    <w:multiLevelType w:val="hybridMultilevel"/>
    <w:tmpl w:val="E9ECA39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C407E5"/>
    <w:multiLevelType w:val="hybridMultilevel"/>
    <w:tmpl w:val="30E078FA"/>
    <w:lvl w:ilvl="0" w:tplc="84E48F12">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3C4D291A"/>
    <w:multiLevelType w:val="hybridMultilevel"/>
    <w:tmpl w:val="0F489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2C55198"/>
    <w:multiLevelType w:val="hybridMultilevel"/>
    <w:tmpl w:val="0CE047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DDF35BD"/>
    <w:multiLevelType w:val="hybridMultilevel"/>
    <w:tmpl w:val="BD749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C2077E"/>
    <w:multiLevelType w:val="hybridMultilevel"/>
    <w:tmpl w:val="28164F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D8E3DD6"/>
    <w:multiLevelType w:val="hybridMultilevel"/>
    <w:tmpl w:val="71FE9D80"/>
    <w:lvl w:ilvl="0" w:tplc="9508E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BE4141"/>
    <w:multiLevelType w:val="multilevel"/>
    <w:tmpl w:val="1C14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C34AFA"/>
    <w:multiLevelType w:val="hybridMultilevel"/>
    <w:tmpl w:val="0DD88D36"/>
    <w:lvl w:ilvl="0" w:tplc="4692A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D2687E"/>
    <w:multiLevelType w:val="hybridMultilevel"/>
    <w:tmpl w:val="C88652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lvl w:ilvl="0">
        <w:numFmt w:val="bullet"/>
        <w:lvlText w:val="-"/>
        <w:legacy w:legacy="1" w:legacySpace="0" w:legacyIndent="223"/>
        <w:lvlJc w:val="left"/>
        <w:pPr>
          <w:ind w:left="0" w:firstLine="0"/>
        </w:pPr>
        <w:rPr>
          <w:rFonts w:ascii="Times New Roman" w:hAnsi="Times New Roman" w:cs="Times New Roman" w:hint="default"/>
        </w:rPr>
      </w:lvl>
    </w:lvlOverride>
  </w:num>
  <w:num w:numId="6">
    <w:abstractNumId w:val="1"/>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7">
    <w:abstractNumId w:val="1"/>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8">
    <w:abstractNumId w:val="1"/>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9">
    <w:abstractNumId w:val="8"/>
  </w:num>
  <w:num w:numId="10">
    <w:abstractNumId w:val="5"/>
  </w:num>
  <w:num w:numId="11">
    <w:abstractNumId w:val="9"/>
  </w:num>
  <w:num w:numId="12">
    <w:abstractNumId w:val="11"/>
  </w:num>
  <w:num w:numId="13">
    <w:abstractNumId w:val="13"/>
  </w:num>
  <w:num w:numId="14">
    <w:abstractNumId w:val="18"/>
  </w:num>
  <w:num w:numId="15">
    <w:abstractNumId w:val="2"/>
  </w:num>
  <w:num w:numId="16">
    <w:abstractNumId w:val="12"/>
  </w:num>
  <w:num w:numId="17">
    <w:abstractNumId w:val="15"/>
  </w:num>
  <w:num w:numId="18">
    <w:abstractNumId w:val="14"/>
  </w:num>
  <w:num w:numId="19">
    <w:abstractNumId w:val="17"/>
  </w:num>
  <w:num w:numId="20">
    <w:abstractNumId w:val="16"/>
  </w:num>
  <w:num w:numId="21">
    <w:abstractNumId w:val="4"/>
  </w:num>
  <w:num w:numId="22">
    <w:abstractNumId w:val="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8"/>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5E"/>
    <w:rsid w:val="00012C8C"/>
    <w:rsid w:val="000209C3"/>
    <w:rsid w:val="0002147D"/>
    <w:rsid w:val="00023F3E"/>
    <w:rsid w:val="000275E7"/>
    <w:rsid w:val="00036603"/>
    <w:rsid w:val="00036854"/>
    <w:rsid w:val="0003742A"/>
    <w:rsid w:val="00051D3A"/>
    <w:rsid w:val="0005305E"/>
    <w:rsid w:val="000578BF"/>
    <w:rsid w:val="00060636"/>
    <w:rsid w:val="00065966"/>
    <w:rsid w:val="000666AC"/>
    <w:rsid w:val="0006670F"/>
    <w:rsid w:val="00080338"/>
    <w:rsid w:val="00082070"/>
    <w:rsid w:val="00085AF0"/>
    <w:rsid w:val="000A0DF9"/>
    <w:rsid w:val="000B0944"/>
    <w:rsid w:val="000B4D2D"/>
    <w:rsid w:val="000C4AD8"/>
    <w:rsid w:val="000D3BF9"/>
    <w:rsid w:val="000F4F7C"/>
    <w:rsid w:val="00131725"/>
    <w:rsid w:val="00133571"/>
    <w:rsid w:val="001341DC"/>
    <w:rsid w:val="00153E28"/>
    <w:rsid w:val="0015742F"/>
    <w:rsid w:val="001608D8"/>
    <w:rsid w:val="001653C4"/>
    <w:rsid w:val="001733A0"/>
    <w:rsid w:val="001739B0"/>
    <w:rsid w:val="00176B37"/>
    <w:rsid w:val="001840C7"/>
    <w:rsid w:val="00184468"/>
    <w:rsid w:val="00187114"/>
    <w:rsid w:val="00192847"/>
    <w:rsid w:val="001A0015"/>
    <w:rsid w:val="001A4DFC"/>
    <w:rsid w:val="001A6AEE"/>
    <w:rsid w:val="001B16A3"/>
    <w:rsid w:val="001C2AA9"/>
    <w:rsid w:val="001C2E9B"/>
    <w:rsid w:val="001C3FC7"/>
    <w:rsid w:val="001D0D62"/>
    <w:rsid w:val="001D7F08"/>
    <w:rsid w:val="001F49FF"/>
    <w:rsid w:val="001F675E"/>
    <w:rsid w:val="002043B7"/>
    <w:rsid w:val="00214347"/>
    <w:rsid w:val="00217FE4"/>
    <w:rsid w:val="002244A3"/>
    <w:rsid w:val="002244D3"/>
    <w:rsid w:val="00230B31"/>
    <w:rsid w:val="00235C1D"/>
    <w:rsid w:val="002406B8"/>
    <w:rsid w:val="002457EB"/>
    <w:rsid w:val="00250669"/>
    <w:rsid w:val="00257A3F"/>
    <w:rsid w:val="00260AAD"/>
    <w:rsid w:val="00265BDA"/>
    <w:rsid w:val="00266DA3"/>
    <w:rsid w:val="00272BD3"/>
    <w:rsid w:val="00273704"/>
    <w:rsid w:val="00286335"/>
    <w:rsid w:val="00287451"/>
    <w:rsid w:val="00297C94"/>
    <w:rsid w:val="002A0A5F"/>
    <w:rsid w:val="002B6D62"/>
    <w:rsid w:val="002B73C5"/>
    <w:rsid w:val="002C5902"/>
    <w:rsid w:val="002C6EDF"/>
    <w:rsid w:val="002D089C"/>
    <w:rsid w:val="002D5614"/>
    <w:rsid w:val="002F5AFA"/>
    <w:rsid w:val="002F67A1"/>
    <w:rsid w:val="003007FE"/>
    <w:rsid w:val="00310C89"/>
    <w:rsid w:val="003151B9"/>
    <w:rsid w:val="003165A1"/>
    <w:rsid w:val="00324D95"/>
    <w:rsid w:val="00331294"/>
    <w:rsid w:val="00334098"/>
    <w:rsid w:val="0033511D"/>
    <w:rsid w:val="00336836"/>
    <w:rsid w:val="00347005"/>
    <w:rsid w:val="003528AB"/>
    <w:rsid w:val="003560E9"/>
    <w:rsid w:val="0036246F"/>
    <w:rsid w:val="003673E1"/>
    <w:rsid w:val="003702DA"/>
    <w:rsid w:val="00376B52"/>
    <w:rsid w:val="003936C7"/>
    <w:rsid w:val="003B3002"/>
    <w:rsid w:val="00402503"/>
    <w:rsid w:val="00414DAB"/>
    <w:rsid w:val="00420853"/>
    <w:rsid w:val="00420CCD"/>
    <w:rsid w:val="00455BE0"/>
    <w:rsid w:val="00461CA1"/>
    <w:rsid w:val="00461E96"/>
    <w:rsid w:val="00464CB0"/>
    <w:rsid w:val="004844B3"/>
    <w:rsid w:val="004C0CA6"/>
    <w:rsid w:val="004C1E08"/>
    <w:rsid w:val="004C6DE5"/>
    <w:rsid w:val="004C714E"/>
    <w:rsid w:val="004D36FE"/>
    <w:rsid w:val="004E25A3"/>
    <w:rsid w:val="004E415A"/>
    <w:rsid w:val="00500DC6"/>
    <w:rsid w:val="00505B47"/>
    <w:rsid w:val="005135BE"/>
    <w:rsid w:val="00532EE8"/>
    <w:rsid w:val="00533161"/>
    <w:rsid w:val="00537F30"/>
    <w:rsid w:val="00563843"/>
    <w:rsid w:val="005A10B5"/>
    <w:rsid w:val="005B341E"/>
    <w:rsid w:val="005B4048"/>
    <w:rsid w:val="005B5A1C"/>
    <w:rsid w:val="005C55A3"/>
    <w:rsid w:val="005D093D"/>
    <w:rsid w:val="005D3BAA"/>
    <w:rsid w:val="005E1E1F"/>
    <w:rsid w:val="00604253"/>
    <w:rsid w:val="00630C81"/>
    <w:rsid w:val="00634FBD"/>
    <w:rsid w:val="00636C26"/>
    <w:rsid w:val="00650E27"/>
    <w:rsid w:val="006562E3"/>
    <w:rsid w:val="00662724"/>
    <w:rsid w:val="0066596A"/>
    <w:rsid w:val="0067578C"/>
    <w:rsid w:val="00677707"/>
    <w:rsid w:val="006929DF"/>
    <w:rsid w:val="006C2CDB"/>
    <w:rsid w:val="006C39B5"/>
    <w:rsid w:val="006D7BE0"/>
    <w:rsid w:val="00700894"/>
    <w:rsid w:val="0070225A"/>
    <w:rsid w:val="007028C0"/>
    <w:rsid w:val="00707CAF"/>
    <w:rsid w:val="007107BA"/>
    <w:rsid w:val="007129A2"/>
    <w:rsid w:val="0071348A"/>
    <w:rsid w:val="00713755"/>
    <w:rsid w:val="007219A5"/>
    <w:rsid w:val="00730112"/>
    <w:rsid w:val="00740C70"/>
    <w:rsid w:val="007519D9"/>
    <w:rsid w:val="007549DB"/>
    <w:rsid w:val="00754C22"/>
    <w:rsid w:val="0076219D"/>
    <w:rsid w:val="00777174"/>
    <w:rsid w:val="00782D95"/>
    <w:rsid w:val="00786D40"/>
    <w:rsid w:val="0079577F"/>
    <w:rsid w:val="007A3190"/>
    <w:rsid w:val="007B06E8"/>
    <w:rsid w:val="007B3838"/>
    <w:rsid w:val="007C34F2"/>
    <w:rsid w:val="007D0309"/>
    <w:rsid w:val="007D0923"/>
    <w:rsid w:val="007D28EE"/>
    <w:rsid w:val="007D4251"/>
    <w:rsid w:val="007E3A65"/>
    <w:rsid w:val="00804558"/>
    <w:rsid w:val="00805676"/>
    <w:rsid w:val="00816628"/>
    <w:rsid w:val="00857C6D"/>
    <w:rsid w:val="00860A70"/>
    <w:rsid w:val="00864AFD"/>
    <w:rsid w:val="00866AC1"/>
    <w:rsid w:val="0086723F"/>
    <w:rsid w:val="008715DB"/>
    <w:rsid w:val="00880FA6"/>
    <w:rsid w:val="0088466B"/>
    <w:rsid w:val="008A5EB1"/>
    <w:rsid w:val="008C6732"/>
    <w:rsid w:val="008F121C"/>
    <w:rsid w:val="008F1D7F"/>
    <w:rsid w:val="009003D7"/>
    <w:rsid w:val="009149F2"/>
    <w:rsid w:val="00946FFF"/>
    <w:rsid w:val="0095093A"/>
    <w:rsid w:val="00956DF9"/>
    <w:rsid w:val="00956F6F"/>
    <w:rsid w:val="0096254E"/>
    <w:rsid w:val="00966F33"/>
    <w:rsid w:val="00967891"/>
    <w:rsid w:val="00972C8D"/>
    <w:rsid w:val="00973744"/>
    <w:rsid w:val="009927A8"/>
    <w:rsid w:val="009A0929"/>
    <w:rsid w:val="009A4F60"/>
    <w:rsid w:val="009A653D"/>
    <w:rsid w:val="009A7AEB"/>
    <w:rsid w:val="009C78E5"/>
    <w:rsid w:val="009D1B8E"/>
    <w:rsid w:val="009D2885"/>
    <w:rsid w:val="009D4CF7"/>
    <w:rsid w:val="009E5D85"/>
    <w:rsid w:val="00A022C6"/>
    <w:rsid w:val="00A12607"/>
    <w:rsid w:val="00A20795"/>
    <w:rsid w:val="00A45393"/>
    <w:rsid w:val="00A46804"/>
    <w:rsid w:val="00A658D1"/>
    <w:rsid w:val="00A72130"/>
    <w:rsid w:val="00A7239C"/>
    <w:rsid w:val="00A731DC"/>
    <w:rsid w:val="00A73CEC"/>
    <w:rsid w:val="00A75722"/>
    <w:rsid w:val="00A82648"/>
    <w:rsid w:val="00A8473E"/>
    <w:rsid w:val="00A93558"/>
    <w:rsid w:val="00A939A3"/>
    <w:rsid w:val="00A94F61"/>
    <w:rsid w:val="00AA18B4"/>
    <w:rsid w:val="00AA4564"/>
    <w:rsid w:val="00AA6C37"/>
    <w:rsid w:val="00AB3861"/>
    <w:rsid w:val="00AB731B"/>
    <w:rsid w:val="00AD0054"/>
    <w:rsid w:val="00AD054B"/>
    <w:rsid w:val="00AD2F8B"/>
    <w:rsid w:val="00AF69C5"/>
    <w:rsid w:val="00B01533"/>
    <w:rsid w:val="00B14414"/>
    <w:rsid w:val="00B171A3"/>
    <w:rsid w:val="00B17B53"/>
    <w:rsid w:val="00B2030F"/>
    <w:rsid w:val="00B6195A"/>
    <w:rsid w:val="00B624AC"/>
    <w:rsid w:val="00B676DF"/>
    <w:rsid w:val="00B80DAD"/>
    <w:rsid w:val="00B848E0"/>
    <w:rsid w:val="00B87ED4"/>
    <w:rsid w:val="00B95EA1"/>
    <w:rsid w:val="00BB40A2"/>
    <w:rsid w:val="00BC3A6F"/>
    <w:rsid w:val="00BD5F08"/>
    <w:rsid w:val="00BF52A3"/>
    <w:rsid w:val="00BF5C34"/>
    <w:rsid w:val="00BF7FE8"/>
    <w:rsid w:val="00C05F53"/>
    <w:rsid w:val="00C063A5"/>
    <w:rsid w:val="00C12D47"/>
    <w:rsid w:val="00C22982"/>
    <w:rsid w:val="00C22EBF"/>
    <w:rsid w:val="00C24250"/>
    <w:rsid w:val="00C310F2"/>
    <w:rsid w:val="00C323B5"/>
    <w:rsid w:val="00C346E3"/>
    <w:rsid w:val="00C34AE5"/>
    <w:rsid w:val="00C40242"/>
    <w:rsid w:val="00C564EB"/>
    <w:rsid w:val="00C64D49"/>
    <w:rsid w:val="00C71B6B"/>
    <w:rsid w:val="00CA119F"/>
    <w:rsid w:val="00CA3729"/>
    <w:rsid w:val="00CB5A79"/>
    <w:rsid w:val="00CD4A4B"/>
    <w:rsid w:val="00CD4C52"/>
    <w:rsid w:val="00CE3720"/>
    <w:rsid w:val="00CF1AED"/>
    <w:rsid w:val="00CF2817"/>
    <w:rsid w:val="00CF3187"/>
    <w:rsid w:val="00D04F39"/>
    <w:rsid w:val="00D34FD4"/>
    <w:rsid w:val="00D3565C"/>
    <w:rsid w:val="00D35E1C"/>
    <w:rsid w:val="00D404D7"/>
    <w:rsid w:val="00D467C1"/>
    <w:rsid w:val="00D70B90"/>
    <w:rsid w:val="00D72EBE"/>
    <w:rsid w:val="00D7626B"/>
    <w:rsid w:val="00D81A05"/>
    <w:rsid w:val="00D84808"/>
    <w:rsid w:val="00D9299E"/>
    <w:rsid w:val="00D9788D"/>
    <w:rsid w:val="00DB273C"/>
    <w:rsid w:val="00DB344B"/>
    <w:rsid w:val="00DC141E"/>
    <w:rsid w:val="00DC150C"/>
    <w:rsid w:val="00DC2BCF"/>
    <w:rsid w:val="00DC518F"/>
    <w:rsid w:val="00DD10F1"/>
    <w:rsid w:val="00DD30DB"/>
    <w:rsid w:val="00DE5D0E"/>
    <w:rsid w:val="00E016C9"/>
    <w:rsid w:val="00E050B8"/>
    <w:rsid w:val="00E156E9"/>
    <w:rsid w:val="00E171AE"/>
    <w:rsid w:val="00E316E6"/>
    <w:rsid w:val="00E62122"/>
    <w:rsid w:val="00E7356B"/>
    <w:rsid w:val="00E74F63"/>
    <w:rsid w:val="00E750A7"/>
    <w:rsid w:val="00E9639A"/>
    <w:rsid w:val="00EA6F1F"/>
    <w:rsid w:val="00EC3B27"/>
    <w:rsid w:val="00EC4848"/>
    <w:rsid w:val="00ED0681"/>
    <w:rsid w:val="00ED36B6"/>
    <w:rsid w:val="00ED614D"/>
    <w:rsid w:val="00EE3E3F"/>
    <w:rsid w:val="00EE6D03"/>
    <w:rsid w:val="00EE6E63"/>
    <w:rsid w:val="00EF2F65"/>
    <w:rsid w:val="00F01F1B"/>
    <w:rsid w:val="00F01F4A"/>
    <w:rsid w:val="00F02235"/>
    <w:rsid w:val="00F221BD"/>
    <w:rsid w:val="00F30428"/>
    <w:rsid w:val="00F31A9E"/>
    <w:rsid w:val="00F36468"/>
    <w:rsid w:val="00F36928"/>
    <w:rsid w:val="00F54B57"/>
    <w:rsid w:val="00F55184"/>
    <w:rsid w:val="00F75FFA"/>
    <w:rsid w:val="00F806EB"/>
    <w:rsid w:val="00F86BA2"/>
    <w:rsid w:val="00F90E38"/>
    <w:rsid w:val="00FC25C1"/>
    <w:rsid w:val="00FF1D83"/>
    <w:rsid w:val="00FF5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6B37"/>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176B37"/>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176B37"/>
    <w:pPr>
      <w:keepNext/>
      <w:spacing w:line="360" w:lineRule="auto"/>
      <w:ind w:firstLine="567"/>
      <w:jc w:val="both"/>
      <w:outlineLvl w:val="2"/>
    </w:pPr>
    <w:rPr>
      <w:sz w:val="28"/>
      <w:szCs w:val="20"/>
    </w:rPr>
  </w:style>
  <w:style w:type="paragraph" w:styleId="4">
    <w:name w:val="heading 4"/>
    <w:basedOn w:val="a"/>
    <w:next w:val="a"/>
    <w:link w:val="40"/>
    <w:semiHidden/>
    <w:unhideWhenUsed/>
    <w:qFormat/>
    <w:rsid w:val="00176B37"/>
    <w:pPr>
      <w:keepNext/>
      <w:spacing w:before="240" w:after="60"/>
      <w:outlineLvl w:val="3"/>
    </w:pPr>
    <w:rPr>
      <w:b/>
      <w:bCs/>
      <w:sz w:val="28"/>
      <w:szCs w:val="28"/>
    </w:rPr>
  </w:style>
  <w:style w:type="paragraph" w:styleId="5">
    <w:name w:val="heading 5"/>
    <w:basedOn w:val="a"/>
    <w:next w:val="a"/>
    <w:link w:val="50"/>
    <w:semiHidden/>
    <w:unhideWhenUsed/>
    <w:qFormat/>
    <w:rsid w:val="00176B37"/>
    <w:pPr>
      <w:spacing w:line="268" w:lineRule="auto"/>
      <w:outlineLvl w:val="4"/>
    </w:pPr>
    <w:rPr>
      <w:rFonts w:ascii="Cambria" w:hAnsi="Cambria" w:cs="Cambria"/>
      <w:i/>
      <w:iCs/>
      <w:lang w:val="en-US" w:eastAsia="en-US"/>
    </w:rPr>
  </w:style>
  <w:style w:type="paragraph" w:styleId="6">
    <w:name w:val="heading 6"/>
    <w:basedOn w:val="a"/>
    <w:next w:val="a"/>
    <w:link w:val="60"/>
    <w:semiHidden/>
    <w:unhideWhenUsed/>
    <w:qFormat/>
    <w:rsid w:val="00176B37"/>
    <w:pPr>
      <w:spacing w:before="240" w:after="60"/>
      <w:outlineLvl w:val="5"/>
    </w:pPr>
    <w:rPr>
      <w:b/>
      <w:bCs/>
      <w:sz w:val="22"/>
      <w:szCs w:val="22"/>
    </w:rPr>
  </w:style>
  <w:style w:type="paragraph" w:styleId="7">
    <w:name w:val="heading 7"/>
    <w:basedOn w:val="a"/>
    <w:next w:val="a"/>
    <w:link w:val="70"/>
    <w:semiHidden/>
    <w:unhideWhenUsed/>
    <w:qFormat/>
    <w:rsid w:val="00176B37"/>
    <w:pPr>
      <w:spacing w:line="276" w:lineRule="auto"/>
      <w:outlineLvl w:val="6"/>
    </w:pPr>
    <w:rPr>
      <w:rFonts w:ascii="Cambria" w:hAnsi="Cambria" w:cs="Cambria"/>
      <w:b/>
      <w:bCs/>
      <w:i/>
      <w:iCs/>
      <w:color w:val="5A5A5A"/>
      <w:sz w:val="20"/>
      <w:szCs w:val="20"/>
      <w:lang w:val="en-US" w:eastAsia="en-US"/>
    </w:rPr>
  </w:style>
  <w:style w:type="paragraph" w:styleId="8">
    <w:name w:val="heading 8"/>
    <w:basedOn w:val="a"/>
    <w:next w:val="a"/>
    <w:link w:val="80"/>
    <w:semiHidden/>
    <w:unhideWhenUsed/>
    <w:qFormat/>
    <w:rsid w:val="00176B37"/>
    <w:pPr>
      <w:spacing w:line="276" w:lineRule="auto"/>
      <w:outlineLvl w:val="7"/>
    </w:pPr>
    <w:rPr>
      <w:rFonts w:ascii="Cambria" w:hAnsi="Cambria" w:cs="Cambria"/>
      <w:b/>
      <w:bCs/>
      <w:color w:val="7F7F7F"/>
      <w:sz w:val="20"/>
      <w:szCs w:val="20"/>
      <w:lang w:val="en-US" w:eastAsia="en-US"/>
    </w:rPr>
  </w:style>
  <w:style w:type="paragraph" w:styleId="9">
    <w:name w:val="heading 9"/>
    <w:basedOn w:val="a"/>
    <w:next w:val="a"/>
    <w:link w:val="90"/>
    <w:semiHidden/>
    <w:unhideWhenUsed/>
    <w:qFormat/>
    <w:rsid w:val="00176B37"/>
    <w:pPr>
      <w:spacing w:line="268" w:lineRule="auto"/>
      <w:outlineLvl w:val="8"/>
    </w:pPr>
    <w:rPr>
      <w:rFonts w:ascii="Cambria" w:hAnsi="Cambria" w:cs="Cambria"/>
      <w:b/>
      <w:bCs/>
      <w:i/>
      <w:iCs/>
      <w:color w:val="7F7F7F"/>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6B3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176B37"/>
    <w:rPr>
      <w:rFonts w:ascii="Arial" w:eastAsia="Times New Roman" w:hAnsi="Arial" w:cs="Arial"/>
      <w:b/>
      <w:bCs/>
      <w:i/>
      <w:iCs/>
      <w:sz w:val="28"/>
      <w:szCs w:val="28"/>
      <w:lang w:eastAsia="ru-RU"/>
    </w:rPr>
  </w:style>
  <w:style w:type="character" w:customStyle="1" w:styleId="30">
    <w:name w:val="Заголовок 3 Знак"/>
    <w:basedOn w:val="a0"/>
    <w:link w:val="3"/>
    <w:rsid w:val="00176B37"/>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176B3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176B37"/>
    <w:rPr>
      <w:rFonts w:ascii="Cambria" w:eastAsia="Times New Roman" w:hAnsi="Cambria" w:cs="Cambria"/>
      <w:i/>
      <w:iCs/>
      <w:sz w:val="24"/>
      <w:szCs w:val="24"/>
      <w:lang w:val="en-US"/>
    </w:rPr>
  </w:style>
  <w:style w:type="character" w:customStyle="1" w:styleId="60">
    <w:name w:val="Заголовок 6 Знак"/>
    <w:basedOn w:val="a0"/>
    <w:link w:val="6"/>
    <w:semiHidden/>
    <w:rsid w:val="00176B37"/>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176B37"/>
    <w:rPr>
      <w:rFonts w:ascii="Cambria" w:eastAsia="Times New Roman" w:hAnsi="Cambria" w:cs="Cambria"/>
      <w:b/>
      <w:bCs/>
      <w:i/>
      <w:iCs/>
      <w:color w:val="5A5A5A"/>
      <w:sz w:val="20"/>
      <w:szCs w:val="20"/>
      <w:lang w:val="en-US"/>
    </w:rPr>
  </w:style>
  <w:style w:type="character" w:customStyle="1" w:styleId="80">
    <w:name w:val="Заголовок 8 Знак"/>
    <w:basedOn w:val="a0"/>
    <w:link w:val="8"/>
    <w:semiHidden/>
    <w:rsid w:val="00176B37"/>
    <w:rPr>
      <w:rFonts w:ascii="Cambria" w:eastAsia="Times New Roman" w:hAnsi="Cambria" w:cs="Cambria"/>
      <w:b/>
      <w:bCs/>
      <w:color w:val="7F7F7F"/>
      <w:sz w:val="20"/>
      <w:szCs w:val="20"/>
      <w:lang w:val="en-US"/>
    </w:rPr>
  </w:style>
  <w:style w:type="character" w:customStyle="1" w:styleId="90">
    <w:name w:val="Заголовок 9 Знак"/>
    <w:basedOn w:val="a0"/>
    <w:link w:val="9"/>
    <w:semiHidden/>
    <w:rsid w:val="00176B37"/>
    <w:rPr>
      <w:rFonts w:ascii="Cambria" w:eastAsia="Times New Roman" w:hAnsi="Cambria" w:cs="Cambria"/>
      <w:b/>
      <w:bCs/>
      <w:i/>
      <w:iCs/>
      <w:color w:val="7F7F7F"/>
      <w:sz w:val="18"/>
      <w:szCs w:val="18"/>
      <w:lang w:val="en-US"/>
    </w:rPr>
  </w:style>
  <w:style w:type="character" w:styleId="a3">
    <w:name w:val="Hyperlink"/>
    <w:uiPriority w:val="99"/>
    <w:unhideWhenUsed/>
    <w:rsid w:val="00176B37"/>
    <w:rPr>
      <w:color w:val="0000FF"/>
      <w:u w:val="single"/>
    </w:rPr>
  </w:style>
  <w:style w:type="character" w:styleId="a4">
    <w:name w:val="Emphasis"/>
    <w:qFormat/>
    <w:rsid w:val="00176B37"/>
    <w:rPr>
      <w:rFonts w:ascii="Times New Roman" w:hAnsi="Times New Roman" w:cs="Times New Roman" w:hint="default"/>
      <w:b/>
      <w:bCs/>
      <w:i/>
      <w:iCs/>
      <w:spacing w:val="10"/>
    </w:rPr>
  </w:style>
  <w:style w:type="character" w:styleId="a5">
    <w:name w:val="Strong"/>
    <w:qFormat/>
    <w:rsid w:val="00176B37"/>
    <w:rPr>
      <w:rFonts w:ascii="Times New Roman" w:hAnsi="Times New Roman" w:cs="Times New Roman" w:hint="default"/>
      <w:b/>
      <w:bCs/>
    </w:rPr>
  </w:style>
  <w:style w:type="paragraph" w:styleId="a6">
    <w:name w:val="Normal (Web)"/>
    <w:basedOn w:val="a"/>
    <w:uiPriority w:val="99"/>
    <w:unhideWhenUsed/>
    <w:rsid w:val="00176B37"/>
    <w:pPr>
      <w:spacing w:before="100" w:beforeAutospacing="1" w:after="100" w:afterAutospacing="1"/>
    </w:pPr>
  </w:style>
  <w:style w:type="paragraph" w:styleId="11">
    <w:name w:val="toc 1"/>
    <w:basedOn w:val="a"/>
    <w:next w:val="a"/>
    <w:autoRedefine/>
    <w:uiPriority w:val="39"/>
    <w:unhideWhenUsed/>
    <w:rsid w:val="00176B37"/>
    <w:pPr>
      <w:tabs>
        <w:tab w:val="right" w:leader="dot" w:pos="9345"/>
      </w:tabs>
      <w:ind w:firstLine="720"/>
      <w:jc w:val="both"/>
    </w:pPr>
    <w:rPr>
      <w:b/>
      <w:noProof/>
      <w:sz w:val="28"/>
      <w:szCs w:val="28"/>
    </w:rPr>
  </w:style>
  <w:style w:type="paragraph" w:styleId="a7">
    <w:name w:val="footnote text"/>
    <w:basedOn w:val="a"/>
    <w:link w:val="a8"/>
    <w:semiHidden/>
    <w:unhideWhenUsed/>
    <w:rsid w:val="00176B37"/>
    <w:rPr>
      <w:sz w:val="20"/>
      <w:szCs w:val="20"/>
    </w:rPr>
  </w:style>
  <w:style w:type="character" w:customStyle="1" w:styleId="a8">
    <w:name w:val="Текст сноски Знак"/>
    <w:basedOn w:val="a0"/>
    <w:link w:val="a7"/>
    <w:uiPriority w:val="99"/>
    <w:semiHidden/>
    <w:rsid w:val="00176B37"/>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rsid w:val="00176B37"/>
    <w:rPr>
      <w:rFonts w:ascii="Times New Roman" w:eastAsia="Times New Roman" w:hAnsi="Times New Roman" w:cs="Times New Roman"/>
      <w:sz w:val="24"/>
      <w:szCs w:val="24"/>
      <w:lang w:eastAsia="ru-RU"/>
    </w:rPr>
  </w:style>
  <w:style w:type="paragraph" w:styleId="aa">
    <w:name w:val="header"/>
    <w:basedOn w:val="a"/>
    <w:link w:val="a9"/>
    <w:uiPriority w:val="99"/>
    <w:unhideWhenUsed/>
    <w:rsid w:val="00176B37"/>
    <w:pPr>
      <w:tabs>
        <w:tab w:val="center" w:pos="4677"/>
        <w:tab w:val="right" w:pos="9355"/>
      </w:tabs>
    </w:pPr>
  </w:style>
  <w:style w:type="character" w:customStyle="1" w:styleId="12">
    <w:name w:val="Верхний колонтитул Знак1"/>
    <w:basedOn w:val="a0"/>
    <w:uiPriority w:val="99"/>
    <w:semiHidden/>
    <w:rsid w:val="00176B37"/>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c"/>
    <w:uiPriority w:val="99"/>
    <w:rsid w:val="00176B37"/>
    <w:rPr>
      <w:rFonts w:ascii="Times New Roman" w:eastAsia="Times New Roman" w:hAnsi="Times New Roman" w:cs="Times New Roman"/>
      <w:sz w:val="24"/>
      <w:szCs w:val="24"/>
      <w:lang w:eastAsia="ru-RU"/>
    </w:rPr>
  </w:style>
  <w:style w:type="paragraph" w:styleId="ac">
    <w:name w:val="footer"/>
    <w:basedOn w:val="a"/>
    <w:link w:val="ab"/>
    <w:uiPriority w:val="99"/>
    <w:unhideWhenUsed/>
    <w:rsid w:val="00176B37"/>
    <w:pPr>
      <w:tabs>
        <w:tab w:val="center" w:pos="4677"/>
        <w:tab w:val="right" w:pos="9355"/>
      </w:tabs>
    </w:pPr>
  </w:style>
  <w:style w:type="character" w:customStyle="1" w:styleId="13">
    <w:name w:val="Нижний колонтитул Знак1"/>
    <w:basedOn w:val="a0"/>
    <w:uiPriority w:val="99"/>
    <w:semiHidden/>
    <w:rsid w:val="00176B37"/>
    <w:rPr>
      <w:rFonts w:ascii="Times New Roman" w:eastAsia="Times New Roman" w:hAnsi="Times New Roman" w:cs="Times New Roman"/>
      <w:sz w:val="24"/>
      <w:szCs w:val="24"/>
      <w:lang w:eastAsia="ru-RU"/>
    </w:rPr>
  </w:style>
  <w:style w:type="paragraph" w:styleId="ad">
    <w:name w:val="List Bullet"/>
    <w:basedOn w:val="a"/>
    <w:semiHidden/>
    <w:unhideWhenUsed/>
    <w:rsid w:val="00176B37"/>
    <w:pPr>
      <w:tabs>
        <w:tab w:val="num" w:pos="360"/>
      </w:tabs>
      <w:ind w:left="360" w:hanging="360"/>
    </w:pPr>
  </w:style>
  <w:style w:type="paragraph" w:styleId="21">
    <w:name w:val="List 2"/>
    <w:basedOn w:val="a"/>
    <w:semiHidden/>
    <w:unhideWhenUsed/>
    <w:rsid w:val="00176B37"/>
    <w:pPr>
      <w:ind w:left="566" w:hanging="283"/>
    </w:pPr>
    <w:rPr>
      <w:sz w:val="28"/>
      <w:szCs w:val="20"/>
    </w:rPr>
  </w:style>
  <w:style w:type="paragraph" w:styleId="ae">
    <w:name w:val="Title"/>
    <w:basedOn w:val="a"/>
    <w:next w:val="a"/>
    <w:link w:val="af"/>
    <w:qFormat/>
    <w:rsid w:val="00176B37"/>
    <w:pPr>
      <w:spacing w:after="300"/>
    </w:pPr>
    <w:rPr>
      <w:rFonts w:ascii="Cambria" w:hAnsi="Cambria" w:cs="Cambria"/>
      <w:smallCaps/>
      <w:sz w:val="52"/>
      <w:szCs w:val="52"/>
      <w:lang w:val="en-US" w:eastAsia="en-US"/>
    </w:rPr>
  </w:style>
  <w:style w:type="character" w:customStyle="1" w:styleId="af">
    <w:name w:val="Название Знак"/>
    <w:basedOn w:val="a0"/>
    <w:link w:val="ae"/>
    <w:rsid w:val="00176B37"/>
    <w:rPr>
      <w:rFonts w:ascii="Cambria" w:eastAsia="Times New Roman" w:hAnsi="Cambria" w:cs="Cambria"/>
      <w:smallCaps/>
      <w:sz w:val="52"/>
      <w:szCs w:val="52"/>
      <w:lang w:val="en-US"/>
    </w:rPr>
  </w:style>
  <w:style w:type="paragraph" w:styleId="af0">
    <w:name w:val="Body Text"/>
    <w:basedOn w:val="a"/>
    <w:link w:val="14"/>
    <w:semiHidden/>
    <w:unhideWhenUsed/>
    <w:rsid w:val="00176B37"/>
    <w:pPr>
      <w:widowControl w:val="0"/>
      <w:shd w:val="clear" w:color="auto" w:fill="FFFFFF"/>
      <w:spacing w:before="420" w:line="322" w:lineRule="exact"/>
      <w:ind w:hanging="340"/>
      <w:jc w:val="both"/>
    </w:pPr>
    <w:rPr>
      <w:sz w:val="26"/>
      <w:szCs w:val="26"/>
    </w:rPr>
  </w:style>
  <w:style w:type="character" w:customStyle="1" w:styleId="14">
    <w:name w:val="Основной текст Знак1"/>
    <w:basedOn w:val="a0"/>
    <w:link w:val="af0"/>
    <w:semiHidden/>
    <w:locked/>
    <w:rsid w:val="00176B37"/>
    <w:rPr>
      <w:rFonts w:ascii="Times New Roman" w:eastAsia="Times New Roman" w:hAnsi="Times New Roman" w:cs="Times New Roman"/>
      <w:sz w:val="26"/>
      <w:szCs w:val="26"/>
      <w:shd w:val="clear" w:color="auto" w:fill="FFFFFF"/>
      <w:lang w:eastAsia="ru-RU"/>
    </w:rPr>
  </w:style>
  <w:style w:type="character" w:customStyle="1" w:styleId="af1">
    <w:name w:val="Основной текст Знак"/>
    <w:basedOn w:val="a0"/>
    <w:semiHidden/>
    <w:rsid w:val="00176B37"/>
    <w:rPr>
      <w:rFonts w:ascii="Times New Roman" w:eastAsia="Times New Roman" w:hAnsi="Times New Roman" w:cs="Times New Roman"/>
      <w:sz w:val="24"/>
      <w:szCs w:val="24"/>
      <w:lang w:eastAsia="ru-RU"/>
    </w:rPr>
  </w:style>
  <w:style w:type="paragraph" w:styleId="af2">
    <w:name w:val="Body Text Indent"/>
    <w:basedOn w:val="a"/>
    <w:link w:val="af3"/>
    <w:unhideWhenUsed/>
    <w:rsid w:val="00176B37"/>
    <w:pPr>
      <w:spacing w:after="120"/>
      <w:ind w:left="283"/>
    </w:pPr>
    <w:rPr>
      <w:rFonts w:ascii="Cambria" w:hAnsi="Cambria"/>
      <w:sz w:val="22"/>
      <w:szCs w:val="22"/>
      <w:lang w:val="en-US"/>
    </w:rPr>
  </w:style>
  <w:style w:type="character" w:customStyle="1" w:styleId="af3">
    <w:name w:val="Основной текст с отступом Знак"/>
    <w:basedOn w:val="a0"/>
    <w:link w:val="af2"/>
    <w:rsid w:val="00176B37"/>
    <w:rPr>
      <w:rFonts w:ascii="Cambria" w:eastAsia="Times New Roman" w:hAnsi="Cambria" w:cs="Times New Roman"/>
      <w:lang w:val="en-US" w:eastAsia="ru-RU"/>
    </w:rPr>
  </w:style>
  <w:style w:type="paragraph" w:styleId="af4">
    <w:name w:val="Subtitle"/>
    <w:basedOn w:val="a"/>
    <w:next w:val="a"/>
    <w:link w:val="af5"/>
    <w:qFormat/>
    <w:rsid w:val="00176B37"/>
    <w:pPr>
      <w:spacing w:after="200" w:line="276" w:lineRule="auto"/>
    </w:pPr>
    <w:rPr>
      <w:rFonts w:ascii="Cambria" w:hAnsi="Cambria" w:cs="Cambria"/>
      <w:i/>
      <w:iCs/>
      <w:smallCaps/>
      <w:spacing w:val="10"/>
      <w:sz w:val="28"/>
      <w:szCs w:val="28"/>
      <w:lang w:val="en-US" w:eastAsia="en-US"/>
    </w:rPr>
  </w:style>
  <w:style w:type="character" w:customStyle="1" w:styleId="af5">
    <w:name w:val="Подзаголовок Знак"/>
    <w:basedOn w:val="a0"/>
    <w:link w:val="af4"/>
    <w:rsid w:val="00176B37"/>
    <w:rPr>
      <w:rFonts w:ascii="Cambria" w:eastAsia="Times New Roman" w:hAnsi="Cambria" w:cs="Cambria"/>
      <w:i/>
      <w:iCs/>
      <w:smallCaps/>
      <w:spacing w:val="10"/>
      <w:sz w:val="28"/>
      <w:szCs w:val="28"/>
      <w:lang w:val="en-US"/>
    </w:rPr>
  </w:style>
  <w:style w:type="character" w:customStyle="1" w:styleId="22">
    <w:name w:val="Основной текст 2 Знак"/>
    <w:basedOn w:val="a0"/>
    <w:link w:val="23"/>
    <w:semiHidden/>
    <w:rsid w:val="00176B37"/>
    <w:rPr>
      <w:rFonts w:ascii="Times New Roman" w:eastAsia="Times New Roman" w:hAnsi="Times New Roman" w:cs="Times New Roman"/>
      <w:b/>
      <w:sz w:val="24"/>
      <w:szCs w:val="20"/>
      <w:lang w:eastAsia="ru-RU"/>
    </w:rPr>
  </w:style>
  <w:style w:type="paragraph" w:styleId="23">
    <w:name w:val="Body Text 2"/>
    <w:basedOn w:val="a"/>
    <w:link w:val="22"/>
    <w:semiHidden/>
    <w:unhideWhenUsed/>
    <w:rsid w:val="00176B37"/>
    <w:pPr>
      <w:ind w:right="-1332"/>
      <w:jc w:val="center"/>
    </w:pPr>
    <w:rPr>
      <w:b/>
      <w:szCs w:val="20"/>
    </w:rPr>
  </w:style>
  <w:style w:type="character" w:customStyle="1" w:styleId="210">
    <w:name w:val="Основной текст 2 Знак1"/>
    <w:basedOn w:val="a0"/>
    <w:uiPriority w:val="99"/>
    <w:semiHidden/>
    <w:rsid w:val="00176B37"/>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semiHidden/>
    <w:rsid w:val="00176B37"/>
    <w:rPr>
      <w:rFonts w:ascii="Times New Roman" w:eastAsia="Times New Roman" w:hAnsi="Times New Roman" w:cs="Times New Roman"/>
      <w:sz w:val="24"/>
      <w:szCs w:val="24"/>
      <w:lang w:eastAsia="ru-RU"/>
    </w:rPr>
  </w:style>
  <w:style w:type="paragraph" w:styleId="25">
    <w:name w:val="Body Text Indent 2"/>
    <w:basedOn w:val="a"/>
    <w:link w:val="24"/>
    <w:semiHidden/>
    <w:unhideWhenUsed/>
    <w:rsid w:val="00176B37"/>
    <w:pPr>
      <w:spacing w:after="120" w:line="480" w:lineRule="auto"/>
      <w:ind w:left="283"/>
    </w:pPr>
  </w:style>
  <w:style w:type="character" w:customStyle="1" w:styleId="211">
    <w:name w:val="Основной текст с отступом 2 Знак1"/>
    <w:basedOn w:val="a0"/>
    <w:uiPriority w:val="99"/>
    <w:semiHidden/>
    <w:rsid w:val="00176B37"/>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176B37"/>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176B37"/>
    <w:pPr>
      <w:spacing w:after="120"/>
      <w:ind w:left="283"/>
    </w:pPr>
    <w:rPr>
      <w:sz w:val="16"/>
      <w:szCs w:val="16"/>
    </w:rPr>
  </w:style>
  <w:style w:type="character" w:customStyle="1" w:styleId="310">
    <w:name w:val="Основной текст с отступом 3 Знак1"/>
    <w:basedOn w:val="a0"/>
    <w:uiPriority w:val="99"/>
    <w:semiHidden/>
    <w:rsid w:val="00176B37"/>
    <w:rPr>
      <w:rFonts w:ascii="Times New Roman" w:eastAsia="Times New Roman" w:hAnsi="Times New Roman" w:cs="Times New Roman"/>
      <w:sz w:val="16"/>
      <w:szCs w:val="16"/>
      <w:lang w:eastAsia="ru-RU"/>
    </w:rPr>
  </w:style>
  <w:style w:type="character" w:customStyle="1" w:styleId="af6">
    <w:name w:val="Текст Знак"/>
    <w:basedOn w:val="a0"/>
    <w:link w:val="af7"/>
    <w:semiHidden/>
    <w:rsid w:val="00176B37"/>
    <w:rPr>
      <w:rFonts w:ascii="Courier New" w:eastAsia="Times New Roman" w:hAnsi="Courier New" w:cs="Courier New"/>
      <w:sz w:val="20"/>
      <w:szCs w:val="20"/>
      <w:lang w:eastAsia="ru-RU"/>
    </w:rPr>
  </w:style>
  <w:style w:type="paragraph" w:styleId="af7">
    <w:name w:val="Plain Text"/>
    <w:basedOn w:val="a"/>
    <w:link w:val="af6"/>
    <w:semiHidden/>
    <w:unhideWhenUsed/>
    <w:rsid w:val="00176B37"/>
    <w:rPr>
      <w:rFonts w:ascii="Courier New" w:hAnsi="Courier New" w:cs="Courier New"/>
      <w:sz w:val="20"/>
      <w:szCs w:val="20"/>
    </w:rPr>
  </w:style>
  <w:style w:type="character" w:customStyle="1" w:styleId="15">
    <w:name w:val="Текст Знак1"/>
    <w:basedOn w:val="a0"/>
    <w:uiPriority w:val="99"/>
    <w:semiHidden/>
    <w:rsid w:val="00176B37"/>
    <w:rPr>
      <w:rFonts w:ascii="Consolas" w:eastAsia="Times New Roman" w:hAnsi="Consolas" w:cs="Times New Roman"/>
      <w:sz w:val="21"/>
      <w:szCs w:val="21"/>
      <w:lang w:eastAsia="ru-RU"/>
    </w:rPr>
  </w:style>
  <w:style w:type="paragraph" w:styleId="af8">
    <w:name w:val="Balloon Text"/>
    <w:basedOn w:val="a"/>
    <w:link w:val="af9"/>
    <w:uiPriority w:val="99"/>
    <w:unhideWhenUsed/>
    <w:rsid w:val="00176B37"/>
    <w:rPr>
      <w:rFonts w:ascii="Tahoma" w:hAnsi="Tahoma" w:cs="Tahoma"/>
      <w:sz w:val="16"/>
      <w:szCs w:val="16"/>
      <w:lang w:val="en-US" w:eastAsia="en-US"/>
    </w:rPr>
  </w:style>
  <w:style w:type="character" w:customStyle="1" w:styleId="af9">
    <w:name w:val="Текст выноски Знак"/>
    <w:basedOn w:val="a0"/>
    <w:link w:val="af8"/>
    <w:uiPriority w:val="99"/>
    <w:rsid w:val="00176B37"/>
    <w:rPr>
      <w:rFonts w:ascii="Tahoma" w:eastAsia="Times New Roman" w:hAnsi="Tahoma" w:cs="Tahoma"/>
      <w:sz w:val="16"/>
      <w:szCs w:val="16"/>
      <w:lang w:val="en-US"/>
    </w:rPr>
  </w:style>
  <w:style w:type="character" w:customStyle="1" w:styleId="afa">
    <w:name w:val="Без интервала Знак"/>
    <w:link w:val="afb"/>
    <w:locked/>
    <w:rsid w:val="00176B37"/>
    <w:rPr>
      <w:rFonts w:ascii="Calibri" w:hAnsi="Calibri"/>
    </w:rPr>
  </w:style>
  <w:style w:type="paragraph" w:styleId="afb">
    <w:name w:val="No Spacing"/>
    <w:link w:val="afa"/>
    <w:qFormat/>
    <w:rsid w:val="00176B37"/>
    <w:pPr>
      <w:spacing w:after="0" w:line="240" w:lineRule="auto"/>
    </w:pPr>
    <w:rPr>
      <w:rFonts w:ascii="Calibri" w:hAnsi="Calibri"/>
    </w:rPr>
  </w:style>
  <w:style w:type="paragraph" w:styleId="afc">
    <w:name w:val="List Paragraph"/>
    <w:basedOn w:val="a"/>
    <w:uiPriority w:val="34"/>
    <w:qFormat/>
    <w:rsid w:val="00176B37"/>
    <w:pPr>
      <w:spacing w:after="200" w:line="276" w:lineRule="auto"/>
      <w:ind w:left="720"/>
      <w:contextualSpacing/>
    </w:pPr>
    <w:rPr>
      <w:rFonts w:ascii="Calibri" w:hAnsi="Calibri"/>
      <w:sz w:val="22"/>
      <w:szCs w:val="22"/>
    </w:rPr>
  </w:style>
  <w:style w:type="character" w:customStyle="1" w:styleId="-125">
    <w:name w:val="Текст-125 Знак Знак Знак"/>
    <w:link w:val="-1250"/>
    <w:locked/>
    <w:rsid w:val="00176B37"/>
    <w:rPr>
      <w:rFonts w:ascii="Arial" w:hAnsi="Arial" w:cs="Arial"/>
      <w:sz w:val="24"/>
      <w:szCs w:val="24"/>
    </w:rPr>
  </w:style>
  <w:style w:type="paragraph" w:customStyle="1" w:styleId="-1250">
    <w:name w:val="Текст-125 Знак Знак"/>
    <w:basedOn w:val="a"/>
    <w:link w:val="-125"/>
    <w:rsid w:val="00176B37"/>
    <w:pPr>
      <w:spacing w:line="288" w:lineRule="auto"/>
      <w:ind w:firstLine="709"/>
      <w:jc w:val="both"/>
    </w:pPr>
    <w:rPr>
      <w:rFonts w:ascii="Arial" w:eastAsiaTheme="minorHAnsi" w:hAnsi="Arial" w:cs="Arial"/>
      <w:lang w:eastAsia="en-US"/>
    </w:rPr>
  </w:style>
  <w:style w:type="character" w:customStyle="1" w:styleId="-1251">
    <w:name w:val="Текст-125 Знак Знак Знак Знак Знак Знак"/>
    <w:link w:val="-1252"/>
    <w:locked/>
    <w:rsid w:val="00176B37"/>
    <w:rPr>
      <w:rFonts w:ascii="Arial" w:hAnsi="Arial" w:cs="Arial"/>
      <w:sz w:val="24"/>
      <w:szCs w:val="24"/>
    </w:rPr>
  </w:style>
  <w:style w:type="paragraph" w:customStyle="1" w:styleId="-1252">
    <w:name w:val="Текст-125 Знак Знак Знак Знак Знак"/>
    <w:basedOn w:val="a"/>
    <w:link w:val="-1251"/>
    <w:rsid w:val="00176B37"/>
    <w:pPr>
      <w:spacing w:line="288" w:lineRule="auto"/>
      <w:ind w:firstLine="709"/>
      <w:jc w:val="both"/>
    </w:pPr>
    <w:rPr>
      <w:rFonts w:ascii="Arial" w:eastAsiaTheme="minorHAnsi" w:hAnsi="Arial" w:cs="Arial"/>
      <w:lang w:eastAsia="en-US"/>
    </w:rPr>
  </w:style>
  <w:style w:type="paragraph" w:customStyle="1" w:styleId="-1253">
    <w:name w:val="Текст-125 Знак"/>
    <w:basedOn w:val="a"/>
    <w:rsid w:val="00176B37"/>
    <w:pPr>
      <w:spacing w:line="288" w:lineRule="auto"/>
      <w:ind w:firstLine="709"/>
      <w:jc w:val="both"/>
    </w:pPr>
    <w:rPr>
      <w:rFonts w:ascii="Arial" w:hAnsi="Arial"/>
      <w:szCs w:val="20"/>
    </w:rPr>
  </w:style>
  <w:style w:type="character" w:customStyle="1" w:styleId="NoSpacingChar">
    <w:name w:val="No Spacing Char"/>
    <w:link w:val="16"/>
    <w:locked/>
    <w:rsid w:val="00176B37"/>
    <w:rPr>
      <w:rFonts w:ascii="Cambria" w:hAnsi="Cambria" w:cs="Cambria"/>
      <w:lang w:val="en-US"/>
    </w:rPr>
  </w:style>
  <w:style w:type="paragraph" w:customStyle="1" w:styleId="16">
    <w:name w:val="Без интервала1"/>
    <w:basedOn w:val="a"/>
    <w:link w:val="NoSpacingChar"/>
    <w:rsid w:val="00176B37"/>
    <w:rPr>
      <w:rFonts w:ascii="Cambria" w:eastAsiaTheme="minorHAnsi" w:hAnsi="Cambria" w:cs="Cambria"/>
      <w:sz w:val="22"/>
      <w:szCs w:val="22"/>
      <w:lang w:val="en-US" w:eastAsia="en-US"/>
    </w:rPr>
  </w:style>
  <w:style w:type="paragraph" w:customStyle="1" w:styleId="17">
    <w:name w:val="Абзац списка1"/>
    <w:basedOn w:val="a"/>
    <w:rsid w:val="00176B37"/>
    <w:pPr>
      <w:spacing w:after="200" w:line="276" w:lineRule="auto"/>
      <w:ind w:left="720"/>
    </w:pPr>
    <w:rPr>
      <w:rFonts w:ascii="Cambria" w:hAnsi="Cambria" w:cs="Cambria"/>
      <w:sz w:val="22"/>
      <w:szCs w:val="22"/>
      <w:lang w:val="en-US" w:eastAsia="en-US"/>
    </w:rPr>
  </w:style>
  <w:style w:type="character" w:customStyle="1" w:styleId="QuoteChar">
    <w:name w:val="Quote Char"/>
    <w:link w:val="212"/>
    <w:locked/>
    <w:rsid w:val="00176B37"/>
    <w:rPr>
      <w:rFonts w:ascii="Cambria" w:hAnsi="Cambria" w:cs="Cambria"/>
      <w:i/>
      <w:iCs/>
      <w:lang w:val="en-US"/>
    </w:rPr>
  </w:style>
  <w:style w:type="paragraph" w:customStyle="1" w:styleId="212">
    <w:name w:val="Цитата 21"/>
    <w:basedOn w:val="a"/>
    <w:next w:val="a"/>
    <w:link w:val="QuoteChar"/>
    <w:rsid w:val="00176B37"/>
    <w:pPr>
      <w:spacing w:after="200" w:line="276" w:lineRule="auto"/>
    </w:pPr>
    <w:rPr>
      <w:rFonts w:ascii="Cambria" w:eastAsiaTheme="minorHAnsi" w:hAnsi="Cambria" w:cs="Cambria"/>
      <w:i/>
      <w:iCs/>
      <w:sz w:val="22"/>
      <w:szCs w:val="22"/>
      <w:lang w:val="en-US" w:eastAsia="en-US"/>
    </w:rPr>
  </w:style>
  <w:style w:type="character" w:customStyle="1" w:styleId="IntenseQuoteChar">
    <w:name w:val="Intense Quote Char"/>
    <w:link w:val="18"/>
    <w:locked/>
    <w:rsid w:val="00176B37"/>
    <w:rPr>
      <w:rFonts w:ascii="Cambria" w:hAnsi="Cambria" w:cs="Cambria"/>
      <w:i/>
      <w:iCs/>
      <w:lang w:val="en-US"/>
    </w:rPr>
  </w:style>
  <w:style w:type="paragraph" w:customStyle="1" w:styleId="18">
    <w:name w:val="Выделенная цитата1"/>
    <w:basedOn w:val="a"/>
    <w:next w:val="a"/>
    <w:link w:val="IntenseQuoteChar"/>
    <w:rsid w:val="00176B37"/>
    <w:pPr>
      <w:pBdr>
        <w:top w:val="single" w:sz="4" w:space="10" w:color="auto"/>
        <w:bottom w:val="single" w:sz="4" w:space="10" w:color="auto"/>
      </w:pBdr>
      <w:spacing w:before="240" w:after="240" w:line="300" w:lineRule="auto"/>
      <w:ind w:left="1152" w:right="1152"/>
      <w:jc w:val="both"/>
    </w:pPr>
    <w:rPr>
      <w:rFonts w:ascii="Cambria" w:eastAsiaTheme="minorHAnsi" w:hAnsi="Cambria" w:cs="Cambria"/>
      <w:i/>
      <w:iCs/>
      <w:sz w:val="22"/>
      <w:szCs w:val="22"/>
      <w:lang w:val="en-US" w:eastAsia="en-US"/>
    </w:rPr>
  </w:style>
  <w:style w:type="paragraph" w:customStyle="1" w:styleId="19">
    <w:name w:val="Заголовок оглавления1"/>
    <w:basedOn w:val="1"/>
    <w:next w:val="a"/>
    <w:rsid w:val="00176B37"/>
    <w:pPr>
      <w:keepNext w:val="0"/>
      <w:spacing w:before="480" w:after="0" w:line="276" w:lineRule="auto"/>
      <w:outlineLvl w:val="9"/>
    </w:pPr>
    <w:rPr>
      <w:rFonts w:cs="Cambria"/>
      <w:b w:val="0"/>
      <w:bCs w:val="0"/>
      <w:smallCaps/>
      <w:spacing w:val="5"/>
      <w:kern w:val="0"/>
      <w:sz w:val="36"/>
      <w:szCs w:val="36"/>
      <w:lang w:val="en-US" w:eastAsia="en-US"/>
    </w:rPr>
  </w:style>
  <w:style w:type="character" w:customStyle="1" w:styleId="71">
    <w:name w:val="Основной текст (7)_"/>
    <w:link w:val="72"/>
    <w:locked/>
    <w:rsid w:val="00176B37"/>
    <w:rPr>
      <w:spacing w:val="6"/>
      <w:shd w:val="clear" w:color="auto" w:fill="FFFFFF"/>
    </w:rPr>
  </w:style>
  <w:style w:type="paragraph" w:customStyle="1" w:styleId="72">
    <w:name w:val="Основной текст (7)"/>
    <w:basedOn w:val="a"/>
    <w:link w:val="71"/>
    <w:rsid w:val="00176B37"/>
    <w:pPr>
      <w:widowControl w:val="0"/>
      <w:shd w:val="clear" w:color="auto" w:fill="FFFFFF"/>
      <w:spacing w:line="276" w:lineRule="exact"/>
      <w:jc w:val="both"/>
    </w:pPr>
    <w:rPr>
      <w:rFonts w:asciiTheme="minorHAnsi" w:eastAsiaTheme="minorHAnsi" w:hAnsiTheme="minorHAnsi" w:cstheme="minorBidi"/>
      <w:spacing w:val="6"/>
      <w:sz w:val="22"/>
      <w:szCs w:val="22"/>
      <w:lang w:eastAsia="en-US"/>
    </w:rPr>
  </w:style>
  <w:style w:type="character" w:customStyle="1" w:styleId="1a">
    <w:name w:val="Заголовок №1_"/>
    <w:link w:val="1b"/>
    <w:locked/>
    <w:rsid w:val="00176B37"/>
    <w:rPr>
      <w:b/>
      <w:bCs/>
      <w:spacing w:val="3"/>
      <w:shd w:val="clear" w:color="auto" w:fill="FFFFFF"/>
    </w:rPr>
  </w:style>
  <w:style w:type="paragraph" w:customStyle="1" w:styleId="1b">
    <w:name w:val="Заголовок №1"/>
    <w:basedOn w:val="a"/>
    <w:link w:val="1a"/>
    <w:rsid w:val="00176B37"/>
    <w:pPr>
      <w:widowControl w:val="0"/>
      <w:shd w:val="clear" w:color="auto" w:fill="FFFFFF"/>
      <w:spacing w:line="276" w:lineRule="exact"/>
      <w:ind w:firstLine="820"/>
      <w:outlineLvl w:val="0"/>
    </w:pPr>
    <w:rPr>
      <w:rFonts w:asciiTheme="minorHAnsi" w:eastAsiaTheme="minorHAnsi" w:hAnsiTheme="minorHAnsi" w:cstheme="minorBidi"/>
      <w:b/>
      <w:bCs/>
      <w:spacing w:val="3"/>
      <w:sz w:val="22"/>
      <w:szCs w:val="22"/>
      <w:lang w:eastAsia="en-US"/>
    </w:rPr>
  </w:style>
  <w:style w:type="paragraph" w:customStyle="1" w:styleId="33">
    <w:name w:val="Заголовок3"/>
    <w:basedOn w:val="a"/>
    <w:rsid w:val="00176B37"/>
    <w:pPr>
      <w:ind w:firstLine="720"/>
      <w:jc w:val="both"/>
    </w:pPr>
    <w:rPr>
      <w:sz w:val="28"/>
      <w:szCs w:val="28"/>
    </w:rPr>
  </w:style>
  <w:style w:type="paragraph" w:customStyle="1" w:styleId="230">
    <w:name w:val="Заголовок 23"/>
    <w:basedOn w:val="a"/>
    <w:rsid w:val="00176B37"/>
    <w:pPr>
      <w:ind w:firstLine="720"/>
      <w:jc w:val="both"/>
    </w:pPr>
    <w:rPr>
      <w:sz w:val="28"/>
      <w:szCs w:val="28"/>
    </w:rPr>
  </w:style>
  <w:style w:type="paragraph" w:customStyle="1" w:styleId="06">
    <w:name w:val="06__Текст"/>
    <w:basedOn w:val="a"/>
    <w:rsid w:val="00176B37"/>
    <w:pPr>
      <w:tabs>
        <w:tab w:val="left" w:pos="10206"/>
      </w:tabs>
      <w:spacing w:before="120" w:after="120" w:line="360" w:lineRule="auto"/>
      <w:ind w:left="284" w:right="57" w:firstLine="709"/>
      <w:jc w:val="both"/>
    </w:pPr>
    <w:rPr>
      <w:rFonts w:eastAsia="Calibri"/>
      <w:lang w:eastAsia="en-US"/>
    </w:rPr>
  </w:style>
  <w:style w:type="paragraph" w:customStyle="1" w:styleId="08">
    <w:name w:val="08__Таблица заголовок"/>
    <w:basedOn w:val="06"/>
    <w:rsid w:val="00176B37"/>
    <w:pPr>
      <w:ind w:firstLine="0"/>
      <w:jc w:val="left"/>
    </w:pPr>
  </w:style>
  <w:style w:type="paragraph" w:customStyle="1" w:styleId="09">
    <w:name w:val="09__Картинка"/>
    <w:basedOn w:val="08"/>
    <w:rsid w:val="00176B37"/>
    <w:pPr>
      <w:jc w:val="center"/>
    </w:pPr>
  </w:style>
  <w:style w:type="character" w:customStyle="1" w:styleId="1c">
    <w:name w:val="Стиль1 Знак"/>
    <w:link w:val="1d"/>
    <w:locked/>
    <w:rsid w:val="00176B37"/>
    <w:rPr>
      <w:rFonts w:ascii="Arial" w:eastAsia="Calibri" w:hAnsi="Arial" w:cs="Arial"/>
      <w:b/>
      <w:color w:val="1F497D"/>
      <w:sz w:val="32"/>
      <w:szCs w:val="32"/>
    </w:rPr>
  </w:style>
  <w:style w:type="paragraph" w:customStyle="1" w:styleId="1d">
    <w:name w:val="Стиль1"/>
    <w:basedOn w:val="1"/>
    <w:link w:val="1c"/>
    <w:rsid w:val="00176B37"/>
    <w:pPr>
      <w:keepNext w:val="0"/>
      <w:spacing w:before="0" w:after="0"/>
    </w:pPr>
    <w:rPr>
      <w:rFonts w:ascii="Arial" w:eastAsia="Calibri" w:hAnsi="Arial" w:cs="Arial"/>
      <w:bCs w:val="0"/>
      <w:color w:val="1F497D"/>
      <w:kern w:val="0"/>
      <w:lang w:eastAsia="en-US"/>
    </w:rPr>
  </w:style>
  <w:style w:type="paragraph" w:customStyle="1" w:styleId="ConsPlusNormal">
    <w:name w:val="ConsPlusNormal"/>
    <w:uiPriority w:val="99"/>
    <w:rsid w:val="00176B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176B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rsid w:val="00176B37"/>
    <w:pPr>
      <w:spacing w:before="100" w:beforeAutospacing="1" w:after="100" w:afterAutospacing="1"/>
    </w:pPr>
  </w:style>
  <w:style w:type="paragraph" w:customStyle="1" w:styleId="p3">
    <w:name w:val="p3"/>
    <w:basedOn w:val="a"/>
    <w:rsid w:val="00176B37"/>
    <w:pPr>
      <w:spacing w:before="100" w:beforeAutospacing="1" w:after="100" w:afterAutospacing="1"/>
    </w:pPr>
  </w:style>
  <w:style w:type="paragraph" w:customStyle="1" w:styleId="CharCharCharChar1">
    <w:name w:val="Знак Знак Char Char Знак Знак Char Char Знак Знак Знак1"/>
    <w:basedOn w:val="a"/>
    <w:rsid w:val="00176B37"/>
    <w:pPr>
      <w:spacing w:after="160" w:line="240" w:lineRule="exact"/>
    </w:pPr>
    <w:rPr>
      <w:rFonts w:ascii="Verdana" w:hAnsi="Verdana" w:cs="Verdana"/>
      <w:sz w:val="20"/>
      <w:szCs w:val="20"/>
      <w:lang w:val="en-US" w:eastAsia="en-US"/>
    </w:rPr>
  </w:style>
  <w:style w:type="character" w:customStyle="1" w:styleId="Heading1Char">
    <w:name w:val="Heading 1 Char"/>
    <w:locked/>
    <w:rsid w:val="00176B37"/>
    <w:rPr>
      <w:rFonts w:ascii="Times New Roman" w:hAnsi="Times New Roman" w:cs="Times New Roman" w:hint="default"/>
      <w:smallCaps/>
      <w:spacing w:val="5"/>
      <w:sz w:val="36"/>
      <w:szCs w:val="36"/>
    </w:rPr>
  </w:style>
  <w:style w:type="character" w:customStyle="1" w:styleId="FooterChar">
    <w:name w:val="Footer Char"/>
    <w:locked/>
    <w:rsid w:val="00176B37"/>
    <w:rPr>
      <w:rFonts w:ascii="Times New Roman" w:hAnsi="Times New Roman" w:cs="Times New Roman" w:hint="default"/>
      <w:sz w:val="20"/>
      <w:szCs w:val="20"/>
      <w:lang w:eastAsia="ru-RU"/>
    </w:rPr>
  </w:style>
  <w:style w:type="character" w:customStyle="1" w:styleId="1e">
    <w:name w:val="Слабое выделение1"/>
    <w:rsid w:val="00176B37"/>
    <w:rPr>
      <w:rFonts w:ascii="Times New Roman" w:hAnsi="Times New Roman" w:cs="Times New Roman" w:hint="default"/>
      <w:i/>
      <w:iCs/>
    </w:rPr>
  </w:style>
  <w:style w:type="character" w:customStyle="1" w:styleId="1f">
    <w:name w:val="Сильное выделение1"/>
    <w:rsid w:val="00176B37"/>
    <w:rPr>
      <w:rFonts w:ascii="Times New Roman" w:hAnsi="Times New Roman" w:cs="Times New Roman" w:hint="default"/>
      <w:b/>
      <w:bCs/>
      <w:i/>
      <w:iCs/>
    </w:rPr>
  </w:style>
  <w:style w:type="character" w:customStyle="1" w:styleId="1f0">
    <w:name w:val="Слабая ссылка1"/>
    <w:rsid w:val="00176B37"/>
    <w:rPr>
      <w:rFonts w:ascii="Times New Roman" w:hAnsi="Times New Roman" w:cs="Times New Roman" w:hint="default"/>
      <w:smallCaps/>
    </w:rPr>
  </w:style>
  <w:style w:type="character" w:customStyle="1" w:styleId="1f1">
    <w:name w:val="Сильная ссылка1"/>
    <w:rsid w:val="00176B37"/>
    <w:rPr>
      <w:rFonts w:ascii="Times New Roman" w:hAnsi="Times New Roman" w:cs="Times New Roman" w:hint="default"/>
      <w:b/>
      <w:bCs/>
      <w:smallCaps/>
    </w:rPr>
  </w:style>
  <w:style w:type="character" w:customStyle="1" w:styleId="1f2">
    <w:name w:val="Название книги1"/>
    <w:rsid w:val="00176B37"/>
    <w:rPr>
      <w:rFonts w:ascii="Times New Roman" w:hAnsi="Times New Roman" w:cs="Times New Roman" w:hint="default"/>
      <w:i/>
      <w:iCs/>
      <w:smallCaps/>
      <w:spacing w:val="5"/>
    </w:rPr>
  </w:style>
  <w:style w:type="character" w:customStyle="1" w:styleId="73">
    <w:name w:val="Основной текст (7) + Курсив"/>
    <w:aliases w:val="Интервал 0 pt9"/>
    <w:rsid w:val="00176B37"/>
    <w:rPr>
      <w:i/>
      <w:iCs/>
      <w:spacing w:val="0"/>
      <w:sz w:val="22"/>
      <w:szCs w:val="22"/>
      <w:lang w:bidi="ar-SA"/>
    </w:rPr>
  </w:style>
  <w:style w:type="character" w:customStyle="1" w:styleId="70pt">
    <w:name w:val="Основной текст (7) + Интервал 0 pt"/>
    <w:rsid w:val="00176B37"/>
    <w:rPr>
      <w:spacing w:val="2"/>
      <w:sz w:val="22"/>
      <w:szCs w:val="22"/>
      <w:lang w:bidi="ar-SA"/>
    </w:rPr>
  </w:style>
  <w:style w:type="character" w:customStyle="1" w:styleId="17pt">
    <w:name w:val="Основной текст + 17 pt"/>
    <w:rsid w:val="00176B37"/>
    <w:rPr>
      <w:rFonts w:ascii="Times New Roman" w:hAnsi="Times New Roman" w:cs="Times New Roman" w:hint="default"/>
      <w:strike w:val="0"/>
      <w:dstrike w:val="0"/>
      <w:sz w:val="34"/>
      <w:szCs w:val="34"/>
      <w:u w:val="none"/>
      <w:effect w:val="none"/>
      <w:lang w:bidi="ar-SA"/>
    </w:rPr>
  </w:style>
  <w:style w:type="character" w:customStyle="1" w:styleId="apple-converted-space">
    <w:name w:val="apple-converted-space"/>
    <w:basedOn w:val="a0"/>
    <w:rsid w:val="00176B37"/>
  </w:style>
  <w:style w:type="character" w:customStyle="1" w:styleId="afd">
    <w:name w:val="Гипертекстовая ссылка"/>
    <w:rsid w:val="00176B37"/>
    <w:rPr>
      <w:rFonts w:ascii="Times New Roman" w:hAnsi="Times New Roman" w:cs="Times New Roman" w:hint="default"/>
      <w:b/>
      <w:bCs/>
      <w:color w:val="008000"/>
    </w:rPr>
  </w:style>
  <w:style w:type="character" w:customStyle="1" w:styleId="0pt">
    <w:name w:val="Основной текст + Интервал 0 pt"/>
    <w:rsid w:val="00176B37"/>
    <w:rPr>
      <w:rFonts w:ascii="Times New Roman" w:hAnsi="Times New Roman" w:cs="Times New Roman" w:hint="default"/>
      <w:strike w:val="0"/>
      <w:dstrike w:val="0"/>
      <w:spacing w:val="5"/>
      <w:sz w:val="20"/>
      <w:szCs w:val="20"/>
      <w:u w:val="none"/>
      <w:effect w:val="none"/>
      <w:shd w:val="clear" w:color="auto" w:fill="FFFFFF"/>
    </w:rPr>
  </w:style>
  <w:style w:type="character" w:customStyle="1" w:styleId="0pt1">
    <w:name w:val="Основной текст + Интервал 0 pt1"/>
    <w:rsid w:val="00176B37"/>
    <w:rPr>
      <w:rFonts w:ascii="Times New Roman" w:hAnsi="Times New Roman" w:cs="Times New Roman" w:hint="default"/>
      <w:strike w:val="0"/>
      <w:dstrike w:val="0"/>
      <w:spacing w:val="6"/>
      <w:sz w:val="20"/>
      <w:szCs w:val="20"/>
      <w:u w:val="none"/>
      <w:effect w:val="none"/>
      <w:shd w:val="clear" w:color="auto" w:fill="FFFFFF"/>
    </w:rPr>
  </w:style>
  <w:style w:type="character" w:customStyle="1" w:styleId="s1">
    <w:name w:val="s1"/>
    <w:rsid w:val="00176B37"/>
  </w:style>
  <w:style w:type="character" w:customStyle="1" w:styleId="blk">
    <w:name w:val="blk"/>
    <w:basedOn w:val="a0"/>
    <w:rsid w:val="00176B37"/>
  </w:style>
  <w:style w:type="paragraph" w:customStyle="1" w:styleId="Default">
    <w:name w:val="Default"/>
    <w:rsid w:val="00176B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3">
    <w:name w:val="???????1"/>
    <w:rsid w:val="00176B37"/>
    <w:pPr>
      <w:spacing w:after="0" w:line="240" w:lineRule="auto"/>
    </w:pPr>
    <w:rPr>
      <w:rFonts w:ascii="Calibri" w:eastAsia="Times New Roman" w:hAnsi="Calibri" w:cs="Calibri"/>
      <w:sz w:val="28"/>
      <w:szCs w:val="28"/>
      <w:lang w:eastAsia="ru-RU"/>
    </w:rPr>
  </w:style>
  <w:style w:type="character" w:customStyle="1" w:styleId="afe">
    <w:name w:val="Основной текст_"/>
    <w:basedOn w:val="a0"/>
    <w:link w:val="26"/>
    <w:rsid w:val="00176B37"/>
    <w:rPr>
      <w:sz w:val="26"/>
      <w:szCs w:val="26"/>
      <w:shd w:val="clear" w:color="auto" w:fill="FFFFFF"/>
    </w:rPr>
  </w:style>
  <w:style w:type="paragraph" w:customStyle="1" w:styleId="26">
    <w:name w:val="Основной текст2"/>
    <w:basedOn w:val="a"/>
    <w:link w:val="afe"/>
    <w:rsid w:val="00176B37"/>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styleId="aff">
    <w:name w:val="annotation reference"/>
    <w:basedOn w:val="a0"/>
    <w:uiPriority w:val="99"/>
    <w:unhideWhenUsed/>
    <w:rsid w:val="00176B37"/>
    <w:rPr>
      <w:sz w:val="16"/>
      <w:szCs w:val="16"/>
    </w:rPr>
  </w:style>
  <w:style w:type="paragraph" w:styleId="aff0">
    <w:name w:val="annotation text"/>
    <w:basedOn w:val="a"/>
    <w:link w:val="aff1"/>
    <w:uiPriority w:val="99"/>
    <w:unhideWhenUsed/>
    <w:rsid w:val="00176B37"/>
    <w:pPr>
      <w:widowControl w:val="0"/>
      <w:autoSpaceDE w:val="0"/>
      <w:autoSpaceDN w:val="0"/>
      <w:adjustRightInd w:val="0"/>
      <w:ind w:firstLine="720"/>
      <w:jc w:val="both"/>
    </w:pPr>
    <w:rPr>
      <w:rFonts w:ascii="Arial" w:hAnsi="Arial" w:cs="Arial"/>
      <w:sz w:val="20"/>
      <w:szCs w:val="20"/>
    </w:rPr>
  </w:style>
  <w:style w:type="character" w:customStyle="1" w:styleId="aff1">
    <w:name w:val="Текст примечания Знак"/>
    <w:basedOn w:val="a0"/>
    <w:link w:val="aff0"/>
    <w:uiPriority w:val="99"/>
    <w:rsid w:val="00176B37"/>
    <w:rPr>
      <w:rFonts w:ascii="Arial" w:eastAsia="Times New Roman" w:hAnsi="Arial" w:cs="Arial"/>
      <w:sz w:val="20"/>
      <w:szCs w:val="20"/>
      <w:lang w:eastAsia="ru-RU"/>
    </w:rPr>
  </w:style>
  <w:style w:type="character" w:customStyle="1" w:styleId="Tablecaption">
    <w:name w:val="Table caption"/>
    <w:rsid w:val="00176B3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f2">
    <w:name w:val="TOC Heading"/>
    <w:basedOn w:val="1"/>
    <w:next w:val="a"/>
    <w:uiPriority w:val="39"/>
    <w:semiHidden/>
    <w:unhideWhenUsed/>
    <w:qFormat/>
    <w:rsid w:val="00DC2BC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7">
    <w:name w:val="toc 2"/>
    <w:basedOn w:val="a"/>
    <w:next w:val="a"/>
    <w:autoRedefine/>
    <w:uiPriority w:val="39"/>
    <w:unhideWhenUsed/>
    <w:rsid w:val="00DC2BCF"/>
    <w:pPr>
      <w:spacing w:after="100"/>
      <w:ind w:left="240"/>
    </w:pPr>
  </w:style>
  <w:style w:type="table" w:styleId="aff3">
    <w:name w:val="Table Grid"/>
    <w:basedOn w:val="a1"/>
    <w:uiPriority w:val="59"/>
    <w:rsid w:val="001F4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A75722"/>
    <w:pPr>
      <w:widowControl w:val="0"/>
      <w:adjustRightInd w:val="0"/>
      <w:spacing w:after="160" w:line="240" w:lineRule="exact"/>
      <w:jc w:val="right"/>
    </w:pPr>
    <w:rPr>
      <w:sz w:val="20"/>
      <w:szCs w:val="20"/>
      <w:lang w:val="en-GB" w:eastAsia="en-US"/>
    </w:rPr>
  </w:style>
  <w:style w:type="paragraph" w:customStyle="1" w:styleId="p14">
    <w:name w:val="p14"/>
    <w:basedOn w:val="a"/>
    <w:rsid w:val="00131725"/>
    <w:pPr>
      <w:spacing w:before="100" w:beforeAutospacing="1" w:after="100" w:afterAutospacing="1"/>
    </w:pPr>
  </w:style>
  <w:style w:type="paragraph" w:styleId="34">
    <w:name w:val="toc 3"/>
    <w:basedOn w:val="a"/>
    <w:next w:val="a"/>
    <w:autoRedefine/>
    <w:uiPriority w:val="39"/>
    <w:unhideWhenUsed/>
    <w:rsid w:val="00BF52A3"/>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6B37"/>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176B37"/>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176B37"/>
    <w:pPr>
      <w:keepNext/>
      <w:spacing w:line="360" w:lineRule="auto"/>
      <w:ind w:firstLine="567"/>
      <w:jc w:val="both"/>
      <w:outlineLvl w:val="2"/>
    </w:pPr>
    <w:rPr>
      <w:sz w:val="28"/>
      <w:szCs w:val="20"/>
    </w:rPr>
  </w:style>
  <w:style w:type="paragraph" w:styleId="4">
    <w:name w:val="heading 4"/>
    <w:basedOn w:val="a"/>
    <w:next w:val="a"/>
    <w:link w:val="40"/>
    <w:semiHidden/>
    <w:unhideWhenUsed/>
    <w:qFormat/>
    <w:rsid w:val="00176B37"/>
    <w:pPr>
      <w:keepNext/>
      <w:spacing w:before="240" w:after="60"/>
      <w:outlineLvl w:val="3"/>
    </w:pPr>
    <w:rPr>
      <w:b/>
      <w:bCs/>
      <w:sz w:val="28"/>
      <w:szCs w:val="28"/>
    </w:rPr>
  </w:style>
  <w:style w:type="paragraph" w:styleId="5">
    <w:name w:val="heading 5"/>
    <w:basedOn w:val="a"/>
    <w:next w:val="a"/>
    <w:link w:val="50"/>
    <w:semiHidden/>
    <w:unhideWhenUsed/>
    <w:qFormat/>
    <w:rsid w:val="00176B37"/>
    <w:pPr>
      <w:spacing w:line="268" w:lineRule="auto"/>
      <w:outlineLvl w:val="4"/>
    </w:pPr>
    <w:rPr>
      <w:rFonts w:ascii="Cambria" w:hAnsi="Cambria" w:cs="Cambria"/>
      <w:i/>
      <w:iCs/>
      <w:lang w:val="en-US" w:eastAsia="en-US"/>
    </w:rPr>
  </w:style>
  <w:style w:type="paragraph" w:styleId="6">
    <w:name w:val="heading 6"/>
    <w:basedOn w:val="a"/>
    <w:next w:val="a"/>
    <w:link w:val="60"/>
    <w:semiHidden/>
    <w:unhideWhenUsed/>
    <w:qFormat/>
    <w:rsid w:val="00176B37"/>
    <w:pPr>
      <w:spacing w:before="240" w:after="60"/>
      <w:outlineLvl w:val="5"/>
    </w:pPr>
    <w:rPr>
      <w:b/>
      <w:bCs/>
      <w:sz w:val="22"/>
      <w:szCs w:val="22"/>
    </w:rPr>
  </w:style>
  <w:style w:type="paragraph" w:styleId="7">
    <w:name w:val="heading 7"/>
    <w:basedOn w:val="a"/>
    <w:next w:val="a"/>
    <w:link w:val="70"/>
    <w:semiHidden/>
    <w:unhideWhenUsed/>
    <w:qFormat/>
    <w:rsid w:val="00176B37"/>
    <w:pPr>
      <w:spacing w:line="276" w:lineRule="auto"/>
      <w:outlineLvl w:val="6"/>
    </w:pPr>
    <w:rPr>
      <w:rFonts w:ascii="Cambria" w:hAnsi="Cambria" w:cs="Cambria"/>
      <w:b/>
      <w:bCs/>
      <w:i/>
      <w:iCs/>
      <w:color w:val="5A5A5A"/>
      <w:sz w:val="20"/>
      <w:szCs w:val="20"/>
      <w:lang w:val="en-US" w:eastAsia="en-US"/>
    </w:rPr>
  </w:style>
  <w:style w:type="paragraph" w:styleId="8">
    <w:name w:val="heading 8"/>
    <w:basedOn w:val="a"/>
    <w:next w:val="a"/>
    <w:link w:val="80"/>
    <w:semiHidden/>
    <w:unhideWhenUsed/>
    <w:qFormat/>
    <w:rsid w:val="00176B37"/>
    <w:pPr>
      <w:spacing w:line="276" w:lineRule="auto"/>
      <w:outlineLvl w:val="7"/>
    </w:pPr>
    <w:rPr>
      <w:rFonts w:ascii="Cambria" w:hAnsi="Cambria" w:cs="Cambria"/>
      <w:b/>
      <w:bCs/>
      <w:color w:val="7F7F7F"/>
      <w:sz w:val="20"/>
      <w:szCs w:val="20"/>
      <w:lang w:val="en-US" w:eastAsia="en-US"/>
    </w:rPr>
  </w:style>
  <w:style w:type="paragraph" w:styleId="9">
    <w:name w:val="heading 9"/>
    <w:basedOn w:val="a"/>
    <w:next w:val="a"/>
    <w:link w:val="90"/>
    <w:semiHidden/>
    <w:unhideWhenUsed/>
    <w:qFormat/>
    <w:rsid w:val="00176B37"/>
    <w:pPr>
      <w:spacing w:line="268" w:lineRule="auto"/>
      <w:outlineLvl w:val="8"/>
    </w:pPr>
    <w:rPr>
      <w:rFonts w:ascii="Cambria" w:hAnsi="Cambria" w:cs="Cambria"/>
      <w:b/>
      <w:bCs/>
      <w:i/>
      <w:iCs/>
      <w:color w:val="7F7F7F"/>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6B3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176B37"/>
    <w:rPr>
      <w:rFonts w:ascii="Arial" w:eastAsia="Times New Roman" w:hAnsi="Arial" w:cs="Arial"/>
      <w:b/>
      <w:bCs/>
      <w:i/>
      <w:iCs/>
      <w:sz w:val="28"/>
      <w:szCs w:val="28"/>
      <w:lang w:eastAsia="ru-RU"/>
    </w:rPr>
  </w:style>
  <w:style w:type="character" w:customStyle="1" w:styleId="30">
    <w:name w:val="Заголовок 3 Знак"/>
    <w:basedOn w:val="a0"/>
    <w:link w:val="3"/>
    <w:rsid w:val="00176B37"/>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176B3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176B37"/>
    <w:rPr>
      <w:rFonts w:ascii="Cambria" w:eastAsia="Times New Roman" w:hAnsi="Cambria" w:cs="Cambria"/>
      <w:i/>
      <w:iCs/>
      <w:sz w:val="24"/>
      <w:szCs w:val="24"/>
      <w:lang w:val="en-US"/>
    </w:rPr>
  </w:style>
  <w:style w:type="character" w:customStyle="1" w:styleId="60">
    <w:name w:val="Заголовок 6 Знак"/>
    <w:basedOn w:val="a0"/>
    <w:link w:val="6"/>
    <w:semiHidden/>
    <w:rsid w:val="00176B37"/>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176B37"/>
    <w:rPr>
      <w:rFonts w:ascii="Cambria" w:eastAsia="Times New Roman" w:hAnsi="Cambria" w:cs="Cambria"/>
      <w:b/>
      <w:bCs/>
      <w:i/>
      <w:iCs/>
      <w:color w:val="5A5A5A"/>
      <w:sz w:val="20"/>
      <w:szCs w:val="20"/>
      <w:lang w:val="en-US"/>
    </w:rPr>
  </w:style>
  <w:style w:type="character" w:customStyle="1" w:styleId="80">
    <w:name w:val="Заголовок 8 Знак"/>
    <w:basedOn w:val="a0"/>
    <w:link w:val="8"/>
    <w:semiHidden/>
    <w:rsid w:val="00176B37"/>
    <w:rPr>
      <w:rFonts w:ascii="Cambria" w:eastAsia="Times New Roman" w:hAnsi="Cambria" w:cs="Cambria"/>
      <w:b/>
      <w:bCs/>
      <w:color w:val="7F7F7F"/>
      <w:sz w:val="20"/>
      <w:szCs w:val="20"/>
      <w:lang w:val="en-US"/>
    </w:rPr>
  </w:style>
  <w:style w:type="character" w:customStyle="1" w:styleId="90">
    <w:name w:val="Заголовок 9 Знак"/>
    <w:basedOn w:val="a0"/>
    <w:link w:val="9"/>
    <w:semiHidden/>
    <w:rsid w:val="00176B37"/>
    <w:rPr>
      <w:rFonts w:ascii="Cambria" w:eastAsia="Times New Roman" w:hAnsi="Cambria" w:cs="Cambria"/>
      <w:b/>
      <w:bCs/>
      <w:i/>
      <w:iCs/>
      <w:color w:val="7F7F7F"/>
      <w:sz w:val="18"/>
      <w:szCs w:val="18"/>
      <w:lang w:val="en-US"/>
    </w:rPr>
  </w:style>
  <w:style w:type="character" w:styleId="a3">
    <w:name w:val="Hyperlink"/>
    <w:uiPriority w:val="99"/>
    <w:unhideWhenUsed/>
    <w:rsid w:val="00176B37"/>
    <w:rPr>
      <w:color w:val="0000FF"/>
      <w:u w:val="single"/>
    </w:rPr>
  </w:style>
  <w:style w:type="character" w:styleId="a4">
    <w:name w:val="Emphasis"/>
    <w:qFormat/>
    <w:rsid w:val="00176B37"/>
    <w:rPr>
      <w:rFonts w:ascii="Times New Roman" w:hAnsi="Times New Roman" w:cs="Times New Roman" w:hint="default"/>
      <w:b/>
      <w:bCs/>
      <w:i/>
      <w:iCs/>
      <w:spacing w:val="10"/>
    </w:rPr>
  </w:style>
  <w:style w:type="character" w:styleId="a5">
    <w:name w:val="Strong"/>
    <w:qFormat/>
    <w:rsid w:val="00176B37"/>
    <w:rPr>
      <w:rFonts w:ascii="Times New Roman" w:hAnsi="Times New Roman" w:cs="Times New Roman" w:hint="default"/>
      <w:b/>
      <w:bCs/>
    </w:rPr>
  </w:style>
  <w:style w:type="paragraph" w:styleId="a6">
    <w:name w:val="Normal (Web)"/>
    <w:basedOn w:val="a"/>
    <w:uiPriority w:val="99"/>
    <w:unhideWhenUsed/>
    <w:rsid w:val="00176B37"/>
    <w:pPr>
      <w:spacing w:before="100" w:beforeAutospacing="1" w:after="100" w:afterAutospacing="1"/>
    </w:pPr>
  </w:style>
  <w:style w:type="paragraph" w:styleId="11">
    <w:name w:val="toc 1"/>
    <w:basedOn w:val="a"/>
    <w:next w:val="a"/>
    <w:autoRedefine/>
    <w:uiPriority w:val="39"/>
    <w:unhideWhenUsed/>
    <w:rsid w:val="00176B37"/>
    <w:pPr>
      <w:tabs>
        <w:tab w:val="right" w:leader="dot" w:pos="9345"/>
      </w:tabs>
      <w:ind w:firstLine="720"/>
      <w:jc w:val="both"/>
    </w:pPr>
    <w:rPr>
      <w:b/>
      <w:noProof/>
      <w:sz w:val="28"/>
      <w:szCs w:val="28"/>
    </w:rPr>
  </w:style>
  <w:style w:type="paragraph" w:styleId="a7">
    <w:name w:val="footnote text"/>
    <w:basedOn w:val="a"/>
    <w:link w:val="a8"/>
    <w:semiHidden/>
    <w:unhideWhenUsed/>
    <w:rsid w:val="00176B37"/>
    <w:rPr>
      <w:sz w:val="20"/>
      <w:szCs w:val="20"/>
    </w:rPr>
  </w:style>
  <w:style w:type="character" w:customStyle="1" w:styleId="a8">
    <w:name w:val="Текст сноски Знак"/>
    <w:basedOn w:val="a0"/>
    <w:link w:val="a7"/>
    <w:uiPriority w:val="99"/>
    <w:semiHidden/>
    <w:rsid w:val="00176B37"/>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rsid w:val="00176B37"/>
    <w:rPr>
      <w:rFonts w:ascii="Times New Roman" w:eastAsia="Times New Roman" w:hAnsi="Times New Roman" w:cs="Times New Roman"/>
      <w:sz w:val="24"/>
      <w:szCs w:val="24"/>
      <w:lang w:eastAsia="ru-RU"/>
    </w:rPr>
  </w:style>
  <w:style w:type="paragraph" w:styleId="aa">
    <w:name w:val="header"/>
    <w:basedOn w:val="a"/>
    <w:link w:val="a9"/>
    <w:uiPriority w:val="99"/>
    <w:unhideWhenUsed/>
    <w:rsid w:val="00176B37"/>
    <w:pPr>
      <w:tabs>
        <w:tab w:val="center" w:pos="4677"/>
        <w:tab w:val="right" w:pos="9355"/>
      </w:tabs>
    </w:pPr>
  </w:style>
  <w:style w:type="character" w:customStyle="1" w:styleId="12">
    <w:name w:val="Верхний колонтитул Знак1"/>
    <w:basedOn w:val="a0"/>
    <w:uiPriority w:val="99"/>
    <w:semiHidden/>
    <w:rsid w:val="00176B37"/>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c"/>
    <w:uiPriority w:val="99"/>
    <w:rsid w:val="00176B37"/>
    <w:rPr>
      <w:rFonts w:ascii="Times New Roman" w:eastAsia="Times New Roman" w:hAnsi="Times New Roman" w:cs="Times New Roman"/>
      <w:sz w:val="24"/>
      <w:szCs w:val="24"/>
      <w:lang w:eastAsia="ru-RU"/>
    </w:rPr>
  </w:style>
  <w:style w:type="paragraph" w:styleId="ac">
    <w:name w:val="footer"/>
    <w:basedOn w:val="a"/>
    <w:link w:val="ab"/>
    <w:uiPriority w:val="99"/>
    <w:unhideWhenUsed/>
    <w:rsid w:val="00176B37"/>
    <w:pPr>
      <w:tabs>
        <w:tab w:val="center" w:pos="4677"/>
        <w:tab w:val="right" w:pos="9355"/>
      </w:tabs>
    </w:pPr>
  </w:style>
  <w:style w:type="character" w:customStyle="1" w:styleId="13">
    <w:name w:val="Нижний колонтитул Знак1"/>
    <w:basedOn w:val="a0"/>
    <w:uiPriority w:val="99"/>
    <w:semiHidden/>
    <w:rsid w:val="00176B37"/>
    <w:rPr>
      <w:rFonts w:ascii="Times New Roman" w:eastAsia="Times New Roman" w:hAnsi="Times New Roman" w:cs="Times New Roman"/>
      <w:sz w:val="24"/>
      <w:szCs w:val="24"/>
      <w:lang w:eastAsia="ru-RU"/>
    </w:rPr>
  </w:style>
  <w:style w:type="paragraph" w:styleId="ad">
    <w:name w:val="List Bullet"/>
    <w:basedOn w:val="a"/>
    <w:semiHidden/>
    <w:unhideWhenUsed/>
    <w:rsid w:val="00176B37"/>
    <w:pPr>
      <w:tabs>
        <w:tab w:val="num" w:pos="360"/>
      </w:tabs>
      <w:ind w:left="360" w:hanging="360"/>
    </w:pPr>
  </w:style>
  <w:style w:type="paragraph" w:styleId="21">
    <w:name w:val="List 2"/>
    <w:basedOn w:val="a"/>
    <w:semiHidden/>
    <w:unhideWhenUsed/>
    <w:rsid w:val="00176B37"/>
    <w:pPr>
      <w:ind w:left="566" w:hanging="283"/>
    </w:pPr>
    <w:rPr>
      <w:sz w:val="28"/>
      <w:szCs w:val="20"/>
    </w:rPr>
  </w:style>
  <w:style w:type="paragraph" w:styleId="ae">
    <w:name w:val="Title"/>
    <w:basedOn w:val="a"/>
    <w:next w:val="a"/>
    <w:link w:val="af"/>
    <w:qFormat/>
    <w:rsid w:val="00176B37"/>
    <w:pPr>
      <w:spacing w:after="300"/>
    </w:pPr>
    <w:rPr>
      <w:rFonts w:ascii="Cambria" w:hAnsi="Cambria" w:cs="Cambria"/>
      <w:smallCaps/>
      <w:sz w:val="52"/>
      <w:szCs w:val="52"/>
      <w:lang w:val="en-US" w:eastAsia="en-US"/>
    </w:rPr>
  </w:style>
  <w:style w:type="character" w:customStyle="1" w:styleId="af">
    <w:name w:val="Название Знак"/>
    <w:basedOn w:val="a0"/>
    <w:link w:val="ae"/>
    <w:rsid w:val="00176B37"/>
    <w:rPr>
      <w:rFonts w:ascii="Cambria" w:eastAsia="Times New Roman" w:hAnsi="Cambria" w:cs="Cambria"/>
      <w:smallCaps/>
      <w:sz w:val="52"/>
      <w:szCs w:val="52"/>
      <w:lang w:val="en-US"/>
    </w:rPr>
  </w:style>
  <w:style w:type="paragraph" w:styleId="af0">
    <w:name w:val="Body Text"/>
    <w:basedOn w:val="a"/>
    <w:link w:val="14"/>
    <w:semiHidden/>
    <w:unhideWhenUsed/>
    <w:rsid w:val="00176B37"/>
    <w:pPr>
      <w:widowControl w:val="0"/>
      <w:shd w:val="clear" w:color="auto" w:fill="FFFFFF"/>
      <w:spacing w:before="420" w:line="322" w:lineRule="exact"/>
      <w:ind w:hanging="340"/>
      <w:jc w:val="both"/>
    </w:pPr>
    <w:rPr>
      <w:sz w:val="26"/>
      <w:szCs w:val="26"/>
    </w:rPr>
  </w:style>
  <w:style w:type="character" w:customStyle="1" w:styleId="14">
    <w:name w:val="Основной текст Знак1"/>
    <w:basedOn w:val="a0"/>
    <w:link w:val="af0"/>
    <w:semiHidden/>
    <w:locked/>
    <w:rsid w:val="00176B37"/>
    <w:rPr>
      <w:rFonts w:ascii="Times New Roman" w:eastAsia="Times New Roman" w:hAnsi="Times New Roman" w:cs="Times New Roman"/>
      <w:sz w:val="26"/>
      <w:szCs w:val="26"/>
      <w:shd w:val="clear" w:color="auto" w:fill="FFFFFF"/>
      <w:lang w:eastAsia="ru-RU"/>
    </w:rPr>
  </w:style>
  <w:style w:type="character" w:customStyle="1" w:styleId="af1">
    <w:name w:val="Основной текст Знак"/>
    <w:basedOn w:val="a0"/>
    <w:semiHidden/>
    <w:rsid w:val="00176B37"/>
    <w:rPr>
      <w:rFonts w:ascii="Times New Roman" w:eastAsia="Times New Roman" w:hAnsi="Times New Roman" w:cs="Times New Roman"/>
      <w:sz w:val="24"/>
      <w:szCs w:val="24"/>
      <w:lang w:eastAsia="ru-RU"/>
    </w:rPr>
  </w:style>
  <w:style w:type="paragraph" w:styleId="af2">
    <w:name w:val="Body Text Indent"/>
    <w:basedOn w:val="a"/>
    <w:link w:val="af3"/>
    <w:unhideWhenUsed/>
    <w:rsid w:val="00176B37"/>
    <w:pPr>
      <w:spacing w:after="120"/>
      <w:ind w:left="283"/>
    </w:pPr>
    <w:rPr>
      <w:rFonts w:ascii="Cambria" w:hAnsi="Cambria"/>
      <w:sz w:val="22"/>
      <w:szCs w:val="22"/>
      <w:lang w:val="en-US"/>
    </w:rPr>
  </w:style>
  <w:style w:type="character" w:customStyle="1" w:styleId="af3">
    <w:name w:val="Основной текст с отступом Знак"/>
    <w:basedOn w:val="a0"/>
    <w:link w:val="af2"/>
    <w:rsid w:val="00176B37"/>
    <w:rPr>
      <w:rFonts w:ascii="Cambria" w:eastAsia="Times New Roman" w:hAnsi="Cambria" w:cs="Times New Roman"/>
      <w:lang w:val="en-US" w:eastAsia="ru-RU"/>
    </w:rPr>
  </w:style>
  <w:style w:type="paragraph" w:styleId="af4">
    <w:name w:val="Subtitle"/>
    <w:basedOn w:val="a"/>
    <w:next w:val="a"/>
    <w:link w:val="af5"/>
    <w:qFormat/>
    <w:rsid w:val="00176B37"/>
    <w:pPr>
      <w:spacing w:after="200" w:line="276" w:lineRule="auto"/>
    </w:pPr>
    <w:rPr>
      <w:rFonts w:ascii="Cambria" w:hAnsi="Cambria" w:cs="Cambria"/>
      <w:i/>
      <w:iCs/>
      <w:smallCaps/>
      <w:spacing w:val="10"/>
      <w:sz w:val="28"/>
      <w:szCs w:val="28"/>
      <w:lang w:val="en-US" w:eastAsia="en-US"/>
    </w:rPr>
  </w:style>
  <w:style w:type="character" w:customStyle="1" w:styleId="af5">
    <w:name w:val="Подзаголовок Знак"/>
    <w:basedOn w:val="a0"/>
    <w:link w:val="af4"/>
    <w:rsid w:val="00176B37"/>
    <w:rPr>
      <w:rFonts w:ascii="Cambria" w:eastAsia="Times New Roman" w:hAnsi="Cambria" w:cs="Cambria"/>
      <w:i/>
      <w:iCs/>
      <w:smallCaps/>
      <w:spacing w:val="10"/>
      <w:sz w:val="28"/>
      <w:szCs w:val="28"/>
      <w:lang w:val="en-US"/>
    </w:rPr>
  </w:style>
  <w:style w:type="character" w:customStyle="1" w:styleId="22">
    <w:name w:val="Основной текст 2 Знак"/>
    <w:basedOn w:val="a0"/>
    <w:link w:val="23"/>
    <w:semiHidden/>
    <w:rsid w:val="00176B37"/>
    <w:rPr>
      <w:rFonts w:ascii="Times New Roman" w:eastAsia="Times New Roman" w:hAnsi="Times New Roman" w:cs="Times New Roman"/>
      <w:b/>
      <w:sz w:val="24"/>
      <w:szCs w:val="20"/>
      <w:lang w:eastAsia="ru-RU"/>
    </w:rPr>
  </w:style>
  <w:style w:type="paragraph" w:styleId="23">
    <w:name w:val="Body Text 2"/>
    <w:basedOn w:val="a"/>
    <w:link w:val="22"/>
    <w:semiHidden/>
    <w:unhideWhenUsed/>
    <w:rsid w:val="00176B37"/>
    <w:pPr>
      <w:ind w:right="-1332"/>
      <w:jc w:val="center"/>
    </w:pPr>
    <w:rPr>
      <w:b/>
      <w:szCs w:val="20"/>
    </w:rPr>
  </w:style>
  <w:style w:type="character" w:customStyle="1" w:styleId="210">
    <w:name w:val="Основной текст 2 Знак1"/>
    <w:basedOn w:val="a0"/>
    <w:uiPriority w:val="99"/>
    <w:semiHidden/>
    <w:rsid w:val="00176B37"/>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semiHidden/>
    <w:rsid w:val="00176B37"/>
    <w:rPr>
      <w:rFonts w:ascii="Times New Roman" w:eastAsia="Times New Roman" w:hAnsi="Times New Roman" w:cs="Times New Roman"/>
      <w:sz w:val="24"/>
      <w:szCs w:val="24"/>
      <w:lang w:eastAsia="ru-RU"/>
    </w:rPr>
  </w:style>
  <w:style w:type="paragraph" w:styleId="25">
    <w:name w:val="Body Text Indent 2"/>
    <w:basedOn w:val="a"/>
    <w:link w:val="24"/>
    <w:semiHidden/>
    <w:unhideWhenUsed/>
    <w:rsid w:val="00176B37"/>
    <w:pPr>
      <w:spacing w:after="120" w:line="480" w:lineRule="auto"/>
      <w:ind w:left="283"/>
    </w:pPr>
  </w:style>
  <w:style w:type="character" w:customStyle="1" w:styleId="211">
    <w:name w:val="Основной текст с отступом 2 Знак1"/>
    <w:basedOn w:val="a0"/>
    <w:uiPriority w:val="99"/>
    <w:semiHidden/>
    <w:rsid w:val="00176B37"/>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176B37"/>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176B37"/>
    <w:pPr>
      <w:spacing w:after="120"/>
      <w:ind w:left="283"/>
    </w:pPr>
    <w:rPr>
      <w:sz w:val="16"/>
      <w:szCs w:val="16"/>
    </w:rPr>
  </w:style>
  <w:style w:type="character" w:customStyle="1" w:styleId="310">
    <w:name w:val="Основной текст с отступом 3 Знак1"/>
    <w:basedOn w:val="a0"/>
    <w:uiPriority w:val="99"/>
    <w:semiHidden/>
    <w:rsid w:val="00176B37"/>
    <w:rPr>
      <w:rFonts w:ascii="Times New Roman" w:eastAsia="Times New Roman" w:hAnsi="Times New Roman" w:cs="Times New Roman"/>
      <w:sz w:val="16"/>
      <w:szCs w:val="16"/>
      <w:lang w:eastAsia="ru-RU"/>
    </w:rPr>
  </w:style>
  <w:style w:type="character" w:customStyle="1" w:styleId="af6">
    <w:name w:val="Текст Знак"/>
    <w:basedOn w:val="a0"/>
    <w:link w:val="af7"/>
    <w:semiHidden/>
    <w:rsid w:val="00176B37"/>
    <w:rPr>
      <w:rFonts w:ascii="Courier New" w:eastAsia="Times New Roman" w:hAnsi="Courier New" w:cs="Courier New"/>
      <w:sz w:val="20"/>
      <w:szCs w:val="20"/>
      <w:lang w:eastAsia="ru-RU"/>
    </w:rPr>
  </w:style>
  <w:style w:type="paragraph" w:styleId="af7">
    <w:name w:val="Plain Text"/>
    <w:basedOn w:val="a"/>
    <w:link w:val="af6"/>
    <w:semiHidden/>
    <w:unhideWhenUsed/>
    <w:rsid w:val="00176B37"/>
    <w:rPr>
      <w:rFonts w:ascii="Courier New" w:hAnsi="Courier New" w:cs="Courier New"/>
      <w:sz w:val="20"/>
      <w:szCs w:val="20"/>
    </w:rPr>
  </w:style>
  <w:style w:type="character" w:customStyle="1" w:styleId="15">
    <w:name w:val="Текст Знак1"/>
    <w:basedOn w:val="a0"/>
    <w:uiPriority w:val="99"/>
    <w:semiHidden/>
    <w:rsid w:val="00176B37"/>
    <w:rPr>
      <w:rFonts w:ascii="Consolas" w:eastAsia="Times New Roman" w:hAnsi="Consolas" w:cs="Times New Roman"/>
      <w:sz w:val="21"/>
      <w:szCs w:val="21"/>
      <w:lang w:eastAsia="ru-RU"/>
    </w:rPr>
  </w:style>
  <w:style w:type="paragraph" w:styleId="af8">
    <w:name w:val="Balloon Text"/>
    <w:basedOn w:val="a"/>
    <w:link w:val="af9"/>
    <w:uiPriority w:val="99"/>
    <w:unhideWhenUsed/>
    <w:rsid w:val="00176B37"/>
    <w:rPr>
      <w:rFonts w:ascii="Tahoma" w:hAnsi="Tahoma" w:cs="Tahoma"/>
      <w:sz w:val="16"/>
      <w:szCs w:val="16"/>
      <w:lang w:val="en-US" w:eastAsia="en-US"/>
    </w:rPr>
  </w:style>
  <w:style w:type="character" w:customStyle="1" w:styleId="af9">
    <w:name w:val="Текст выноски Знак"/>
    <w:basedOn w:val="a0"/>
    <w:link w:val="af8"/>
    <w:uiPriority w:val="99"/>
    <w:rsid w:val="00176B37"/>
    <w:rPr>
      <w:rFonts w:ascii="Tahoma" w:eastAsia="Times New Roman" w:hAnsi="Tahoma" w:cs="Tahoma"/>
      <w:sz w:val="16"/>
      <w:szCs w:val="16"/>
      <w:lang w:val="en-US"/>
    </w:rPr>
  </w:style>
  <w:style w:type="character" w:customStyle="1" w:styleId="afa">
    <w:name w:val="Без интервала Знак"/>
    <w:link w:val="afb"/>
    <w:locked/>
    <w:rsid w:val="00176B37"/>
    <w:rPr>
      <w:rFonts w:ascii="Calibri" w:hAnsi="Calibri"/>
    </w:rPr>
  </w:style>
  <w:style w:type="paragraph" w:styleId="afb">
    <w:name w:val="No Spacing"/>
    <w:link w:val="afa"/>
    <w:qFormat/>
    <w:rsid w:val="00176B37"/>
    <w:pPr>
      <w:spacing w:after="0" w:line="240" w:lineRule="auto"/>
    </w:pPr>
    <w:rPr>
      <w:rFonts w:ascii="Calibri" w:hAnsi="Calibri"/>
    </w:rPr>
  </w:style>
  <w:style w:type="paragraph" w:styleId="afc">
    <w:name w:val="List Paragraph"/>
    <w:basedOn w:val="a"/>
    <w:uiPriority w:val="34"/>
    <w:qFormat/>
    <w:rsid w:val="00176B37"/>
    <w:pPr>
      <w:spacing w:after="200" w:line="276" w:lineRule="auto"/>
      <w:ind w:left="720"/>
      <w:contextualSpacing/>
    </w:pPr>
    <w:rPr>
      <w:rFonts w:ascii="Calibri" w:hAnsi="Calibri"/>
      <w:sz w:val="22"/>
      <w:szCs w:val="22"/>
    </w:rPr>
  </w:style>
  <w:style w:type="character" w:customStyle="1" w:styleId="-125">
    <w:name w:val="Текст-125 Знак Знак Знак"/>
    <w:link w:val="-1250"/>
    <w:locked/>
    <w:rsid w:val="00176B37"/>
    <w:rPr>
      <w:rFonts w:ascii="Arial" w:hAnsi="Arial" w:cs="Arial"/>
      <w:sz w:val="24"/>
      <w:szCs w:val="24"/>
    </w:rPr>
  </w:style>
  <w:style w:type="paragraph" w:customStyle="1" w:styleId="-1250">
    <w:name w:val="Текст-125 Знак Знак"/>
    <w:basedOn w:val="a"/>
    <w:link w:val="-125"/>
    <w:rsid w:val="00176B37"/>
    <w:pPr>
      <w:spacing w:line="288" w:lineRule="auto"/>
      <w:ind w:firstLine="709"/>
      <w:jc w:val="both"/>
    </w:pPr>
    <w:rPr>
      <w:rFonts w:ascii="Arial" w:eastAsiaTheme="minorHAnsi" w:hAnsi="Arial" w:cs="Arial"/>
      <w:lang w:eastAsia="en-US"/>
    </w:rPr>
  </w:style>
  <w:style w:type="character" w:customStyle="1" w:styleId="-1251">
    <w:name w:val="Текст-125 Знак Знак Знак Знак Знак Знак"/>
    <w:link w:val="-1252"/>
    <w:locked/>
    <w:rsid w:val="00176B37"/>
    <w:rPr>
      <w:rFonts w:ascii="Arial" w:hAnsi="Arial" w:cs="Arial"/>
      <w:sz w:val="24"/>
      <w:szCs w:val="24"/>
    </w:rPr>
  </w:style>
  <w:style w:type="paragraph" w:customStyle="1" w:styleId="-1252">
    <w:name w:val="Текст-125 Знак Знак Знак Знак Знак"/>
    <w:basedOn w:val="a"/>
    <w:link w:val="-1251"/>
    <w:rsid w:val="00176B37"/>
    <w:pPr>
      <w:spacing w:line="288" w:lineRule="auto"/>
      <w:ind w:firstLine="709"/>
      <w:jc w:val="both"/>
    </w:pPr>
    <w:rPr>
      <w:rFonts w:ascii="Arial" w:eastAsiaTheme="minorHAnsi" w:hAnsi="Arial" w:cs="Arial"/>
      <w:lang w:eastAsia="en-US"/>
    </w:rPr>
  </w:style>
  <w:style w:type="paragraph" w:customStyle="1" w:styleId="-1253">
    <w:name w:val="Текст-125 Знак"/>
    <w:basedOn w:val="a"/>
    <w:rsid w:val="00176B37"/>
    <w:pPr>
      <w:spacing w:line="288" w:lineRule="auto"/>
      <w:ind w:firstLine="709"/>
      <w:jc w:val="both"/>
    </w:pPr>
    <w:rPr>
      <w:rFonts w:ascii="Arial" w:hAnsi="Arial"/>
      <w:szCs w:val="20"/>
    </w:rPr>
  </w:style>
  <w:style w:type="character" w:customStyle="1" w:styleId="NoSpacingChar">
    <w:name w:val="No Spacing Char"/>
    <w:link w:val="16"/>
    <w:locked/>
    <w:rsid w:val="00176B37"/>
    <w:rPr>
      <w:rFonts w:ascii="Cambria" w:hAnsi="Cambria" w:cs="Cambria"/>
      <w:lang w:val="en-US"/>
    </w:rPr>
  </w:style>
  <w:style w:type="paragraph" w:customStyle="1" w:styleId="16">
    <w:name w:val="Без интервала1"/>
    <w:basedOn w:val="a"/>
    <w:link w:val="NoSpacingChar"/>
    <w:rsid w:val="00176B37"/>
    <w:rPr>
      <w:rFonts w:ascii="Cambria" w:eastAsiaTheme="minorHAnsi" w:hAnsi="Cambria" w:cs="Cambria"/>
      <w:sz w:val="22"/>
      <w:szCs w:val="22"/>
      <w:lang w:val="en-US" w:eastAsia="en-US"/>
    </w:rPr>
  </w:style>
  <w:style w:type="paragraph" w:customStyle="1" w:styleId="17">
    <w:name w:val="Абзац списка1"/>
    <w:basedOn w:val="a"/>
    <w:rsid w:val="00176B37"/>
    <w:pPr>
      <w:spacing w:after="200" w:line="276" w:lineRule="auto"/>
      <w:ind w:left="720"/>
    </w:pPr>
    <w:rPr>
      <w:rFonts w:ascii="Cambria" w:hAnsi="Cambria" w:cs="Cambria"/>
      <w:sz w:val="22"/>
      <w:szCs w:val="22"/>
      <w:lang w:val="en-US" w:eastAsia="en-US"/>
    </w:rPr>
  </w:style>
  <w:style w:type="character" w:customStyle="1" w:styleId="QuoteChar">
    <w:name w:val="Quote Char"/>
    <w:link w:val="212"/>
    <w:locked/>
    <w:rsid w:val="00176B37"/>
    <w:rPr>
      <w:rFonts w:ascii="Cambria" w:hAnsi="Cambria" w:cs="Cambria"/>
      <w:i/>
      <w:iCs/>
      <w:lang w:val="en-US"/>
    </w:rPr>
  </w:style>
  <w:style w:type="paragraph" w:customStyle="1" w:styleId="212">
    <w:name w:val="Цитата 21"/>
    <w:basedOn w:val="a"/>
    <w:next w:val="a"/>
    <w:link w:val="QuoteChar"/>
    <w:rsid w:val="00176B37"/>
    <w:pPr>
      <w:spacing w:after="200" w:line="276" w:lineRule="auto"/>
    </w:pPr>
    <w:rPr>
      <w:rFonts w:ascii="Cambria" w:eastAsiaTheme="minorHAnsi" w:hAnsi="Cambria" w:cs="Cambria"/>
      <w:i/>
      <w:iCs/>
      <w:sz w:val="22"/>
      <w:szCs w:val="22"/>
      <w:lang w:val="en-US" w:eastAsia="en-US"/>
    </w:rPr>
  </w:style>
  <w:style w:type="character" w:customStyle="1" w:styleId="IntenseQuoteChar">
    <w:name w:val="Intense Quote Char"/>
    <w:link w:val="18"/>
    <w:locked/>
    <w:rsid w:val="00176B37"/>
    <w:rPr>
      <w:rFonts w:ascii="Cambria" w:hAnsi="Cambria" w:cs="Cambria"/>
      <w:i/>
      <w:iCs/>
      <w:lang w:val="en-US"/>
    </w:rPr>
  </w:style>
  <w:style w:type="paragraph" w:customStyle="1" w:styleId="18">
    <w:name w:val="Выделенная цитата1"/>
    <w:basedOn w:val="a"/>
    <w:next w:val="a"/>
    <w:link w:val="IntenseQuoteChar"/>
    <w:rsid w:val="00176B37"/>
    <w:pPr>
      <w:pBdr>
        <w:top w:val="single" w:sz="4" w:space="10" w:color="auto"/>
        <w:bottom w:val="single" w:sz="4" w:space="10" w:color="auto"/>
      </w:pBdr>
      <w:spacing w:before="240" w:after="240" w:line="300" w:lineRule="auto"/>
      <w:ind w:left="1152" w:right="1152"/>
      <w:jc w:val="both"/>
    </w:pPr>
    <w:rPr>
      <w:rFonts w:ascii="Cambria" w:eastAsiaTheme="minorHAnsi" w:hAnsi="Cambria" w:cs="Cambria"/>
      <w:i/>
      <w:iCs/>
      <w:sz w:val="22"/>
      <w:szCs w:val="22"/>
      <w:lang w:val="en-US" w:eastAsia="en-US"/>
    </w:rPr>
  </w:style>
  <w:style w:type="paragraph" w:customStyle="1" w:styleId="19">
    <w:name w:val="Заголовок оглавления1"/>
    <w:basedOn w:val="1"/>
    <w:next w:val="a"/>
    <w:rsid w:val="00176B37"/>
    <w:pPr>
      <w:keepNext w:val="0"/>
      <w:spacing w:before="480" w:after="0" w:line="276" w:lineRule="auto"/>
      <w:outlineLvl w:val="9"/>
    </w:pPr>
    <w:rPr>
      <w:rFonts w:cs="Cambria"/>
      <w:b w:val="0"/>
      <w:bCs w:val="0"/>
      <w:smallCaps/>
      <w:spacing w:val="5"/>
      <w:kern w:val="0"/>
      <w:sz w:val="36"/>
      <w:szCs w:val="36"/>
      <w:lang w:val="en-US" w:eastAsia="en-US"/>
    </w:rPr>
  </w:style>
  <w:style w:type="character" w:customStyle="1" w:styleId="71">
    <w:name w:val="Основной текст (7)_"/>
    <w:link w:val="72"/>
    <w:locked/>
    <w:rsid w:val="00176B37"/>
    <w:rPr>
      <w:spacing w:val="6"/>
      <w:shd w:val="clear" w:color="auto" w:fill="FFFFFF"/>
    </w:rPr>
  </w:style>
  <w:style w:type="paragraph" w:customStyle="1" w:styleId="72">
    <w:name w:val="Основной текст (7)"/>
    <w:basedOn w:val="a"/>
    <w:link w:val="71"/>
    <w:rsid w:val="00176B37"/>
    <w:pPr>
      <w:widowControl w:val="0"/>
      <w:shd w:val="clear" w:color="auto" w:fill="FFFFFF"/>
      <w:spacing w:line="276" w:lineRule="exact"/>
      <w:jc w:val="both"/>
    </w:pPr>
    <w:rPr>
      <w:rFonts w:asciiTheme="minorHAnsi" w:eastAsiaTheme="minorHAnsi" w:hAnsiTheme="minorHAnsi" w:cstheme="minorBidi"/>
      <w:spacing w:val="6"/>
      <w:sz w:val="22"/>
      <w:szCs w:val="22"/>
      <w:lang w:eastAsia="en-US"/>
    </w:rPr>
  </w:style>
  <w:style w:type="character" w:customStyle="1" w:styleId="1a">
    <w:name w:val="Заголовок №1_"/>
    <w:link w:val="1b"/>
    <w:locked/>
    <w:rsid w:val="00176B37"/>
    <w:rPr>
      <w:b/>
      <w:bCs/>
      <w:spacing w:val="3"/>
      <w:shd w:val="clear" w:color="auto" w:fill="FFFFFF"/>
    </w:rPr>
  </w:style>
  <w:style w:type="paragraph" w:customStyle="1" w:styleId="1b">
    <w:name w:val="Заголовок №1"/>
    <w:basedOn w:val="a"/>
    <w:link w:val="1a"/>
    <w:rsid w:val="00176B37"/>
    <w:pPr>
      <w:widowControl w:val="0"/>
      <w:shd w:val="clear" w:color="auto" w:fill="FFFFFF"/>
      <w:spacing w:line="276" w:lineRule="exact"/>
      <w:ind w:firstLine="820"/>
      <w:outlineLvl w:val="0"/>
    </w:pPr>
    <w:rPr>
      <w:rFonts w:asciiTheme="minorHAnsi" w:eastAsiaTheme="minorHAnsi" w:hAnsiTheme="minorHAnsi" w:cstheme="minorBidi"/>
      <w:b/>
      <w:bCs/>
      <w:spacing w:val="3"/>
      <w:sz w:val="22"/>
      <w:szCs w:val="22"/>
      <w:lang w:eastAsia="en-US"/>
    </w:rPr>
  </w:style>
  <w:style w:type="paragraph" w:customStyle="1" w:styleId="33">
    <w:name w:val="Заголовок3"/>
    <w:basedOn w:val="a"/>
    <w:rsid w:val="00176B37"/>
    <w:pPr>
      <w:ind w:firstLine="720"/>
      <w:jc w:val="both"/>
    </w:pPr>
    <w:rPr>
      <w:sz w:val="28"/>
      <w:szCs w:val="28"/>
    </w:rPr>
  </w:style>
  <w:style w:type="paragraph" w:customStyle="1" w:styleId="230">
    <w:name w:val="Заголовок 23"/>
    <w:basedOn w:val="a"/>
    <w:rsid w:val="00176B37"/>
    <w:pPr>
      <w:ind w:firstLine="720"/>
      <w:jc w:val="both"/>
    </w:pPr>
    <w:rPr>
      <w:sz w:val="28"/>
      <w:szCs w:val="28"/>
    </w:rPr>
  </w:style>
  <w:style w:type="paragraph" w:customStyle="1" w:styleId="06">
    <w:name w:val="06__Текст"/>
    <w:basedOn w:val="a"/>
    <w:rsid w:val="00176B37"/>
    <w:pPr>
      <w:tabs>
        <w:tab w:val="left" w:pos="10206"/>
      </w:tabs>
      <w:spacing w:before="120" w:after="120" w:line="360" w:lineRule="auto"/>
      <w:ind w:left="284" w:right="57" w:firstLine="709"/>
      <w:jc w:val="both"/>
    </w:pPr>
    <w:rPr>
      <w:rFonts w:eastAsia="Calibri"/>
      <w:lang w:eastAsia="en-US"/>
    </w:rPr>
  </w:style>
  <w:style w:type="paragraph" w:customStyle="1" w:styleId="08">
    <w:name w:val="08__Таблица заголовок"/>
    <w:basedOn w:val="06"/>
    <w:rsid w:val="00176B37"/>
    <w:pPr>
      <w:ind w:firstLine="0"/>
      <w:jc w:val="left"/>
    </w:pPr>
  </w:style>
  <w:style w:type="paragraph" w:customStyle="1" w:styleId="09">
    <w:name w:val="09__Картинка"/>
    <w:basedOn w:val="08"/>
    <w:rsid w:val="00176B37"/>
    <w:pPr>
      <w:jc w:val="center"/>
    </w:pPr>
  </w:style>
  <w:style w:type="character" w:customStyle="1" w:styleId="1c">
    <w:name w:val="Стиль1 Знак"/>
    <w:link w:val="1d"/>
    <w:locked/>
    <w:rsid w:val="00176B37"/>
    <w:rPr>
      <w:rFonts w:ascii="Arial" w:eastAsia="Calibri" w:hAnsi="Arial" w:cs="Arial"/>
      <w:b/>
      <w:color w:val="1F497D"/>
      <w:sz w:val="32"/>
      <w:szCs w:val="32"/>
    </w:rPr>
  </w:style>
  <w:style w:type="paragraph" w:customStyle="1" w:styleId="1d">
    <w:name w:val="Стиль1"/>
    <w:basedOn w:val="1"/>
    <w:link w:val="1c"/>
    <w:rsid w:val="00176B37"/>
    <w:pPr>
      <w:keepNext w:val="0"/>
      <w:spacing w:before="0" w:after="0"/>
    </w:pPr>
    <w:rPr>
      <w:rFonts w:ascii="Arial" w:eastAsia="Calibri" w:hAnsi="Arial" w:cs="Arial"/>
      <w:bCs w:val="0"/>
      <w:color w:val="1F497D"/>
      <w:kern w:val="0"/>
      <w:lang w:eastAsia="en-US"/>
    </w:rPr>
  </w:style>
  <w:style w:type="paragraph" w:customStyle="1" w:styleId="ConsPlusNormal">
    <w:name w:val="ConsPlusNormal"/>
    <w:uiPriority w:val="99"/>
    <w:rsid w:val="00176B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176B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rsid w:val="00176B37"/>
    <w:pPr>
      <w:spacing w:before="100" w:beforeAutospacing="1" w:after="100" w:afterAutospacing="1"/>
    </w:pPr>
  </w:style>
  <w:style w:type="paragraph" w:customStyle="1" w:styleId="p3">
    <w:name w:val="p3"/>
    <w:basedOn w:val="a"/>
    <w:rsid w:val="00176B37"/>
    <w:pPr>
      <w:spacing w:before="100" w:beforeAutospacing="1" w:after="100" w:afterAutospacing="1"/>
    </w:pPr>
  </w:style>
  <w:style w:type="paragraph" w:customStyle="1" w:styleId="CharCharCharChar1">
    <w:name w:val="Знак Знак Char Char Знак Знак Char Char Знак Знак Знак1"/>
    <w:basedOn w:val="a"/>
    <w:rsid w:val="00176B37"/>
    <w:pPr>
      <w:spacing w:after="160" w:line="240" w:lineRule="exact"/>
    </w:pPr>
    <w:rPr>
      <w:rFonts w:ascii="Verdana" w:hAnsi="Verdana" w:cs="Verdana"/>
      <w:sz w:val="20"/>
      <w:szCs w:val="20"/>
      <w:lang w:val="en-US" w:eastAsia="en-US"/>
    </w:rPr>
  </w:style>
  <w:style w:type="character" w:customStyle="1" w:styleId="Heading1Char">
    <w:name w:val="Heading 1 Char"/>
    <w:locked/>
    <w:rsid w:val="00176B37"/>
    <w:rPr>
      <w:rFonts w:ascii="Times New Roman" w:hAnsi="Times New Roman" w:cs="Times New Roman" w:hint="default"/>
      <w:smallCaps/>
      <w:spacing w:val="5"/>
      <w:sz w:val="36"/>
      <w:szCs w:val="36"/>
    </w:rPr>
  </w:style>
  <w:style w:type="character" w:customStyle="1" w:styleId="FooterChar">
    <w:name w:val="Footer Char"/>
    <w:locked/>
    <w:rsid w:val="00176B37"/>
    <w:rPr>
      <w:rFonts w:ascii="Times New Roman" w:hAnsi="Times New Roman" w:cs="Times New Roman" w:hint="default"/>
      <w:sz w:val="20"/>
      <w:szCs w:val="20"/>
      <w:lang w:eastAsia="ru-RU"/>
    </w:rPr>
  </w:style>
  <w:style w:type="character" w:customStyle="1" w:styleId="1e">
    <w:name w:val="Слабое выделение1"/>
    <w:rsid w:val="00176B37"/>
    <w:rPr>
      <w:rFonts w:ascii="Times New Roman" w:hAnsi="Times New Roman" w:cs="Times New Roman" w:hint="default"/>
      <w:i/>
      <w:iCs/>
    </w:rPr>
  </w:style>
  <w:style w:type="character" w:customStyle="1" w:styleId="1f">
    <w:name w:val="Сильное выделение1"/>
    <w:rsid w:val="00176B37"/>
    <w:rPr>
      <w:rFonts w:ascii="Times New Roman" w:hAnsi="Times New Roman" w:cs="Times New Roman" w:hint="default"/>
      <w:b/>
      <w:bCs/>
      <w:i/>
      <w:iCs/>
    </w:rPr>
  </w:style>
  <w:style w:type="character" w:customStyle="1" w:styleId="1f0">
    <w:name w:val="Слабая ссылка1"/>
    <w:rsid w:val="00176B37"/>
    <w:rPr>
      <w:rFonts w:ascii="Times New Roman" w:hAnsi="Times New Roman" w:cs="Times New Roman" w:hint="default"/>
      <w:smallCaps/>
    </w:rPr>
  </w:style>
  <w:style w:type="character" w:customStyle="1" w:styleId="1f1">
    <w:name w:val="Сильная ссылка1"/>
    <w:rsid w:val="00176B37"/>
    <w:rPr>
      <w:rFonts w:ascii="Times New Roman" w:hAnsi="Times New Roman" w:cs="Times New Roman" w:hint="default"/>
      <w:b/>
      <w:bCs/>
      <w:smallCaps/>
    </w:rPr>
  </w:style>
  <w:style w:type="character" w:customStyle="1" w:styleId="1f2">
    <w:name w:val="Название книги1"/>
    <w:rsid w:val="00176B37"/>
    <w:rPr>
      <w:rFonts w:ascii="Times New Roman" w:hAnsi="Times New Roman" w:cs="Times New Roman" w:hint="default"/>
      <w:i/>
      <w:iCs/>
      <w:smallCaps/>
      <w:spacing w:val="5"/>
    </w:rPr>
  </w:style>
  <w:style w:type="character" w:customStyle="1" w:styleId="73">
    <w:name w:val="Основной текст (7) + Курсив"/>
    <w:aliases w:val="Интервал 0 pt9"/>
    <w:rsid w:val="00176B37"/>
    <w:rPr>
      <w:i/>
      <w:iCs/>
      <w:spacing w:val="0"/>
      <w:sz w:val="22"/>
      <w:szCs w:val="22"/>
      <w:lang w:bidi="ar-SA"/>
    </w:rPr>
  </w:style>
  <w:style w:type="character" w:customStyle="1" w:styleId="70pt">
    <w:name w:val="Основной текст (7) + Интервал 0 pt"/>
    <w:rsid w:val="00176B37"/>
    <w:rPr>
      <w:spacing w:val="2"/>
      <w:sz w:val="22"/>
      <w:szCs w:val="22"/>
      <w:lang w:bidi="ar-SA"/>
    </w:rPr>
  </w:style>
  <w:style w:type="character" w:customStyle="1" w:styleId="17pt">
    <w:name w:val="Основной текст + 17 pt"/>
    <w:rsid w:val="00176B37"/>
    <w:rPr>
      <w:rFonts w:ascii="Times New Roman" w:hAnsi="Times New Roman" w:cs="Times New Roman" w:hint="default"/>
      <w:strike w:val="0"/>
      <w:dstrike w:val="0"/>
      <w:sz w:val="34"/>
      <w:szCs w:val="34"/>
      <w:u w:val="none"/>
      <w:effect w:val="none"/>
      <w:lang w:bidi="ar-SA"/>
    </w:rPr>
  </w:style>
  <w:style w:type="character" w:customStyle="1" w:styleId="apple-converted-space">
    <w:name w:val="apple-converted-space"/>
    <w:basedOn w:val="a0"/>
    <w:rsid w:val="00176B37"/>
  </w:style>
  <w:style w:type="character" w:customStyle="1" w:styleId="afd">
    <w:name w:val="Гипертекстовая ссылка"/>
    <w:rsid w:val="00176B37"/>
    <w:rPr>
      <w:rFonts w:ascii="Times New Roman" w:hAnsi="Times New Roman" w:cs="Times New Roman" w:hint="default"/>
      <w:b/>
      <w:bCs/>
      <w:color w:val="008000"/>
    </w:rPr>
  </w:style>
  <w:style w:type="character" w:customStyle="1" w:styleId="0pt">
    <w:name w:val="Основной текст + Интервал 0 pt"/>
    <w:rsid w:val="00176B37"/>
    <w:rPr>
      <w:rFonts w:ascii="Times New Roman" w:hAnsi="Times New Roman" w:cs="Times New Roman" w:hint="default"/>
      <w:strike w:val="0"/>
      <w:dstrike w:val="0"/>
      <w:spacing w:val="5"/>
      <w:sz w:val="20"/>
      <w:szCs w:val="20"/>
      <w:u w:val="none"/>
      <w:effect w:val="none"/>
      <w:shd w:val="clear" w:color="auto" w:fill="FFFFFF"/>
    </w:rPr>
  </w:style>
  <w:style w:type="character" w:customStyle="1" w:styleId="0pt1">
    <w:name w:val="Основной текст + Интервал 0 pt1"/>
    <w:rsid w:val="00176B37"/>
    <w:rPr>
      <w:rFonts w:ascii="Times New Roman" w:hAnsi="Times New Roman" w:cs="Times New Roman" w:hint="default"/>
      <w:strike w:val="0"/>
      <w:dstrike w:val="0"/>
      <w:spacing w:val="6"/>
      <w:sz w:val="20"/>
      <w:szCs w:val="20"/>
      <w:u w:val="none"/>
      <w:effect w:val="none"/>
      <w:shd w:val="clear" w:color="auto" w:fill="FFFFFF"/>
    </w:rPr>
  </w:style>
  <w:style w:type="character" w:customStyle="1" w:styleId="s1">
    <w:name w:val="s1"/>
    <w:rsid w:val="00176B37"/>
  </w:style>
  <w:style w:type="character" w:customStyle="1" w:styleId="blk">
    <w:name w:val="blk"/>
    <w:basedOn w:val="a0"/>
    <w:rsid w:val="00176B37"/>
  </w:style>
  <w:style w:type="paragraph" w:customStyle="1" w:styleId="Default">
    <w:name w:val="Default"/>
    <w:rsid w:val="00176B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3">
    <w:name w:val="???????1"/>
    <w:rsid w:val="00176B37"/>
    <w:pPr>
      <w:spacing w:after="0" w:line="240" w:lineRule="auto"/>
    </w:pPr>
    <w:rPr>
      <w:rFonts w:ascii="Calibri" w:eastAsia="Times New Roman" w:hAnsi="Calibri" w:cs="Calibri"/>
      <w:sz w:val="28"/>
      <w:szCs w:val="28"/>
      <w:lang w:eastAsia="ru-RU"/>
    </w:rPr>
  </w:style>
  <w:style w:type="character" w:customStyle="1" w:styleId="afe">
    <w:name w:val="Основной текст_"/>
    <w:basedOn w:val="a0"/>
    <w:link w:val="26"/>
    <w:rsid w:val="00176B37"/>
    <w:rPr>
      <w:sz w:val="26"/>
      <w:szCs w:val="26"/>
      <w:shd w:val="clear" w:color="auto" w:fill="FFFFFF"/>
    </w:rPr>
  </w:style>
  <w:style w:type="paragraph" w:customStyle="1" w:styleId="26">
    <w:name w:val="Основной текст2"/>
    <w:basedOn w:val="a"/>
    <w:link w:val="afe"/>
    <w:rsid w:val="00176B37"/>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styleId="aff">
    <w:name w:val="annotation reference"/>
    <w:basedOn w:val="a0"/>
    <w:uiPriority w:val="99"/>
    <w:unhideWhenUsed/>
    <w:rsid w:val="00176B37"/>
    <w:rPr>
      <w:sz w:val="16"/>
      <w:szCs w:val="16"/>
    </w:rPr>
  </w:style>
  <w:style w:type="paragraph" w:styleId="aff0">
    <w:name w:val="annotation text"/>
    <w:basedOn w:val="a"/>
    <w:link w:val="aff1"/>
    <w:uiPriority w:val="99"/>
    <w:unhideWhenUsed/>
    <w:rsid w:val="00176B37"/>
    <w:pPr>
      <w:widowControl w:val="0"/>
      <w:autoSpaceDE w:val="0"/>
      <w:autoSpaceDN w:val="0"/>
      <w:adjustRightInd w:val="0"/>
      <w:ind w:firstLine="720"/>
      <w:jc w:val="both"/>
    </w:pPr>
    <w:rPr>
      <w:rFonts w:ascii="Arial" w:hAnsi="Arial" w:cs="Arial"/>
      <w:sz w:val="20"/>
      <w:szCs w:val="20"/>
    </w:rPr>
  </w:style>
  <w:style w:type="character" w:customStyle="1" w:styleId="aff1">
    <w:name w:val="Текст примечания Знак"/>
    <w:basedOn w:val="a0"/>
    <w:link w:val="aff0"/>
    <w:uiPriority w:val="99"/>
    <w:rsid w:val="00176B37"/>
    <w:rPr>
      <w:rFonts w:ascii="Arial" w:eastAsia="Times New Roman" w:hAnsi="Arial" w:cs="Arial"/>
      <w:sz w:val="20"/>
      <w:szCs w:val="20"/>
      <w:lang w:eastAsia="ru-RU"/>
    </w:rPr>
  </w:style>
  <w:style w:type="character" w:customStyle="1" w:styleId="Tablecaption">
    <w:name w:val="Table caption"/>
    <w:rsid w:val="00176B3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f2">
    <w:name w:val="TOC Heading"/>
    <w:basedOn w:val="1"/>
    <w:next w:val="a"/>
    <w:uiPriority w:val="39"/>
    <w:semiHidden/>
    <w:unhideWhenUsed/>
    <w:qFormat/>
    <w:rsid w:val="00DC2BC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7">
    <w:name w:val="toc 2"/>
    <w:basedOn w:val="a"/>
    <w:next w:val="a"/>
    <w:autoRedefine/>
    <w:uiPriority w:val="39"/>
    <w:unhideWhenUsed/>
    <w:rsid w:val="00DC2BCF"/>
    <w:pPr>
      <w:spacing w:after="100"/>
      <w:ind w:left="240"/>
    </w:pPr>
  </w:style>
  <w:style w:type="table" w:styleId="aff3">
    <w:name w:val="Table Grid"/>
    <w:basedOn w:val="a1"/>
    <w:uiPriority w:val="59"/>
    <w:rsid w:val="001F4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A75722"/>
    <w:pPr>
      <w:widowControl w:val="0"/>
      <w:adjustRightInd w:val="0"/>
      <w:spacing w:after="160" w:line="240" w:lineRule="exact"/>
      <w:jc w:val="right"/>
    </w:pPr>
    <w:rPr>
      <w:sz w:val="20"/>
      <w:szCs w:val="20"/>
      <w:lang w:val="en-GB" w:eastAsia="en-US"/>
    </w:rPr>
  </w:style>
  <w:style w:type="paragraph" w:customStyle="1" w:styleId="p14">
    <w:name w:val="p14"/>
    <w:basedOn w:val="a"/>
    <w:rsid w:val="00131725"/>
    <w:pPr>
      <w:spacing w:before="100" w:beforeAutospacing="1" w:after="100" w:afterAutospacing="1"/>
    </w:pPr>
  </w:style>
  <w:style w:type="paragraph" w:styleId="34">
    <w:name w:val="toc 3"/>
    <w:basedOn w:val="a"/>
    <w:next w:val="a"/>
    <w:autoRedefine/>
    <w:uiPriority w:val="39"/>
    <w:unhideWhenUsed/>
    <w:rsid w:val="00BF52A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47">
      <w:bodyDiv w:val="1"/>
      <w:marLeft w:val="0"/>
      <w:marRight w:val="0"/>
      <w:marTop w:val="0"/>
      <w:marBottom w:val="0"/>
      <w:divBdr>
        <w:top w:val="none" w:sz="0" w:space="0" w:color="auto"/>
        <w:left w:val="none" w:sz="0" w:space="0" w:color="auto"/>
        <w:bottom w:val="none" w:sz="0" w:space="0" w:color="auto"/>
        <w:right w:val="none" w:sz="0" w:space="0" w:color="auto"/>
      </w:divBdr>
    </w:div>
    <w:div w:id="18553323">
      <w:bodyDiv w:val="1"/>
      <w:marLeft w:val="0"/>
      <w:marRight w:val="0"/>
      <w:marTop w:val="0"/>
      <w:marBottom w:val="0"/>
      <w:divBdr>
        <w:top w:val="none" w:sz="0" w:space="0" w:color="auto"/>
        <w:left w:val="none" w:sz="0" w:space="0" w:color="auto"/>
        <w:bottom w:val="none" w:sz="0" w:space="0" w:color="auto"/>
        <w:right w:val="none" w:sz="0" w:space="0" w:color="auto"/>
      </w:divBdr>
    </w:div>
    <w:div w:id="87968021">
      <w:bodyDiv w:val="1"/>
      <w:marLeft w:val="0"/>
      <w:marRight w:val="0"/>
      <w:marTop w:val="0"/>
      <w:marBottom w:val="0"/>
      <w:divBdr>
        <w:top w:val="none" w:sz="0" w:space="0" w:color="auto"/>
        <w:left w:val="none" w:sz="0" w:space="0" w:color="auto"/>
        <w:bottom w:val="none" w:sz="0" w:space="0" w:color="auto"/>
        <w:right w:val="none" w:sz="0" w:space="0" w:color="auto"/>
      </w:divBdr>
    </w:div>
    <w:div w:id="226035166">
      <w:bodyDiv w:val="1"/>
      <w:marLeft w:val="0"/>
      <w:marRight w:val="0"/>
      <w:marTop w:val="0"/>
      <w:marBottom w:val="0"/>
      <w:divBdr>
        <w:top w:val="none" w:sz="0" w:space="0" w:color="auto"/>
        <w:left w:val="none" w:sz="0" w:space="0" w:color="auto"/>
        <w:bottom w:val="none" w:sz="0" w:space="0" w:color="auto"/>
        <w:right w:val="none" w:sz="0" w:space="0" w:color="auto"/>
      </w:divBdr>
    </w:div>
    <w:div w:id="337149589">
      <w:bodyDiv w:val="1"/>
      <w:marLeft w:val="0"/>
      <w:marRight w:val="0"/>
      <w:marTop w:val="0"/>
      <w:marBottom w:val="0"/>
      <w:divBdr>
        <w:top w:val="none" w:sz="0" w:space="0" w:color="auto"/>
        <w:left w:val="none" w:sz="0" w:space="0" w:color="auto"/>
        <w:bottom w:val="none" w:sz="0" w:space="0" w:color="auto"/>
        <w:right w:val="none" w:sz="0" w:space="0" w:color="auto"/>
      </w:divBdr>
    </w:div>
    <w:div w:id="459033969">
      <w:bodyDiv w:val="1"/>
      <w:marLeft w:val="0"/>
      <w:marRight w:val="0"/>
      <w:marTop w:val="0"/>
      <w:marBottom w:val="0"/>
      <w:divBdr>
        <w:top w:val="none" w:sz="0" w:space="0" w:color="auto"/>
        <w:left w:val="none" w:sz="0" w:space="0" w:color="auto"/>
        <w:bottom w:val="none" w:sz="0" w:space="0" w:color="auto"/>
        <w:right w:val="none" w:sz="0" w:space="0" w:color="auto"/>
      </w:divBdr>
    </w:div>
    <w:div w:id="634717898">
      <w:bodyDiv w:val="1"/>
      <w:marLeft w:val="0"/>
      <w:marRight w:val="0"/>
      <w:marTop w:val="0"/>
      <w:marBottom w:val="0"/>
      <w:divBdr>
        <w:top w:val="none" w:sz="0" w:space="0" w:color="auto"/>
        <w:left w:val="none" w:sz="0" w:space="0" w:color="auto"/>
        <w:bottom w:val="none" w:sz="0" w:space="0" w:color="auto"/>
        <w:right w:val="none" w:sz="0" w:space="0" w:color="auto"/>
      </w:divBdr>
      <w:divsChild>
        <w:div w:id="2061248715">
          <w:marLeft w:val="0"/>
          <w:marRight w:val="0"/>
          <w:marTop w:val="0"/>
          <w:marBottom w:val="0"/>
          <w:divBdr>
            <w:top w:val="none" w:sz="0" w:space="0" w:color="auto"/>
            <w:left w:val="none" w:sz="0" w:space="0" w:color="auto"/>
            <w:bottom w:val="none" w:sz="0" w:space="0" w:color="auto"/>
            <w:right w:val="none" w:sz="0" w:space="0" w:color="auto"/>
          </w:divBdr>
          <w:divsChild>
            <w:div w:id="1923637622">
              <w:marLeft w:val="0"/>
              <w:marRight w:val="0"/>
              <w:marTop w:val="0"/>
              <w:marBottom w:val="150"/>
              <w:divBdr>
                <w:top w:val="none" w:sz="0" w:space="0" w:color="auto"/>
                <w:left w:val="none" w:sz="0" w:space="0" w:color="auto"/>
                <w:bottom w:val="none" w:sz="0" w:space="0" w:color="auto"/>
                <w:right w:val="none" w:sz="0" w:space="0" w:color="auto"/>
              </w:divBdr>
            </w:div>
            <w:div w:id="1756003567">
              <w:marLeft w:val="-240"/>
              <w:marRight w:val="0"/>
              <w:marTop w:val="0"/>
              <w:marBottom w:val="0"/>
              <w:divBdr>
                <w:top w:val="none" w:sz="0" w:space="0" w:color="auto"/>
                <w:left w:val="none" w:sz="0" w:space="0" w:color="auto"/>
                <w:bottom w:val="none" w:sz="0" w:space="0" w:color="auto"/>
                <w:right w:val="none" w:sz="0" w:space="0" w:color="auto"/>
              </w:divBdr>
              <w:divsChild>
                <w:div w:id="1230917040">
                  <w:marLeft w:val="0"/>
                  <w:marRight w:val="0"/>
                  <w:marTop w:val="0"/>
                  <w:marBottom w:val="0"/>
                  <w:divBdr>
                    <w:top w:val="none" w:sz="0" w:space="0" w:color="auto"/>
                    <w:left w:val="none" w:sz="0" w:space="0" w:color="auto"/>
                    <w:bottom w:val="none" w:sz="0" w:space="0" w:color="auto"/>
                    <w:right w:val="none" w:sz="0" w:space="0" w:color="auto"/>
                  </w:divBdr>
                  <w:divsChild>
                    <w:div w:id="489761089">
                      <w:marLeft w:val="0"/>
                      <w:marRight w:val="0"/>
                      <w:marTop w:val="0"/>
                      <w:marBottom w:val="0"/>
                      <w:divBdr>
                        <w:top w:val="none" w:sz="0" w:space="0" w:color="auto"/>
                        <w:left w:val="none" w:sz="0" w:space="0" w:color="auto"/>
                        <w:bottom w:val="none" w:sz="0" w:space="0" w:color="auto"/>
                        <w:right w:val="none" w:sz="0" w:space="0" w:color="auto"/>
                      </w:divBdr>
                    </w:div>
                    <w:div w:id="9990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04202">
          <w:marLeft w:val="0"/>
          <w:marRight w:val="0"/>
          <w:marTop w:val="0"/>
          <w:marBottom w:val="0"/>
          <w:divBdr>
            <w:top w:val="none" w:sz="0" w:space="0" w:color="auto"/>
            <w:left w:val="none" w:sz="0" w:space="0" w:color="auto"/>
            <w:bottom w:val="none" w:sz="0" w:space="0" w:color="auto"/>
            <w:right w:val="none" w:sz="0" w:space="0" w:color="auto"/>
          </w:divBdr>
          <w:divsChild>
            <w:div w:id="184830131">
              <w:marLeft w:val="0"/>
              <w:marRight w:val="0"/>
              <w:marTop w:val="0"/>
              <w:marBottom w:val="150"/>
              <w:divBdr>
                <w:top w:val="none" w:sz="0" w:space="0" w:color="auto"/>
                <w:left w:val="none" w:sz="0" w:space="0" w:color="auto"/>
                <w:bottom w:val="none" w:sz="0" w:space="0" w:color="auto"/>
                <w:right w:val="none" w:sz="0" w:space="0" w:color="auto"/>
              </w:divBdr>
            </w:div>
            <w:div w:id="1367677069">
              <w:marLeft w:val="-240"/>
              <w:marRight w:val="0"/>
              <w:marTop w:val="0"/>
              <w:marBottom w:val="0"/>
              <w:divBdr>
                <w:top w:val="none" w:sz="0" w:space="0" w:color="auto"/>
                <w:left w:val="none" w:sz="0" w:space="0" w:color="auto"/>
                <w:bottom w:val="none" w:sz="0" w:space="0" w:color="auto"/>
                <w:right w:val="none" w:sz="0" w:space="0" w:color="auto"/>
              </w:divBdr>
              <w:divsChild>
                <w:div w:id="474226257">
                  <w:marLeft w:val="0"/>
                  <w:marRight w:val="0"/>
                  <w:marTop w:val="0"/>
                  <w:marBottom w:val="0"/>
                  <w:divBdr>
                    <w:top w:val="none" w:sz="0" w:space="0" w:color="auto"/>
                    <w:left w:val="none" w:sz="0" w:space="0" w:color="auto"/>
                    <w:bottom w:val="none" w:sz="0" w:space="0" w:color="auto"/>
                    <w:right w:val="none" w:sz="0" w:space="0" w:color="auto"/>
                  </w:divBdr>
                  <w:divsChild>
                    <w:div w:id="642396207">
                      <w:marLeft w:val="0"/>
                      <w:marRight w:val="0"/>
                      <w:marTop w:val="0"/>
                      <w:marBottom w:val="0"/>
                      <w:divBdr>
                        <w:top w:val="none" w:sz="0" w:space="0" w:color="auto"/>
                        <w:left w:val="none" w:sz="0" w:space="0" w:color="auto"/>
                        <w:bottom w:val="none" w:sz="0" w:space="0" w:color="auto"/>
                        <w:right w:val="none" w:sz="0" w:space="0" w:color="auto"/>
                      </w:divBdr>
                    </w:div>
                    <w:div w:id="571624517">
                      <w:marLeft w:val="0"/>
                      <w:marRight w:val="0"/>
                      <w:marTop w:val="0"/>
                      <w:marBottom w:val="0"/>
                      <w:divBdr>
                        <w:top w:val="none" w:sz="0" w:space="0" w:color="auto"/>
                        <w:left w:val="none" w:sz="0" w:space="0" w:color="auto"/>
                        <w:bottom w:val="none" w:sz="0" w:space="0" w:color="auto"/>
                        <w:right w:val="none" w:sz="0" w:space="0" w:color="auto"/>
                      </w:divBdr>
                    </w:div>
                  </w:divsChild>
                </w:div>
                <w:div w:id="51345065">
                  <w:marLeft w:val="0"/>
                  <w:marRight w:val="0"/>
                  <w:marTop w:val="0"/>
                  <w:marBottom w:val="0"/>
                  <w:divBdr>
                    <w:top w:val="none" w:sz="0" w:space="0" w:color="auto"/>
                    <w:left w:val="none" w:sz="0" w:space="0" w:color="auto"/>
                    <w:bottom w:val="none" w:sz="0" w:space="0" w:color="auto"/>
                    <w:right w:val="none" w:sz="0" w:space="0" w:color="auto"/>
                  </w:divBdr>
                  <w:divsChild>
                    <w:div w:id="337149801">
                      <w:marLeft w:val="0"/>
                      <w:marRight w:val="0"/>
                      <w:marTop w:val="0"/>
                      <w:marBottom w:val="0"/>
                      <w:divBdr>
                        <w:top w:val="none" w:sz="0" w:space="0" w:color="auto"/>
                        <w:left w:val="none" w:sz="0" w:space="0" w:color="auto"/>
                        <w:bottom w:val="none" w:sz="0" w:space="0" w:color="auto"/>
                        <w:right w:val="none" w:sz="0" w:space="0" w:color="auto"/>
                      </w:divBdr>
                    </w:div>
                    <w:div w:id="2110225880">
                      <w:marLeft w:val="0"/>
                      <w:marRight w:val="0"/>
                      <w:marTop w:val="0"/>
                      <w:marBottom w:val="0"/>
                      <w:divBdr>
                        <w:top w:val="none" w:sz="0" w:space="0" w:color="auto"/>
                        <w:left w:val="none" w:sz="0" w:space="0" w:color="auto"/>
                        <w:bottom w:val="none" w:sz="0" w:space="0" w:color="auto"/>
                        <w:right w:val="none" w:sz="0" w:space="0" w:color="auto"/>
                      </w:divBdr>
                    </w:div>
                  </w:divsChild>
                </w:div>
                <w:div w:id="1535193163">
                  <w:marLeft w:val="0"/>
                  <w:marRight w:val="0"/>
                  <w:marTop w:val="0"/>
                  <w:marBottom w:val="750"/>
                  <w:divBdr>
                    <w:top w:val="none" w:sz="0" w:space="0" w:color="auto"/>
                    <w:left w:val="none" w:sz="0" w:space="0" w:color="auto"/>
                    <w:bottom w:val="none" w:sz="0" w:space="0" w:color="auto"/>
                    <w:right w:val="none" w:sz="0" w:space="0" w:color="auto"/>
                  </w:divBdr>
                  <w:divsChild>
                    <w:div w:id="1662192085">
                      <w:marLeft w:val="0"/>
                      <w:marRight w:val="0"/>
                      <w:marTop w:val="0"/>
                      <w:marBottom w:val="0"/>
                      <w:divBdr>
                        <w:top w:val="none" w:sz="0" w:space="0" w:color="auto"/>
                        <w:left w:val="none" w:sz="0" w:space="0" w:color="auto"/>
                        <w:bottom w:val="none" w:sz="0" w:space="0" w:color="auto"/>
                        <w:right w:val="none" w:sz="0" w:space="0" w:color="auto"/>
                      </w:divBdr>
                    </w:div>
                    <w:div w:id="9423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97281">
      <w:bodyDiv w:val="1"/>
      <w:marLeft w:val="0"/>
      <w:marRight w:val="0"/>
      <w:marTop w:val="0"/>
      <w:marBottom w:val="0"/>
      <w:divBdr>
        <w:top w:val="none" w:sz="0" w:space="0" w:color="auto"/>
        <w:left w:val="none" w:sz="0" w:space="0" w:color="auto"/>
        <w:bottom w:val="none" w:sz="0" w:space="0" w:color="auto"/>
        <w:right w:val="none" w:sz="0" w:space="0" w:color="auto"/>
      </w:divBdr>
    </w:div>
    <w:div w:id="722675405">
      <w:bodyDiv w:val="1"/>
      <w:marLeft w:val="0"/>
      <w:marRight w:val="0"/>
      <w:marTop w:val="0"/>
      <w:marBottom w:val="0"/>
      <w:divBdr>
        <w:top w:val="none" w:sz="0" w:space="0" w:color="auto"/>
        <w:left w:val="none" w:sz="0" w:space="0" w:color="auto"/>
        <w:bottom w:val="none" w:sz="0" w:space="0" w:color="auto"/>
        <w:right w:val="none" w:sz="0" w:space="0" w:color="auto"/>
      </w:divBdr>
    </w:div>
    <w:div w:id="726489100">
      <w:bodyDiv w:val="1"/>
      <w:marLeft w:val="0"/>
      <w:marRight w:val="0"/>
      <w:marTop w:val="0"/>
      <w:marBottom w:val="0"/>
      <w:divBdr>
        <w:top w:val="none" w:sz="0" w:space="0" w:color="auto"/>
        <w:left w:val="none" w:sz="0" w:space="0" w:color="auto"/>
        <w:bottom w:val="none" w:sz="0" w:space="0" w:color="auto"/>
        <w:right w:val="none" w:sz="0" w:space="0" w:color="auto"/>
      </w:divBdr>
    </w:div>
    <w:div w:id="735933006">
      <w:bodyDiv w:val="1"/>
      <w:marLeft w:val="0"/>
      <w:marRight w:val="0"/>
      <w:marTop w:val="0"/>
      <w:marBottom w:val="0"/>
      <w:divBdr>
        <w:top w:val="none" w:sz="0" w:space="0" w:color="auto"/>
        <w:left w:val="none" w:sz="0" w:space="0" w:color="auto"/>
        <w:bottom w:val="none" w:sz="0" w:space="0" w:color="auto"/>
        <w:right w:val="none" w:sz="0" w:space="0" w:color="auto"/>
      </w:divBdr>
    </w:div>
    <w:div w:id="747966127">
      <w:bodyDiv w:val="1"/>
      <w:marLeft w:val="0"/>
      <w:marRight w:val="0"/>
      <w:marTop w:val="0"/>
      <w:marBottom w:val="0"/>
      <w:divBdr>
        <w:top w:val="none" w:sz="0" w:space="0" w:color="auto"/>
        <w:left w:val="none" w:sz="0" w:space="0" w:color="auto"/>
        <w:bottom w:val="none" w:sz="0" w:space="0" w:color="auto"/>
        <w:right w:val="none" w:sz="0" w:space="0" w:color="auto"/>
      </w:divBdr>
    </w:div>
    <w:div w:id="999775476">
      <w:bodyDiv w:val="1"/>
      <w:marLeft w:val="0"/>
      <w:marRight w:val="0"/>
      <w:marTop w:val="0"/>
      <w:marBottom w:val="0"/>
      <w:divBdr>
        <w:top w:val="none" w:sz="0" w:space="0" w:color="auto"/>
        <w:left w:val="none" w:sz="0" w:space="0" w:color="auto"/>
        <w:bottom w:val="none" w:sz="0" w:space="0" w:color="auto"/>
        <w:right w:val="none" w:sz="0" w:space="0" w:color="auto"/>
      </w:divBdr>
    </w:div>
    <w:div w:id="1160148293">
      <w:bodyDiv w:val="1"/>
      <w:marLeft w:val="0"/>
      <w:marRight w:val="0"/>
      <w:marTop w:val="0"/>
      <w:marBottom w:val="0"/>
      <w:divBdr>
        <w:top w:val="none" w:sz="0" w:space="0" w:color="auto"/>
        <w:left w:val="none" w:sz="0" w:space="0" w:color="auto"/>
        <w:bottom w:val="none" w:sz="0" w:space="0" w:color="auto"/>
        <w:right w:val="none" w:sz="0" w:space="0" w:color="auto"/>
      </w:divBdr>
    </w:div>
    <w:div w:id="1274628178">
      <w:bodyDiv w:val="1"/>
      <w:marLeft w:val="0"/>
      <w:marRight w:val="0"/>
      <w:marTop w:val="0"/>
      <w:marBottom w:val="0"/>
      <w:divBdr>
        <w:top w:val="none" w:sz="0" w:space="0" w:color="auto"/>
        <w:left w:val="none" w:sz="0" w:space="0" w:color="auto"/>
        <w:bottom w:val="none" w:sz="0" w:space="0" w:color="auto"/>
        <w:right w:val="none" w:sz="0" w:space="0" w:color="auto"/>
      </w:divBdr>
    </w:div>
    <w:div w:id="1396391890">
      <w:bodyDiv w:val="1"/>
      <w:marLeft w:val="0"/>
      <w:marRight w:val="0"/>
      <w:marTop w:val="0"/>
      <w:marBottom w:val="0"/>
      <w:divBdr>
        <w:top w:val="none" w:sz="0" w:space="0" w:color="auto"/>
        <w:left w:val="none" w:sz="0" w:space="0" w:color="auto"/>
        <w:bottom w:val="none" w:sz="0" w:space="0" w:color="auto"/>
        <w:right w:val="none" w:sz="0" w:space="0" w:color="auto"/>
      </w:divBdr>
    </w:div>
    <w:div w:id="1476533704">
      <w:bodyDiv w:val="1"/>
      <w:marLeft w:val="0"/>
      <w:marRight w:val="0"/>
      <w:marTop w:val="0"/>
      <w:marBottom w:val="0"/>
      <w:divBdr>
        <w:top w:val="none" w:sz="0" w:space="0" w:color="auto"/>
        <w:left w:val="none" w:sz="0" w:space="0" w:color="auto"/>
        <w:bottom w:val="none" w:sz="0" w:space="0" w:color="auto"/>
        <w:right w:val="none" w:sz="0" w:space="0" w:color="auto"/>
      </w:divBdr>
    </w:div>
    <w:div w:id="1477798631">
      <w:bodyDiv w:val="1"/>
      <w:marLeft w:val="0"/>
      <w:marRight w:val="0"/>
      <w:marTop w:val="0"/>
      <w:marBottom w:val="0"/>
      <w:divBdr>
        <w:top w:val="none" w:sz="0" w:space="0" w:color="auto"/>
        <w:left w:val="none" w:sz="0" w:space="0" w:color="auto"/>
        <w:bottom w:val="none" w:sz="0" w:space="0" w:color="auto"/>
        <w:right w:val="none" w:sz="0" w:space="0" w:color="auto"/>
      </w:divBdr>
    </w:div>
    <w:div w:id="1511483809">
      <w:bodyDiv w:val="1"/>
      <w:marLeft w:val="0"/>
      <w:marRight w:val="0"/>
      <w:marTop w:val="0"/>
      <w:marBottom w:val="0"/>
      <w:divBdr>
        <w:top w:val="none" w:sz="0" w:space="0" w:color="auto"/>
        <w:left w:val="none" w:sz="0" w:space="0" w:color="auto"/>
        <w:bottom w:val="none" w:sz="0" w:space="0" w:color="auto"/>
        <w:right w:val="none" w:sz="0" w:space="0" w:color="auto"/>
      </w:divBdr>
    </w:div>
    <w:div w:id="1835991628">
      <w:bodyDiv w:val="1"/>
      <w:marLeft w:val="0"/>
      <w:marRight w:val="0"/>
      <w:marTop w:val="0"/>
      <w:marBottom w:val="0"/>
      <w:divBdr>
        <w:top w:val="none" w:sz="0" w:space="0" w:color="auto"/>
        <w:left w:val="none" w:sz="0" w:space="0" w:color="auto"/>
        <w:bottom w:val="none" w:sz="0" w:space="0" w:color="auto"/>
        <w:right w:val="none" w:sz="0" w:space="0" w:color="auto"/>
      </w:divBdr>
    </w:div>
    <w:div w:id="1876891422">
      <w:bodyDiv w:val="1"/>
      <w:marLeft w:val="0"/>
      <w:marRight w:val="0"/>
      <w:marTop w:val="0"/>
      <w:marBottom w:val="0"/>
      <w:divBdr>
        <w:top w:val="none" w:sz="0" w:space="0" w:color="auto"/>
        <w:left w:val="none" w:sz="0" w:space="0" w:color="auto"/>
        <w:bottom w:val="none" w:sz="0" w:space="0" w:color="auto"/>
        <w:right w:val="none" w:sz="0" w:space="0" w:color="auto"/>
      </w:divBdr>
    </w:div>
    <w:div w:id="194067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yperlink" Target="http://holmogori.ru/economy/razvitie-konkurentsii/"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groprom_4\Desktop\&#1050;&#1086;&#1085;&#1082;&#1091;&#1088;&#1077;&#1085;&#1094;&#1080;&#1103;\&#1043;&#1088;&#1072;&#1092;&#1080;&#1082;&#1080;%20&#1050;&#1086;&#1085;&#1082;&#1091;&#1088;&#1077;&#1085;&#1094;&#1080;&#110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groprom_4\Desktop\&#1050;&#1086;&#1085;&#1082;&#1091;&#1088;&#1077;&#1085;&#1094;&#1080;&#1103;\&#1043;&#1088;&#1072;&#1092;&#1080;&#1082;&#1080;%20&#1050;&#1086;&#1085;&#1082;&#1091;&#1088;&#1077;&#1085;&#1094;&#1080;&#11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groprom_4\Desktop\&#1050;&#1086;&#1085;&#1082;&#1091;&#1088;&#1077;&#1085;&#1094;&#1080;&#1103;\&#1043;&#1088;&#1072;&#1092;&#1080;&#1082;&#1080;%20&#1050;&#1086;&#1085;&#1082;&#1091;&#1088;&#1077;&#1085;&#1094;&#1080;&#110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groprom_4\Desktop\&#1050;&#1086;&#1085;&#1082;&#1091;&#1088;&#1077;&#1085;&#1094;&#1080;&#1103;\&#1043;&#1088;&#1072;&#1092;&#1080;&#1082;&#1080;%20&#1050;&#1086;&#1085;&#1082;&#1091;&#1088;&#1077;&#1085;&#1094;&#1080;&#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groprom_4\Desktop\&#1050;&#1086;&#1085;&#1082;&#1091;&#1088;&#1077;&#1085;&#1094;&#1080;&#1103;\&#1043;&#1088;&#1072;&#1092;&#1080;&#1082;&#1080;%20&#1050;&#1086;&#1085;&#1082;&#1091;&#1088;&#1077;&#1085;&#1094;&#108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groprom_4\Desktop\&#1050;&#1086;&#1085;&#1082;&#1091;&#1088;&#1077;&#1085;&#1094;&#1080;&#1103;\&#1043;&#1088;&#1072;&#1092;&#1080;&#1082;&#1080;%20&#1050;&#1086;&#1085;&#1082;&#1091;&#1088;&#1077;&#1085;&#1094;&#1080;&#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groprom_4\Desktop\&#1050;&#1086;&#1085;&#1082;&#1091;&#1088;&#1077;&#1085;&#1094;&#1080;&#1103;\&#1043;&#1088;&#1072;&#1092;&#1080;&#1082;&#1080;%20&#1050;&#1086;&#1085;&#1082;&#1091;&#1088;&#1077;&#1085;&#1094;&#1080;&#11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groprom_4\Desktop\&#1050;&#1086;&#1085;&#1082;&#1091;&#1088;&#1077;&#1085;&#1094;&#1080;&#1103;\&#1043;&#1088;&#1072;&#1092;&#1080;&#1082;&#1080;%20&#1050;&#1086;&#1085;&#1082;&#1091;&#1088;&#1077;&#1085;&#1094;&#1080;&#11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groprom_4\Desktop\&#1050;&#1086;&#1085;&#1082;&#1091;&#1088;&#1077;&#1085;&#1094;&#1080;&#1103;\&#1043;&#1088;&#1072;&#1092;&#1080;&#1082;&#1080;%20&#1050;&#1086;&#1085;&#1082;&#1091;&#1088;&#1077;&#1085;&#1094;&#1080;&#11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groprom_4\Desktop\&#1050;&#1086;&#1085;&#1082;&#1091;&#1088;&#1077;&#1085;&#1094;&#1080;&#1103;\&#1043;&#1088;&#1072;&#1092;&#1080;&#1082;&#1080;%20&#1050;&#1086;&#1085;&#1082;&#1091;&#1088;&#1077;&#1085;&#1094;&#1080;&#11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groprom_4\Desktop\&#1050;&#1086;&#1085;&#1082;&#1091;&#1088;&#1077;&#1085;&#1094;&#1080;&#1103;\&#1043;&#1088;&#1072;&#1092;&#1080;&#1082;&#1080;%20&#1050;&#1086;&#1085;&#1082;&#1091;&#1088;&#1077;&#1085;&#1094;&#1080;&#11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groprom_4\Desktop\&#1050;&#1086;&#1085;&#1082;&#1091;&#1088;&#1077;&#1085;&#1094;&#1080;&#1103;\&#1043;&#1088;&#1072;&#1092;&#1080;&#1082;&#1080;%20&#1050;&#1086;&#1085;&#1082;&#1091;&#1088;&#1077;&#1085;&#1094;&#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b="1" i="0" u="none" strike="noStrike" baseline="0">
                <a:effectLst/>
                <a:latin typeface="Times New Roman" pitchFamily="18" charset="0"/>
                <a:cs typeface="Times New Roman" pitchFamily="18" charset="0"/>
              </a:rPr>
              <a:t>К какой сфере экономической деятельности относится деятельность бизнеса, который Вы представляете? </a:t>
            </a:r>
            <a:endParaRPr lang="ru-RU" sz="1200">
              <a:latin typeface="Times New Roman" pitchFamily="18" charset="0"/>
              <a:cs typeface="Times New Roman" pitchFamily="18" charset="0"/>
            </a:endParaRPr>
          </a:p>
        </c:rich>
      </c:tx>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5.3865502389124437E-2"/>
          <c:y val="0.2219626168224299"/>
          <c:w val="0.51271920780078861"/>
          <c:h val="0.74672897196261678"/>
        </c:manualLayout>
      </c:layout>
      <c:pie3DChart>
        <c:varyColors val="1"/>
        <c:ser>
          <c:idx val="0"/>
          <c:order val="0"/>
          <c:dLbls>
            <c:numFmt formatCode="0.0%" sourceLinked="0"/>
            <c:txPr>
              <a:bodyPr/>
              <a:lstStyle/>
              <a:p>
                <a:pPr>
                  <a:defRPr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dLbls>
          <c:cat>
            <c:strRef>
              <c:f>Бизнес!$A$13:$A$19</c:f>
              <c:strCache>
                <c:ptCount val="7"/>
                <c:pt idx="0">
                  <c:v>Сельское хозяйство  </c:v>
                </c:pt>
                <c:pt idx="1">
                  <c:v>Лесоводство и лесозаготовки </c:v>
                </c:pt>
                <c:pt idx="2">
                  <c:v>Производство текстильных изделий </c:v>
                </c:pt>
                <c:pt idx="3">
                  <c:v>Строительство</c:v>
                </c:pt>
                <c:pt idx="4">
                  <c:v>Торговля оптовая и розничная; ремонт автотранспортных средств и мотоциклов </c:v>
                </c:pt>
                <c:pt idx="5">
                  <c:v>Транспортировка и хранение </c:v>
                </c:pt>
                <c:pt idx="6">
                  <c:v>Деятельность гостиниц и предприятий общественного питания  </c:v>
                </c:pt>
              </c:strCache>
            </c:strRef>
          </c:cat>
          <c:val>
            <c:numRef>
              <c:f>Бизнес!$B$13:$B$19</c:f>
              <c:numCache>
                <c:formatCode>General</c:formatCode>
                <c:ptCount val="7"/>
                <c:pt idx="0">
                  <c:v>18.2</c:v>
                </c:pt>
                <c:pt idx="1">
                  <c:v>27.3</c:v>
                </c:pt>
                <c:pt idx="2">
                  <c:v>9.1</c:v>
                </c:pt>
                <c:pt idx="3">
                  <c:v>9.1</c:v>
                </c:pt>
                <c:pt idx="4">
                  <c:v>18.2</c:v>
                </c:pt>
                <c:pt idx="5">
                  <c:v>9.1</c:v>
                </c:pt>
                <c:pt idx="6">
                  <c:v>9.1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9342889831078804"/>
          <c:y val="0.24431451909632793"/>
          <c:w val="0.40421293492159632"/>
          <c:h val="0.72425540265410748"/>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latin typeface="Times New Roman" pitchFamily="18" charset="0"/>
                <a:cs typeface="Times New Roman" pitchFamily="18" charset="0"/>
              </a:defRPr>
            </a:pPr>
            <a:r>
              <a:rPr lang="ru-RU" sz="1200" b="1" i="0" u="none" strike="noStrike" baseline="0">
                <a:effectLst/>
                <a:latin typeface="Times New Roman" pitchFamily="18" charset="0"/>
                <a:cs typeface="Times New Roman" pitchFamily="18" charset="0"/>
              </a:rPr>
              <a:t>Пол</a:t>
            </a:r>
            <a:r>
              <a:rPr lang="ru-RU" sz="1200" b="1" i="0" u="none" strike="noStrike" baseline="0">
                <a:latin typeface="Times New Roman" pitchFamily="18" charset="0"/>
                <a:cs typeface="Times New Roman" pitchFamily="18" charset="0"/>
              </a:rPr>
              <a:t> </a:t>
            </a:r>
            <a:endParaRPr lang="ru-RU" sz="1200" b="1">
              <a:latin typeface="Times New Roman" pitchFamily="18" charset="0"/>
              <a:cs typeface="Times New Roman" pitchFamily="18" charset="0"/>
            </a:endParaRPr>
          </a:p>
        </c:rich>
      </c:tx>
      <c:layout>
        <c:manualLayout>
          <c:xMode val="edge"/>
          <c:yMode val="edge"/>
          <c:x val="0.75601604677464096"/>
          <c:y val="0.23754789272030652"/>
        </c:manualLayout>
      </c:layout>
      <c:overlay val="0"/>
    </c:title>
    <c:autoTitleDeleted val="0"/>
    <c:plotArea>
      <c:layout>
        <c:manualLayout>
          <c:layoutTarget val="inner"/>
          <c:xMode val="edge"/>
          <c:yMode val="edge"/>
          <c:x val="1.2867294027271059E-3"/>
          <c:y val="1.1733188523848307E-2"/>
          <c:w val="0.69901798860508291"/>
          <c:h val="0.9882668114761517"/>
        </c:manualLayout>
      </c:layout>
      <c:doughnutChart>
        <c:varyColors val="1"/>
        <c:ser>
          <c:idx val="0"/>
          <c:order val="0"/>
          <c:dLbls>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Потребители!$A$2:$A$3</c:f>
              <c:strCache>
                <c:ptCount val="2"/>
                <c:pt idx="0">
                  <c:v>женский</c:v>
                </c:pt>
                <c:pt idx="1">
                  <c:v>мужской</c:v>
                </c:pt>
              </c:strCache>
            </c:strRef>
          </c:cat>
          <c:val>
            <c:numRef>
              <c:f>Потребители!$B$2:$B$3</c:f>
              <c:numCache>
                <c:formatCode>General</c:formatCode>
                <c:ptCount val="2"/>
                <c:pt idx="0">
                  <c:v>88</c:v>
                </c:pt>
                <c:pt idx="1">
                  <c:v>12</c:v>
                </c:pt>
              </c:numCache>
            </c:numRef>
          </c:val>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0.68678872458015916"/>
          <c:y val="0.45736265725405012"/>
          <c:w val="0.31321127541984084"/>
          <c:h val="0.2599873291700606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latin typeface="Times New Roman" pitchFamily="18" charset="0"/>
                <a:cs typeface="Times New Roman" pitchFamily="18" charset="0"/>
              </a:defRPr>
            </a:pPr>
            <a:r>
              <a:rPr lang="ru-RU" sz="1200" b="1" i="0" u="none" strike="noStrike" baseline="0">
                <a:effectLst/>
                <a:latin typeface="Times New Roman" pitchFamily="18" charset="0"/>
                <a:cs typeface="Times New Roman" pitchFamily="18" charset="0"/>
              </a:rPr>
              <a:t>Возраст</a:t>
            </a:r>
            <a:r>
              <a:rPr lang="ru-RU" sz="1200" b="1" i="0" u="none" strike="noStrike" baseline="0">
                <a:latin typeface="Times New Roman" pitchFamily="18" charset="0"/>
                <a:cs typeface="Times New Roman" pitchFamily="18" charset="0"/>
              </a:rPr>
              <a:t> </a:t>
            </a:r>
            <a:endParaRPr lang="ru-RU" sz="1200" b="1">
              <a:latin typeface="Times New Roman" pitchFamily="18" charset="0"/>
              <a:cs typeface="Times New Roman" pitchFamily="18" charset="0"/>
            </a:endParaRPr>
          </a:p>
        </c:rich>
      </c:tx>
      <c:layout>
        <c:manualLayout>
          <c:xMode val="edge"/>
          <c:yMode val="edge"/>
          <c:x val="0.66624761904761909"/>
          <c:y val="0.10727969348659004"/>
        </c:manualLayout>
      </c:layout>
      <c:overlay val="0"/>
    </c:title>
    <c:autoTitleDeleted val="0"/>
    <c:plotArea>
      <c:layout>
        <c:manualLayout>
          <c:layoutTarget val="inner"/>
          <c:xMode val="edge"/>
          <c:yMode val="edge"/>
          <c:x val="6.8961679790026251E-2"/>
          <c:y val="0"/>
          <c:w val="0.50273835770528685"/>
          <c:h val="1"/>
        </c:manualLayout>
      </c:layout>
      <c:doughnutChart>
        <c:varyColors val="1"/>
        <c:ser>
          <c:idx val="0"/>
          <c:order val="0"/>
          <c:dLbls>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Потребители!$A$6:$A$8</c:f>
              <c:strCache>
                <c:ptCount val="3"/>
                <c:pt idx="0">
                  <c:v>от 21 года до 35 лет</c:v>
                </c:pt>
                <c:pt idx="1">
                  <c:v>от 36 до 50 лет</c:v>
                </c:pt>
                <c:pt idx="2">
                  <c:v>старше 51 года</c:v>
                </c:pt>
              </c:strCache>
            </c:strRef>
          </c:cat>
          <c:val>
            <c:numRef>
              <c:f>Потребители!$B$6:$B$8</c:f>
              <c:numCache>
                <c:formatCode>General</c:formatCode>
                <c:ptCount val="3"/>
                <c:pt idx="0">
                  <c:v>36</c:v>
                </c:pt>
                <c:pt idx="1">
                  <c:v>48</c:v>
                </c:pt>
                <c:pt idx="2">
                  <c:v>16</c:v>
                </c:pt>
              </c:numCache>
            </c:numRef>
          </c:val>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0.58835245594300711"/>
          <c:y val="0.26634084532536884"/>
          <c:w val="0.38879040119985003"/>
          <c:h val="0.6420309530274233"/>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Виды товаров, по которым оформлены претензии</a:t>
            </a:r>
          </a:p>
        </c:rich>
      </c:tx>
      <c:layout>
        <c:manualLayout>
          <c:xMode val="edge"/>
          <c:yMode val="edge"/>
          <c:x val="0.26281374287673498"/>
          <c:y val="3.6069354966992691E-4"/>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8305880683833444E-2"/>
          <c:y val="0.10800684005408415"/>
          <c:w val="0.68873812395072231"/>
          <c:h val="0.86639346218086377"/>
        </c:manualLayout>
      </c:layout>
      <c:pie3DChart>
        <c:varyColors val="1"/>
        <c:ser>
          <c:idx val="0"/>
          <c:order val="0"/>
          <c:explosion val="25"/>
          <c:dLbls>
            <c:dLbl>
              <c:idx val="0"/>
              <c:spPr/>
              <c:txPr>
                <a:bodyPr/>
                <a:lstStyle/>
                <a:p>
                  <a:pPr>
                    <a:defRPr b="1" i="1">
                      <a:latin typeface="Times New Roman" pitchFamily="18" charset="0"/>
                      <a:cs typeface="Times New Roman" pitchFamily="18" charset="0"/>
                    </a:defRPr>
                  </a:pPr>
                  <a:endParaRPr lang="ru-RU"/>
                </a:p>
              </c:txPr>
              <c:dLblPos val="outEnd"/>
              <c:showLegendKey val="0"/>
              <c:showVal val="0"/>
              <c:showCatName val="0"/>
              <c:showSerName val="0"/>
              <c:showPercent val="1"/>
              <c:showBubbleSize val="0"/>
            </c:dLbl>
            <c:dLbl>
              <c:idx val="6"/>
              <c:spPr/>
              <c:txPr>
                <a:bodyPr/>
                <a:lstStyle/>
                <a:p>
                  <a:pPr>
                    <a:defRPr b="1" i="1">
                      <a:latin typeface="Times New Roman" pitchFamily="18" charset="0"/>
                      <a:cs typeface="Times New Roman" pitchFamily="18" charset="0"/>
                    </a:defRPr>
                  </a:pPr>
                  <a:endParaRPr lang="ru-RU"/>
                </a:p>
              </c:txPr>
              <c:dLblPos val="outEnd"/>
              <c:showLegendKey val="0"/>
              <c:showVal val="0"/>
              <c:showCatName val="0"/>
              <c:showSerName val="0"/>
              <c:showPercent val="1"/>
              <c:showBubbleSize val="0"/>
            </c:dLbl>
            <c:txPr>
              <a:bodyPr/>
              <a:lstStyle/>
              <a:p>
                <a:pPr>
                  <a:defRPr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dLbls>
          <c:cat>
            <c:strRef>
              <c:f>Потребители!$A$119:$A$126</c:f>
              <c:strCache>
                <c:ptCount val="8"/>
                <c:pt idx="0">
                  <c:v>Электротовары</c:v>
                </c:pt>
                <c:pt idx="1">
                  <c:v>Холодильники</c:v>
                </c:pt>
                <c:pt idx="2">
                  <c:v>Сотовые телефоны</c:v>
                </c:pt>
                <c:pt idx="3">
                  <c:v>Мебель</c:v>
                </c:pt>
                <c:pt idx="4">
                  <c:v>Телерадиотовары</c:v>
                </c:pt>
                <c:pt idx="5">
                  <c:v>Продукты</c:v>
                </c:pt>
                <c:pt idx="6">
                  <c:v>Стиральные машины</c:v>
                </c:pt>
                <c:pt idx="7">
                  <c:v>Другие товары</c:v>
                </c:pt>
              </c:strCache>
            </c:strRef>
          </c:cat>
          <c:val>
            <c:numRef>
              <c:f>Потребители!$B$119:$B$126</c:f>
              <c:numCache>
                <c:formatCode>General</c:formatCode>
                <c:ptCount val="8"/>
                <c:pt idx="0">
                  <c:v>8</c:v>
                </c:pt>
                <c:pt idx="1">
                  <c:v>3</c:v>
                </c:pt>
                <c:pt idx="2">
                  <c:v>1</c:v>
                </c:pt>
                <c:pt idx="3">
                  <c:v>1</c:v>
                </c:pt>
                <c:pt idx="4">
                  <c:v>2</c:v>
                </c:pt>
                <c:pt idx="5">
                  <c:v>3</c:v>
                </c:pt>
                <c:pt idx="6">
                  <c:v>5</c:v>
                </c:pt>
                <c:pt idx="7">
                  <c:v>4</c:v>
                </c:pt>
              </c:numCache>
            </c:numRef>
          </c:val>
        </c:ser>
        <c:dLbls>
          <c:showLegendKey val="0"/>
          <c:showVal val="0"/>
          <c:showCatName val="0"/>
          <c:showSerName val="0"/>
          <c:showPercent val="1"/>
          <c:showBubbleSize val="0"/>
          <c:showLeaderLines val="1"/>
        </c:dLbls>
      </c:pie3DChart>
    </c:plotArea>
    <c:legend>
      <c:legendPos val="r"/>
      <c:legendEntry>
        <c:idx val="0"/>
        <c:txPr>
          <a:bodyPr/>
          <a:lstStyle/>
          <a:p>
            <a:pPr>
              <a:defRPr b="1">
                <a:latin typeface="Times New Roman" pitchFamily="18" charset="0"/>
                <a:cs typeface="Times New Roman" pitchFamily="18" charset="0"/>
              </a:defRPr>
            </a:pPr>
            <a:endParaRPr lang="ru-RU"/>
          </a:p>
        </c:txPr>
      </c:legendEntry>
      <c:legendEntry>
        <c:idx val="6"/>
        <c:txPr>
          <a:bodyPr/>
          <a:lstStyle/>
          <a:p>
            <a:pPr>
              <a:defRPr b="1">
                <a:latin typeface="Times New Roman" pitchFamily="18" charset="0"/>
                <a:cs typeface="Times New Roman" pitchFamily="18" charset="0"/>
              </a:defRPr>
            </a:pPr>
            <a:endParaRPr lang="ru-RU"/>
          </a:p>
        </c:txPr>
      </c:legendEntry>
      <c:layout>
        <c:manualLayout>
          <c:xMode val="edge"/>
          <c:yMode val="edge"/>
          <c:x val="0.75694614315342557"/>
          <c:y val="0.12709456772448896"/>
          <c:w val="0.24305385684657438"/>
          <c:h val="0.87114769744691001"/>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 В течение какого времени Ваш бизнес осуществляет свою деятельность?</a:t>
            </a:r>
          </a:p>
        </c:rich>
      </c:tx>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6.6701224846894142E-2"/>
          <c:y val="0.17284321871826322"/>
          <c:w val="0.62809055118110235"/>
          <c:h val="0.75749614212796268"/>
        </c:manualLayout>
      </c:layout>
      <c:pie3DChart>
        <c:varyColors val="1"/>
        <c:ser>
          <c:idx val="0"/>
          <c:order val="0"/>
          <c:dLbls>
            <c:numFmt formatCode="0.0%" sourceLinked="0"/>
            <c:txPr>
              <a:bodyPr/>
              <a:lstStyle/>
              <a:p>
                <a:pPr>
                  <a:defRPr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dLbls>
          <c:cat>
            <c:strRef>
              <c:f>Бизнес!$A$2:$A$4</c:f>
              <c:strCache>
                <c:ptCount val="3"/>
                <c:pt idx="0">
                  <c:v>менее 1 года</c:v>
                </c:pt>
                <c:pt idx="1">
                  <c:v>от 1 года до 5 лет </c:v>
                </c:pt>
                <c:pt idx="2">
                  <c:v>более 5 лет </c:v>
                </c:pt>
              </c:strCache>
            </c:strRef>
          </c:cat>
          <c:val>
            <c:numRef>
              <c:f>Бизнес!$B$2:$B$4</c:f>
              <c:numCache>
                <c:formatCode>General</c:formatCode>
                <c:ptCount val="3"/>
                <c:pt idx="0">
                  <c:v>18.2</c:v>
                </c:pt>
                <c:pt idx="1">
                  <c:v>27.2</c:v>
                </c:pt>
                <c:pt idx="2">
                  <c:v>54.5</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Какова численность сотрудников Вашей организации в настоящее время?</a:t>
            </a:r>
          </a:p>
        </c:rich>
      </c:tx>
      <c:layout>
        <c:manualLayout>
          <c:xMode val="edge"/>
          <c:yMode val="edge"/>
          <c:x val="0.14239588801399822"/>
          <c:y val="4.1666666666666664E-2"/>
        </c:manualLayout>
      </c:layout>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8.5781058617672795E-2"/>
          <c:y val="0.20336166785969931"/>
          <c:w val="0.58284733158355206"/>
          <c:h val="0.79479181579575275"/>
        </c:manualLayout>
      </c:layout>
      <c:pie3DChart>
        <c:varyColors val="1"/>
        <c:ser>
          <c:idx val="0"/>
          <c:order val="0"/>
          <c:dLbls>
            <c:numFmt formatCode="0.0%" sourceLinked="0"/>
            <c:txPr>
              <a:bodyPr/>
              <a:lstStyle/>
              <a:p>
                <a:pPr>
                  <a:defRPr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dLbls>
          <c:cat>
            <c:strRef>
              <c:f>Бизнес!$A$8:$A$10</c:f>
              <c:strCache>
                <c:ptCount val="3"/>
                <c:pt idx="0">
                  <c:v>до 15 человек </c:v>
                </c:pt>
                <c:pt idx="1">
                  <c:v>от 16 до 100 человек </c:v>
                </c:pt>
                <c:pt idx="2">
                  <c:v>от 101 до 250 человек </c:v>
                </c:pt>
              </c:strCache>
            </c:strRef>
          </c:cat>
          <c:val>
            <c:numRef>
              <c:f>Бизнес!$B$8:$B$10</c:f>
              <c:numCache>
                <c:formatCode>General</c:formatCode>
                <c:ptCount val="3"/>
                <c:pt idx="0">
                  <c:v>45.5</c:v>
                </c:pt>
                <c:pt idx="1">
                  <c:v>45.5</c:v>
                </c:pt>
                <c:pt idx="2">
                  <c:v>9</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6829855643044622"/>
          <c:y val="0.25626401813409688"/>
          <c:w val="0.30947922134733158"/>
          <c:h val="0.19277469577666428"/>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Основной продукцией (товаром, работой, услугой) бизнеса, который Вы представляете, является:</a:t>
            </a:r>
          </a:p>
        </c:rich>
      </c:tx>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4.9568883676774443E-2"/>
          <c:y val="0.15856006476637732"/>
          <c:w val="0.48031756668714282"/>
          <c:h val="0.7993659843140053"/>
        </c:manualLayout>
      </c:layout>
      <c:pie3DChart>
        <c:varyColors val="1"/>
        <c:ser>
          <c:idx val="0"/>
          <c:order val="0"/>
          <c:dLbls>
            <c:numFmt formatCode="0.0%" sourceLinked="0"/>
            <c:txPr>
              <a:bodyPr/>
              <a:lstStyle/>
              <a:p>
                <a:pPr>
                  <a:defRPr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dLbls>
          <c:cat>
            <c:strRef>
              <c:f>Бизнес!$A$23:$A$26</c:f>
              <c:strCache>
                <c:ptCount val="4"/>
                <c:pt idx="0">
                  <c:v>услуги</c:v>
                </c:pt>
                <c:pt idx="1">
                  <c:v>сырье или материалы для дальнейшей переработки </c:v>
                </c:pt>
                <c:pt idx="2">
                  <c:v>конечная продукция </c:v>
                </c:pt>
                <c:pt idx="3">
                  <c:v>бизнес осуществляет торговлю или дистрибуцию товаров и услуг, произведенных другими компаниями </c:v>
                </c:pt>
              </c:strCache>
            </c:strRef>
          </c:cat>
          <c:val>
            <c:numRef>
              <c:f>Бизнес!$B$23:$B$26</c:f>
              <c:numCache>
                <c:formatCode>General</c:formatCode>
                <c:ptCount val="4"/>
                <c:pt idx="0">
                  <c:v>27.3</c:v>
                </c:pt>
                <c:pt idx="1">
                  <c:v>45.5</c:v>
                </c:pt>
                <c:pt idx="2">
                  <c:v>9.1</c:v>
                </c:pt>
                <c:pt idx="3">
                  <c:v>18.2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9208149513225738"/>
          <c:y val="0.25183711503517681"/>
          <c:w val="0.39373410770462203"/>
          <c:h val="0.7116495053502927"/>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b="1" i="0" u="none" strike="noStrike" baseline="0">
                <a:effectLst/>
                <a:latin typeface="Times New Roman" pitchFamily="18" charset="0"/>
                <a:cs typeface="Times New Roman" pitchFamily="18" charset="0"/>
              </a:rPr>
              <a:t>Выберите утверждение, наиболее точно характеризующее условия ведения бизнеса, который Вы представляете:  </a:t>
            </a:r>
            <a:endParaRPr lang="ru-RU" sz="12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3333333333333333E-2"/>
          <c:y val="0.30063648293963252"/>
          <c:w val="0.70500787401574805"/>
          <c:h val="0.60983814523184598"/>
        </c:manualLayout>
      </c:layout>
      <c:pie3DChart>
        <c:varyColors val="1"/>
        <c:ser>
          <c:idx val="0"/>
          <c:order val="0"/>
          <c:explosion val="25"/>
          <c:dLbls>
            <c:txPr>
              <a:bodyPr/>
              <a:lstStyle/>
              <a:p>
                <a:pPr>
                  <a:defRPr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dLbls>
          <c:cat>
            <c:strRef>
              <c:f>Бизнес!$A$29:$A$31</c:f>
              <c:strCache>
                <c:ptCount val="3"/>
                <c:pt idx="0">
                  <c:v>слабая конкуренция </c:v>
                </c:pt>
                <c:pt idx="1">
                  <c:v>умеренная конкуренция </c:v>
                </c:pt>
                <c:pt idx="2">
                  <c:v>высокая конкуренция </c:v>
                </c:pt>
              </c:strCache>
            </c:strRef>
          </c:cat>
          <c:val>
            <c:numRef>
              <c:f>Бизнес!$B$29:$B$31</c:f>
              <c:numCache>
                <c:formatCode>General</c:formatCode>
                <c:ptCount val="3"/>
                <c:pt idx="0">
                  <c:v>30</c:v>
                </c:pt>
                <c:pt idx="1">
                  <c:v>20</c:v>
                </c:pt>
                <c:pt idx="2">
                  <c:v>50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0810411198600176"/>
          <c:y val="0.35997083697871096"/>
          <c:w val="0.29189588801399824"/>
          <c:h val="0.4439468503937008"/>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b="1" i="0" u="none" strike="noStrike" baseline="0">
                <a:effectLst/>
                <a:latin typeface="Times New Roman" pitchFamily="18" charset="0"/>
                <a:cs typeface="Times New Roman" pitchFamily="18" charset="0"/>
              </a:rPr>
              <a:t>Оцените примерное количество конкурентов бизнеса, который Вы представляете, предлагающих аналогичную или ее заменители, на основном для него рынке?</a:t>
            </a:r>
            <a:endParaRPr lang="ru-RU" sz="12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485564304461958E-3"/>
          <c:y val="0.33188648293963252"/>
          <c:w val="0.59201399825021872"/>
          <c:h val="0.60567147856517933"/>
        </c:manualLayout>
      </c:layout>
      <c:pie3DChart>
        <c:varyColors val="1"/>
        <c:ser>
          <c:idx val="0"/>
          <c:order val="0"/>
          <c:explosion val="25"/>
          <c:dLbls>
            <c:numFmt formatCode="0.0%" sourceLinked="0"/>
            <c:txPr>
              <a:bodyPr/>
              <a:lstStyle/>
              <a:p>
                <a:pPr>
                  <a:defRPr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dLbls>
          <c:cat>
            <c:strRef>
              <c:f>Бизнес!$A$55:$A$57</c:f>
              <c:strCache>
                <c:ptCount val="3"/>
                <c:pt idx="0">
                  <c:v>от 1 до 3 конкурентов </c:v>
                </c:pt>
                <c:pt idx="1">
                  <c:v>от 4 и более конкурентов </c:v>
                </c:pt>
                <c:pt idx="2">
                  <c:v>большое число конкурентов </c:v>
                </c:pt>
              </c:strCache>
            </c:strRef>
          </c:cat>
          <c:val>
            <c:numRef>
              <c:f>Бизнес!$B$55:$B$57</c:f>
              <c:numCache>
                <c:formatCode>General</c:formatCode>
                <c:ptCount val="3"/>
                <c:pt idx="0">
                  <c:v>54.5</c:v>
                </c:pt>
                <c:pt idx="1">
                  <c:v>18.2</c:v>
                </c:pt>
                <c:pt idx="2">
                  <c:v>27.3</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4166666666666672"/>
          <c:y val="0.4315161125692622"/>
          <c:w val="0.35555555555555557"/>
          <c:h val="0.3878937007874016"/>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b="1" i="0" u="none" strike="noStrike" baseline="0">
                <a:effectLst/>
                <a:latin typeface="Times New Roman" pitchFamily="18" charset="0"/>
                <a:cs typeface="Times New Roman" pitchFamily="18" charset="0"/>
              </a:rPr>
              <a:t>Главные административные барьеры для ведения текущей деятельности или открытия нового бизнеса </a:t>
            </a:r>
            <a:endParaRPr lang="ru-RU" sz="14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9572111178410388"/>
          <c:y val="0.15149957155098542"/>
          <c:w val="0.49359512753213541"/>
          <c:h val="0.81079691516709507"/>
        </c:manualLayout>
      </c:layout>
      <c:bar3DChart>
        <c:barDir val="bar"/>
        <c:grouping val="clustered"/>
        <c:varyColors val="0"/>
        <c:ser>
          <c:idx val="0"/>
          <c:order val="0"/>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Бизнес!$A$34:$A$38</c:f>
              <c:strCache>
                <c:ptCount val="5"/>
                <c:pt idx="0">
                  <c:v>сложность получения доступа к земельным участкам </c:v>
                </c:pt>
                <c:pt idx="1">
                  <c:v>сложность/затянутость процедуры получения лицензий </c:v>
                </c:pt>
                <c:pt idx="2">
                  <c:v>иные действия/давление со стороны органов власти, препятствующие ведению бизнеса на рынке</c:v>
                </c:pt>
                <c:pt idx="3">
                  <c:v>нестабильность российского законодательства, регулирующего предпринимательскую деятельность </c:v>
                </c:pt>
                <c:pt idx="4">
                  <c:v>высокие налоги </c:v>
                </c:pt>
              </c:strCache>
            </c:strRef>
          </c:cat>
          <c:val>
            <c:numRef>
              <c:f>Бизнес!$B$34:$B$38</c:f>
              <c:numCache>
                <c:formatCode>General</c:formatCode>
                <c:ptCount val="5"/>
                <c:pt idx="0">
                  <c:v>6.3</c:v>
                </c:pt>
                <c:pt idx="1">
                  <c:v>6.3</c:v>
                </c:pt>
                <c:pt idx="2">
                  <c:v>12.5</c:v>
                </c:pt>
                <c:pt idx="3">
                  <c:v>31.3</c:v>
                </c:pt>
                <c:pt idx="4">
                  <c:v>43.8</c:v>
                </c:pt>
              </c:numCache>
            </c:numRef>
          </c:val>
        </c:ser>
        <c:dLbls>
          <c:showLegendKey val="0"/>
          <c:showVal val="1"/>
          <c:showCatName val="0"/>
          <c:showSerName val="0"/>
          <c:showPercent val="0"/>
          <c:showBubbleSize val="0"/>
        </c:dLbls>
        <c:gapWidth val="150"/>
        <c:shape val="box"/>
        <c:axId val="131316352"/>
        <c:axId val="131319296"/>
        <c:axId val="0"/>
      </c:bar3DChart>
      <c:catAx>
        <c:axId val="131316352"/>
        <c:scaling>
          <c:orientation val="minMax"/>
        </c:scaling>
        <c:delete val="0"/>
        <c:axPos val="l"/>
        <c:majorTickMark val="none"/>
        <c:minorTickMark val="none"/>
        <c:tickLblPos val="nextTo"/>
        <c:txPr>
          <a:bodyPr/>
          <a:lstStyle/>
          <a:p>
            <a:pPr>
              <a:defRPr>
                <a:latin typeface="Times New Roman" pitchFamily="18" charset="0"/>
                <a:cs typeface="Times New Roman" pitchFamily="18" charset="0"/>
              </a:defRPr>
            </a:pPr>
            <a:endParaRPr lang="ru-RU"/>
          </a:p>
        </c:txPr>
        <c:crossAx val="131319296"/>
        <c:crosses val="autoZero"/>
        <c:auto val="1"/>
        <c:lblAlgn val="ctr"/>
        <c:lblOffset val="100"/>
        <c:noMultiLvlLbl val="0"/>
      </c:catAx>
      <c:valAx>
        <c:axId val="131319296"/>
        <c:scaling>
          <c:orientation val="minMax"/>
        </c:scaling>
        <c:delete val="1"/>
        <c:axPos val="b"/>
        <c:numFmt formatCode="General" sourceLinked="1"/>
        <c:majorTickMark val="none"/>
        <c:minorTickMark val="none"/>
        <c:tickLblPos val="nextTo"/>
        <c:crossAx val="13131635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b="1" i="0" u="none" strike="noStrike" baseline="0">
                <a:effectLst/>
                <a:latin typeface="Times New Roman" pitchFamily="18" charset="0"/>
                <a:cs typeface="Times New Roman" pitchFamily="18" charset="0"/>
              </a:rPr>
              <a:t>Как бы Вы охарактеризовали деятельность исполнительных органов государственной власти Архангельской области (органов местного самоуправления) на основном для бизнеса, который Вы представляете, рынке?  </a:t>
            </a:r>
            <a:endParaRPr lang="ru-RU" sz="12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5470085470085479E-3"/>
          <c:y val="0.29257269734233615"/>
          <c:w val="0.58493087615785067"/>
          <c:h val="0.52117731367130027"/>
        </c:manualLayout>
      </c:layout>
      <c:pie3DChart>
        <c:varyColors val="1"/>
        <c:ser>
          <c:idx val="0"/>
          <c:order val="0"/>
          <c:explosion val="25"/>
          <c:dLbls>
            <c:numFmt formatCode="0.0%" sourceLinked="0"/>
            <c:txPr>
              <a:bodyPr/>
              <a:lstStyle/>
              <a:p>
                <a:pPr>
                  <a:defRPr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dLbls>
          <c:cat>
            <c:strRef>
              <c:f>Бизнес!$A$41:$A$45</c:f>
              <c:strCache>
                <c:ptCount val="5"/>
                <c:pt idx="0">
                  <c:v>органы власти помогают бизнесу своими действиями</c:v>
                </c:pt>
                <c:pt idx="1">
                  <c:v>органы власти не предпринимают каких-либо действий, но их участие необходимо </c:v>
                </c:pt>
                <c:pt idx="2">
                  <c:v>органы власти только мешают бизнесу своими действиями </c:v>
                </c:pt>
                <c:pt idx="3">
                  <c:v>в чем-то органы власти помогают, в чем-то мешают </c:v>
                </c:pt>
                <c:pt idx="4">
                  <c:v>затрудняюсь ответить </c:v>
                </c:pt>
              </c:strCache>
            </c:strRef>
          </c:cat>
          <c:val>
            <c:numRef>
              <c:f>Бизнес!$B$41:$B$45</c:f>
              <c:numCache>
                <c:formatCode>General</c:formatCode>
                <c:ptCount val="5"/>
                <c:pt idx="0">
                  <c:v>9.1</c:v>
                </c:pt>
                <c:pt idx="1">
                  <c:v>27.3</c:v>
                </c:pt>
                <c:pt idx="2">
                  <c:v>9.1</c:v>
                </c:pt>
                <c:pt idx="3">
                  <c:v>27.3</c:v>
                </c:pt>
                <c:pt idx="4">
                  <c:v>27.2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8589457567804037"/>
          <c:y val="0.34088203073832479"/>
          <c:w val="0.41094622787536172"/>
          <c:h val="0.62022632288457413"/>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b="1" i="0" u="none" strike="noStrike" baseline="0">
                <a:effectLst/>
                <a:latin typeface="Times New Roman" pitchFamily="18" charset="0"/>
                <a:cs typeface="Times New Roman" pitchFamily="18" charset="0"/>
              </a:rPr>
              <a:t>По Вашей оценке, как изменился уровень административных барьеров на рынке, основном для бизнеса, который Вы представляете, в течение последних 2 лет? </a:t>
            </a:r>
            <a:endParaRPr lang="ru-RU" sz="1200">
              <a:latin typeface="Times New Roman" pitchFamily="18" charset="0"/>
              <a:cs typeface="Times New Roman" pitchFamily="18" charset="0"/>
            </a:endParaRPr>
          </a:p>
        </c:rich>
      </c:tx>
      <c:layout>
        <c:manualLayout>
          <c:xMode val="edge"/>
          <c:yMode val="edge"/>
          <c:x val="0.13394229130449603"/>
          <c:y val="1.937591134441528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4179162265326131E-3"/>
          <c:y val="0.28408915552222641"/>
          <c:w val="0.60999625046869144"/>
          <c:h val="0.63403741199016783"/>
        </c:manualLayout>
      </c:layout>
      <c:pie3DChart>
        <c:varyColors val="1"/>
        <c:ser>
          <c:idx val="0"/>
          <c:order val="0"/>
          <c:explosion val="25"/>
          <c:dLbls>
            <c:numFmt formatCode="0.0%" sourceLinked="0"/>
            <c:txPr>
              <a:bodyPr/>
              <a:lstStyle/>
              <a:p>
                <a:pPr>
                  <a:defRPr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dLbls>
          <c:cat>
            <c:strRef>
              <c:f>Бизнес!$A$48:$A$51</c:f>
              <c:strCache>
                <c:ptCount val="4"/>
                <c:pt idx="0">
                  <c:v>бизнесу стало проще преодолевать административные барьеры, чем раньше</c:v>
                </c:pt>
                <c:pt idx="1">
                  <c:v>уровень и количество административных барьеров не изменились </c:v>
                </c:pt>
                <c:pt idx="2">
                  <c:v>бизнесу стало сложнее преодолевать административные барьеры, чем раньше </c:v>
                </c:pt>
                <c:pt idx="3">
                  <c:v>затрудняюсь ответить </c:v>
                </c:pt>
              </c:strCache>
            </c:strRef>
          </c:cat>
          <c:val>
            <c:numRef>
              <c:f>Бизнес!$B$48:$B$51</c:f>
              <c:numCache>
                <c:formatCode>General</c:formatCode>
                <c:ptCount val="4"/>
                <c:pt idx="0">
                  <c:v>36.4</c:v>
                </c:pt>
                <c:pt idx="1">
                  <c:v>36.4</c:v>
                </c:pt>
                <c:pt idx="2">
                  <c:v>9.1</c:v>
                </c:pt>
                <c:pt idx="3">
                  <c:v>18.100000000000001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8555987319766845"/>
          <c:y val="0.22739857517810275"/>
          <c:w val="0.41243530555473723"/>
          <c:h val="0.6651152186485164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8C789-8C4C-4F3B-AE79-1A6459E7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4115</TotalTime>
  <Pages>37</Pages>
  <Words>10670</Words>
  <Characters>60820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Юлия Сергеевна</dc:creator>
  <cp:keywords/>
  <dc:description/>
  <cp:lastModifiedBy>Суханова Юлия Сергеевна</cp:lastModifiedBy>
  <cp:revision>182</cp:revision>
  <cp:lastPrinted>2019-02-11T13:04:00Z</cp:lastPrinted>
  <dcterms:created xsi:type="dcterms:W3CDTF">2018-12-24T13:48:00Z</dcterms:created>
  <dcterms:modified xsi:type="dcterms:W3CDTF">2019-02-26T08:57:00Z</dcterms:modified>
</cp:coreProperties>
</file>