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94E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A94E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Зарегистрировано в Минюсте России 10 марта 2021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62703</w:t>
      </w:r>
    </w:p>
    <w:p w:rsidR="00000000" w:rsidRDefault="00A94EF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 </w:t>
      </w:r>
    </w:p>
    <w:p w:rsidR="00000000" w:rsidRDefault="00A94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566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Министерства здравоохранения российской федерации</w:t>
      </w:r>
    </w:p>
    <w:p w:rsidR="00000000" w:rsidRDefault="00A94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94EF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ПРИКАЗ</w:t>
      </w:r>
    </w:p>
    <w:p w:rsidR="00000000" w:rsidRDefault="00A94EF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15 декабря 2020 г.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1331н</w:t>
      </w:r>
    </w:p>
    <w:p w:rsidR="00000000" w:rsidRDefault="00A94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566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bookmarkStart w:id="0" w:name="_GoBack"/>
      <w:r>
        <w:rPr>
          <w:rFonts w:ascii="Times New Roman" w:hAnsi="Times New Roman"/>
          <w:b/>
          <w:bCs/>
          <w:sz w:val="36"/>
          <w:szCs w:val="36"/>
        </w:rPr>
        <w:t>Об утверждении требований к комплектации медицинскими изделиями аптечки для оказания первой помощи работникам</w:t>
      </w:r>
    </w:p>
    <w:bookmarkEnd w:id="0"/>
    <w:p w:rsidR="00000000" w:rsidRDefault="00A94E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подпунктом 5.2.12</w:t>
        </w:r>
      </w:hyperlink>
      <w:r>
        <w:rPr>
          <w:rFonts w:ascii="Times New Roman" w:hAnsi="Times New Roman"/>
          <w:sz w:val="24"/>
          <w:szCs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</w:t>
      </w:r>
      <w:r>
        <w:rPr>
          <w:rFonts w:ascii="Times New Roman" w:hAnsi="Times New Roman"/>
          <w:sz w:val="24"/>
          <w:szCs w:val="24"/>
        </w:rPr>
        <w:t xml:space="preserve">9 июня 2012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608 (Собрание законодательства Российской Федерации, 2012,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26, ст. 3526; 2016,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9, ст. 1268), приказываю:</w:t>
      </w:r>
    </w:p>
    <w:p w:rsidR="00000000" w:rsidRDefault="00A94E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прилагаемые требования к комплектации медицинскими изделиями аптечки для оказания первой помощи работникам.</w:t>
      </w:r>
    </w:p>
    <w:p w:rsidR="00000000" w:rsidRDefault="00A94E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Устано</w:t>
      </w:r>
      <w:r>
        <w:rPr>
          <w:rFonts w:ascii="Times New Roman" w:hAnsi="Times New Roman"/>
          <w:sz w:val="24"/>
          <w:szCs w:val="24"/>
        </w:rPr>
        <w:t>вить, что аптечки для оказания первой помощи работникам, произведенные (укомплектованные) до дня вступления в силу настоящего приказа, подлежат применению в течение срока их годности, но не позднее 31 августа 2025 года.</w:t>
      </w:r>
    </w:p>
    <w:p w:rsidR="00000000" w:rsidRDefault="00A94E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Настоящий приказ вступает в силу </w:t>
      </w:r>
      <w:r>
        <w:rPr>
          <w:rFonts w:ascii="Times New Roman" w:hAnsi="Times New Roman"/>
          <w:sz w:val="24"/>
          <w:szCs w:val="24"/>
        </w:rPr>
        <w:t>с 1 сентября 2021 года и действует в течение 6 лет со дня его вступления в силу.</w:t>
      </w:r>
    </w:p>
    <w:p w:rsidR="00000000" w:rsidRDefault="00A94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94EF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Министр</w:t>
      </w:r>
    </w:p>
    <w:p w:rsidR="00000000" w:rsidRDefault="00A94EF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М.А. МУРАШКО</w:t>
      </w:r>
    </w:p>
    <w:p w:rsidR="00000000" w:rsidRDefault="00A94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94EF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000000" w:rsidRDefault="00A94EF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приказом Министерства здравоохранения</w:t>
      </w:r>
    </w:p>
    <w:p w:rsidR="00000000" w:rsidRDefault="00A94EF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A94EF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15 декабря 2020 г.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1331н</w:t>
      </w:r>
    </w:p>
    <w:p w:rsidR="00000000" w:rsidRDefault="00A94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94EF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ТРЕБОВАНИЯ К КОМПЛЕКТАЦИИ МЕДИЦИНСКИМИ ИЗДЕЛИЯМИ АП</w:t>
      </w:r>
      <w:r>
        <w:rPr>
          <w:rFonts w:ascii="Times New Roman" w:hAnsi="Times New Roman"/>
          <w:b/>
          <w:bCs/>
          <w:sz w:val="36"/>
          <w:szCs w:val="36"/>
        </w:rPr>
        <w:t>ТЕЧКИ ДЛЯ ОКАЗАНИЯ ПЕРВОЙ ПОМОЩИ РАБОТНИКАМ</w:t>
      </w:r>
    </w:p>
    <w:p w:rsidR="00000000" w:rsidRDefault="00A94E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Аптечка для оказания первой помощи работникам (далее - аптечка) комплектуется </w:t>
      </w:r>
      <w:r>
        <w:rPr>
          <w:rFonts w:ascii="Times New Roman" w:hAnsi="Times New Roman"/>
          <w:sz w:val="24"/>
          <w:szCs w:val="24"/>
        </w:rPr>
        <w:lastRenderedPageBreak/>
        <w:t>следующими медицинскими изделиями:</w:t>
      </w:r>
    </w:p>
    <w:p w:rsidR="00000000" w:rsidRDefault="00A94EF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1884"/>
        <w:gridCol w:w="2548"/>
        <w:gridCol w:w="2481"/>
        <w:gridCol w:w="1765"/>
      </w:tblGrid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N</w:t>
            </w:r>
            <w:r w:rsidRPr="00A94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4E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94EF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 xml:space="preserve">Код вида номенклатурной </w:t>
            </w:r>
            <w:hyperlink r:id="rId5" w:history="1">
              <w:r w:rsidRPr="00A94EFB">
                <w:rPr>
                  <w:rFonts w:ascii="Times New Roman" w:hAnsi="Times New Roman"/>
                  <w:sz w:val="24"/>
                  <w:szCs w:val="24"/>
                  <w:u w:val="single"/>
                </w:rPr>
                <w:t>классификации</w:t>
              </w:r>
            </w:hyperlink>
            <w:r w:rsidRPr="00A94EFB">
              <w:rPr>
                <w:rFonts w:ascii="Times New Roman" w:hAnsi="Times New Roman"/>
                <w:sz w:val="24"/>
                <w:szCs w:val="24"/>
              </w:rPr>
              <w:t xml:space="preserve"> медицинских изделий &lt;1&gt;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Наименование медицинского изделия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Требуемое количество, (не менее)</w:t>
            </w: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182450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Маска хирургичес</w:t>
            </w:r>
            <w:r w:rsidRPr="00A94EFB">
              <w:rPr>
                <w:rFonts w:ascii="Times New Roman" w:hAnsi="Times New Roman"/>
                <w:sz w:val="24"/>
                <w:szCs w:val="24"/>
              </w:rPr>
              <w:t>кая, одноразового использования</w:t>
            </w:r>
          </w:p>
        </w:tc>
        <w:tc>
          <w:tcPr>
            <w:tcW w:w="1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Маска медицинская нестерильная одноразовая</w:t>
            </w:r>
          </w:p>
        </w:tc>
        <w:tc>
          <w:tcPr>
            <w:tcW w:w="1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367580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Маска лицевая для защиты дыхательных путей, одноразового использования</w:t>
            </w:r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122540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 xml:space="preserve">Перчатки смотровые/процедурные из латекса гевеи, </w:t>
            </w:r>
            <w:proofErr w:type="spellStart"/>
            <w:r w:rsidRPr="00A94EFB"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  <w:r w:rsidRPr="00A94EFB">
              <w:rPr>
                <w:rFonts w:ascii="Times New Roman" w:hAnsi="Times New Roman"/>
                <w:sz w:val="24"/>
                <w:szCs w:val="24"/>
              </w:rPr>
              <w:t>, нестерильные</w:t>
            </w:r>
          </w:p>
        </w:tc>
        <w:tc>
          <w:tcPr>
            <w:tcW w:w="1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Перча</w:t>
            </w:r>
            <w:r w:rsidRPr="00A94EFB">
              <w:rPr>
                <w:rFonts w:ascii="Times New Roman" w:hAnsi="Times New Roman"/>
                <w:sz w:val="24"/>
                <w:szCs w:val="24"/>
              </w:rPr>
              <w:t xml:space="preserve">тки медицинские нестерильные, размером не менее </w:t>
            </w:r>
            <w:r w:rsidRPr="00A94EF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2 пары</w:t>
            </w: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122560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 xml:space="preserve">Перчатки смотровые/процедурные из латекса гевеи, </w:t>
            </w:r>
            <w:proofErr w:type="spellStart"/>
            <w:r w:rsidRPr="00A94EFB">
              <w:rPr>
                <w:rFonts w:ascii="Times New Roman" w:hAnsi="Times New Roman"/>
                <w:sz w:val="24"/>
                <w:szCs w:val="24"/>
              </w:rPr>
              <w:t>опудренные</w:t>
            </w:r>
            <w:proofErr w:type="spellEnd"/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139350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 xml:space="preserve">Перчатки смотровые/процедурные из </w:t>
            </w:r>
            <w:proofErr w:type="spellStart"/>
            <w:r w:rsidRPr="00A94EFB">
              <w:rPr>
                <w:rFonts w:ascii="Times New Roman" w:hAnsi="Times New Roman"/>
                <w:sz w:val="24"/>
                <w:szCs w:val="24"/>
              </w:rPr>
              <w:t>полихлоропрена</w:t>
            </w:r>
            <w:proofErr w:type="spellEnd"/>
            <w:r w:rsidRPr="00A94E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94EFB"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139360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 xml:space="preserve">Перчатки смотровые/процедурные из </w:t>
            </w:r>
            <w:proofErr w:type="spellStart"/>
            <w:r w:rsidRPr="00A94EFB">
              <w:rPr>
                <w:rFonts w:ascii="Times New Roman" w:hAnsi="Times New Roman"/>
                <w:sz w:val="24"/>
                <w:szCs w:val="24"/>
              </w:rPr>
              <w:t>полихлоропр</w:t>
            </w:r>
            <w:r w:rsidRPr="00A94EFB">
              <w:rPr>
                <w:rFonts w:ascii="Times New Roman" w:hAnsi="Times New Roman"/>
                <w:sz w:val="24"/>
                <w:szCs w:val="24"/>
              </w:rPr>
              <w:t>ена</w:t>
            </w:r>
            <w:proofErr w:type="spellEnd"/>
            <w:r w:rsidRPr="00A94E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94EFB">
              <w:rPr>
                <w:rFonts w:ascii="Times New Roman" w:hAnsi="Times New Roman"/>
                <w:sz w:val="24"/>
                <w:szCs w:val="24"/>
              </w:rPr>
              <w:t>опудренные</w:t>
            </w:r>
            <w:proofErr w:type="spellEnd"/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185830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 xml:space="preserve">Перчатки смотровые/процедурные </w:t>
            </w:r>
            <w:proofErr w:type="spellStart"/>
            <w:r w:rsidRPr="00A94EFB">
              <w:rPr>
                <w:rFonts w:ascii="Times New Roman" w:hAnsi="Times New Roman"/>
                <w:sz w:val="24"/>
                <w:szCs w:val="24"/>
              </w:rPr>
              <w:t>нитриловые</w:t>
            </w:r>
            <w:proofErr w:type="spellEnd"/>
            <w:r w:rsidRPr="00A94E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94EFB"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  <w:r w:rsidRPr="00A94EFB">
              <w:rPr>
                <w:rFonts w:ascii="Times New Roman" w:hAnsi="Times New Roman"/>
                <w:sz w:val="24"/>
                <w:szCs w:val="24"/>
              </w:rPr>
              <w:t>, нестерильные</w:t>
            </w:r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185850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 xml:space="preserve">Перчатки смотровые/процедурные </w:t>
            </w:r>
            <w:proofErr w:type="spellStart"/>
            <w:r w:rsidRPr="00A94EFB">
              <w:rPr>
                <w:rFonts w:ascii="Times New Roman" w:hAnsi="Times New Roman"/>
                <w:sz w:val="24"/>
                <w:szCs w:val="24"/>
              </w:rPr>
              <w:t>нитриловые</w:t>
            </w:r>
            <w:proofErr w:type="spellEnd"/>
            <w:r w:rsidRPr="00A94E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94EFB">
              <w:rPr>
                <w:rFonts w:ascii="Times New Roman" w:hAnsi="Times New Roman"/>
                <w:sz w:val="24"/>
                <w:szCs w:val="24"/>
              </w:rPr>
              <w:t>опудренные</w:t>
            </w:r>
            <w:proofErr w:type="spellEnd"/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205280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 xml:space="preserve">Перчатки смотровые/процедурные виниловые, </w:t>
            </w:r>
            <w:proofErr w:type="spellStart"/>
            <w:r w:rsidRPr="00A94EFB"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205290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Перчатки смотров</w:t>
            </w:r>
            <w:r w:rsidRPr="00A94EFB">
              <w:rPr>
                <w:rFonts w:ascii="Times New Roman" w:hAnsi="Times New Roman"/>
                <w:sz w:val="24"/>
                <w:szCs w:val="24"/>
              </w:rPr>
              <w:t xml:space="preserve">ые/процедурные </w:t>
            </w:r>
            <w:r w:rsidRPr="00A94E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виниловые, </w:t>
            </w:r>
            <w:proofErr w:type="spellStart"/>
            <w:r w:rsidRPr="00A94EFB">
              <w:rPr>
                <w:rFonts w:ascii="Times New Roman" w:hAnsi="Times New Roman"/>
                <w:sz w:val="24"/>
                <w:szCs w:val="24"/>
              </w:rPr>
              <w:t>опудренные</w:t>
            </w:r>
            <w:proofErr w:type="spellEnd"/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298450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 xml:space="preserve">Перчатки смотровые/процедурные из </w:t>
            </w:r>
            <w:proofErr w:type="spellStart"/>
            <w:r w:rsidRPr="00A94EFB">
              <w:rPr>
                <w:rFonts w:ascii="Times New Roman" w:hAnsi="Times New Roman"/>
                <w:sz w:val="24"/>
                <w:szCs w:val="24"/>
              </w:rPr>
              <w:t>гваюлового</w:t>
            </w:r>
            <w:proofErr w:type="spellEnd"/>
            <w:r w:rsidRPr="00A94EFB">
              <w:rPr>
                <w:rFonts w:ascii="Times New Roman" w:hAnsi="Times New Roman"/>
                <w:sz w:val="24"/>
                <w:szCs w:val="24"/>
              </w:rPr>
              <w:t xml:space="preserve"> латекса, </w:t>
            </w:r>
            <w:proofErr w:type="spellStart"/>
            <w:r w:rsidRPr="00A94EFB"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320790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 xml:space="preserve">Перчатки смотровые/процедурные </w:t>
            </w:r>
            <w:proofErr w:type="spellStart"/>
            <w:r w:rsidRPr="00A94EFB">
              <w:rPr>
                <w:rFonts w:ascii="Times New Roman" w:hAnsi="Times New Roman"/>
                <w:sz w:val="24"/>
                <w:szCs w:val="24"/>
              </w:rPr>
              <w:t>нитриловые</w:t>
            </w:r>
            <w:proofErr w:type="spellEnd"/>
            <w:r w:rsidRPr="00A94E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94EFB"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  <w:r w:rsidRPr="00A94EFB">
              <w:rPr>
                <w:rFonts w:ascii="Times New Roman" w:hAnsi="Times New Roman"/>
                <w:sz w:val="24"/>
                <w:szCs w:val="24"/>
              </w:rPr>
              <w:t>, антибактериальные</w:t>
            </w:r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321530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 xml:space="preserve">Перчатки смотровые/процедурные </w:t>
            </w:r>
            <w:proofErr w:type="spellStart"/>
            <w:r w:rsidRPr="00A94EFB">
              <w:rPr>
                <w:rFonts w:ascii="Times New Roman" w:hAnsi="Times New Roman"/>
                <w:sz w:val="24"/>
                <w:szCs w:val="24"/>
              </w:rPr>
              <w:t>полиизопренов</w:t>
            </w:r>
            <w:r w:rsidRPr="00A94EFB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  <w:r w:rsidRPr="00A94E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94EFB"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327410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Маска для сердечно-легочной реанимации, одноразового использования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Устройство для проведения искусственного дыхания "Рот-Устройство-Рот"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210370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Жгут на верхнюю/нижнюю конечность, многоразового использования</w:t>
            </w:r>
          </w:p>
        </w:tc>
        <w:tc>
          <w:tcPr>
            <w:tcW w:w="1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Жгут кров</w:t>
            </w:r>
            <w:r w:rsidRPr="00A94EFB">
              <w:rPr>
                <w:rFonts w:ascii="Times New Roman" w:hAnsi="Times New Roman"/>
                <w:sz w:val="24"/>
                <w:szCs w:val="24"/>
              </w:rPr>
              <w:t>оостанавливающий для остановки артериального кровотечения</w:t>
            </w:r>
          </w:p>
        </w:tc>
        <w:tc>
          <w:tcPr>
            <w:tcW w:w="1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210380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Жгут на верхнюю/нижнюю конечность, одноразового использования</w:t>
            </w:r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150130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Рулон марлевый тканый, нестерильный</w:t>
            </w:r>
          </w:p>
        </w:tc>
        <w:tc>
          <w:tcPr>
            <w:tcW w:w="1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 xml:space="preserve">Бинт марлевый медицинский размером не менее 5 м </w:t>
            </w:r>
            <w:r w:rsidRPr="00A94EFB">
              <w:rPr>
                <w:rFonts w:ascii="Times New Roman" w:hAnsi="Times New Roman"/>
                <w:sz w:val="24"/>
                <w:szCs w:val="24"/>
              </w:rPr>
              <w:t>x</w:t>
            </w:r>
            <w:r w:rsidRPr="00A94EFB">
              <w:rPr>
                <w:rFonts w:ascii="Times New Roman" w:hAnsi="Times New Roman"/>
                <w:sz w:val="24"/>
                <w:szCs w:val="24"/>
              </w:rPr>
              <w:t xml:space="preserve"> 10 см</w:t>
            </w:r>
          </w:p>
        </w:tc>
        <w:tc>
          <w:tcPr>
            <w:tcW w:w="1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150140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Б</w:t>
            </w:r>
            <w:r w:rsidRPr="00A94EFB">
              <w:rPr>
                <w:rFonts w:ascii="Times New Roman" w:hAnsi="Times New Roman"/>
                <w:sz w:val="24"/>
                <w:szCs w:val="24"/>
              </w:rPr>
              <w:t>инт марлевый тканый, стерильный</w:t>
            </w:r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150130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Рулон марлевый тканый, нестерильный</w:t>
            </w:r>
          </w:p>
        </w:tc>
        <w:tc>
          <w:tcPr>
            <w:tcW w:w="1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 xml:space="preserve">Бинт марлевый медицинский размером не менее 7 м </w:t>
            </w:r>
            <w:r w:rsidRPr="00A94EFB">
              <w:rPr>
                <w:rFonts w:ascii="Times New Roman" w:hAnsi="Times New Roman"/>
                <w:sz w:val="24"/>
                <w:szCs w:val="24"/>
              </w:rPr>
              <w:t>x</w:t>
            </w:r>
            <w:r w:rsidRPr="00A94EFB">
              <w:rPr>
                <w:rFonts w:ascii="Times New Roman" w:hAnsi="Times New Roman"/>
                <w:sz w:val="24"/>
                <w:szCs w:val="24"/>
              </w:rPr>
              <w:t xml:space="preserve"> 14 см</w:t>
            </w:r>
          </w:p>
        </w:tc>
        <w:tc>
          <w:tcPr>
            <w:tcW w:w="1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150140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Бинт марлевый тканый, стерильный</w:t>
            </w:r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223580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Салфетка марлевая тканая, стерильная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Салфетки марлевые мед</w:t>
            </w:r>
            <w:r w:rsidRPr="00A94EFB">
              <w:rPr>
                <w:rFonts w:ascii="Times New Roman" w:hAnsi="Times New Roman"/>
                <w:sz w:val="24"/>
                <w:szCs w:val="24"/>
              </w:rPr>
              <w:t xml:space="preserve">ицинские стерильные размером не менее 16 </w:t>
            </w:r>
            <w:r w:rsidRPr="00A94EFB">
              <w:rPr>
                <w:rFonts w:ascii="Times New Roman" w:hAnsi="Times New Roman"/>
                <w:sz w:val="24"/>
                <w:szCs w:val="24"/>
              </w:rPr>
              <w:t>x</w:t>
            </w:r>
            <w:r w:rsidRPr="00A94EFB">
              <w:rPr>
                <w:rFonts w:ascii="Times New Roman" w:hAnsi="Times New Roman"/>
                <w:sz w:val="24"/>
                <w:szCs w:val="24"/>
              </w:rPr>
              <w:t xml:space="preserve"> 14 см </w:t>
            </w:r>
            <w:r w:rsidRPr="00A94EFB">
              <w:rPr>
                <w:rFonts w:ascii="Times New Roman" w:hAnsi="Times New Roman"/>
                <w:sz w:val="24"/>
                <w:szCs w:val="24"/>
              </w:rPr>
              <w:t>N</w:t>
            </w:r>
            <w:r w:rsidRPr="00A94EFB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A94EF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A94E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136010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Лейкопластырь кожный стандартный</w:t>
            </w:r>
          </w:p>
        </w:tc>
        <w:tc>
          <w:tcPr>
            <w:tcW w:w="1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4EFB">
              <w:rPr>
                <w:rFonts w:ascii="Times New Roman" w:hAnsi="Times New Roman"/>
                <w:sz w:val="24"/>
                <w:szCs w:val="24"/>
              </w:rPr>
              <w:t>Лейкопластырь</w:t>
            </w:r>
            <w:proofErr w:type="gramEnd"/>
            <w:r w:rsidRPr="00A94EFB">
              <w:rPr>
                <w:rFonts w:ascii="Times New Roman" w:hAnsi="Times New Roman"/>
                <w:sz w:val="24"/>
                <w:szCs w:val="24"/>
              </w:rPr>
              <w:t xml:space="preserve"> фиксирующий рулонный размером не менее 2 </w:t>
            </w:r>
            <w:r w:rsidRPr="00A94EFB">
              <w:rPr>
                <w:rFonts w:ascii="Times New Roman" w:hAnsi="Times New Roman"/>
                <w:sz w:val="24"/>
                <w:szCs w:val="24"/>
              </w:rPr>
              <w:t>x</w:t>
            </w:r>
            <w:r w:rsidRPr="00A94EFB">
              <w:rPr>
                <w:rFonts w:ascii="Times New Roman" w:hAnsi="Times New Roman"/>
                <w:sz w:val="24"/>
                <w:szCs w:val="24"/>
              </w:rPr>
              <w:t xml:space="preserve"> 500 см</w:t>
            </w:r>
          </w:p>
        </w:tc>
        <w:tc>
          <w:tcPr>
            <w:tcW w:w="1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122900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 xml:space="preserve">Лейкопластырь кожный </w:t>
            </w:r>
            <w:proofErr w:type="spellStart"/>
            <w:r w:rsidRPr="00A94EFB"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141730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Лейкопластырь кожный сили</w:t>
            </w:r>
            <w:r w:rsidRPr="00A94EFB">
              <w:rPr>
                <w:rFonts w:ascii="Times New Roman" w:hAnsi="Times New Roman"/>
                <w:sz w:val="24"/>
                <w:szCs w:val="24"/>
              </w:rPr>
              <w:t>коновый</w:t>
            </w:r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269230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Лейкопластырь кожный водонепроницаемый</w:t>
            </w:r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142270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Лейкопластырь для поверхностных ран антибактериальный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 xml:space="preserve">Лейкопластырь бактерицидный размером не менее 1,9 </w:t>
            </w:r>
            <w:r w:rsidRPr="00A94EFB">
              <w:rPr>
                <w:rFonts w:ascii="Times New Roman" w:hAnsi="Times New Roman"/>
                <w:sz w:val="24"/>
                <w:szCs w:val="24"/>
              </w:rPr>
              <w:t>x</w:t>
            </w:r>
            <w:r w:rsidRPr="00A94EFB">
              <w:rPr>
                <w:rFonts w:ascii="Times New Roman" w:hAnsi="Times New Roman"/>
                <w:sz w:val="24"/>
                <w:szCs w:val="24"/>
              </w:rPr>
              <w:t xml:space="preserve"> 7,2 см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142270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Лейкопластырь для поверхностных ран антибактериальный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 xml:space="preserve">Лейкопластырь бактерицидный размером не менее 4 </w:t>
            </w:r>
            <w:r w:rsidRPr="00A94EFB">
              <w:rPr>
                <w:rFonts w:ascii="Times New Roman" w:hAnsi="Times New Roman"/>
                <w:sz w:val="24"/>
                <w:szCs w:val="24"/>
              </w:rPr>
              <w:t>x</w:t>
            </w:r>
            <w:r w:rsidRPr="00A94EFB">
              <w:rPr>
                <w:rFonts w:ascii="Times New Roman" w:hAnsi="Times New Roman"/>
                <w:sz w:val="24"/>
                <w:szCs w:val="24"/>
              </w:rPr>
              <w:t xml:space="preserve"> 10 см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293880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Одеяло спасательное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 xml:space="preserve">Покрывало спасательное изотермическое размером не менее 160 </w:t>
            </w:r>
            <w:r w:rsidRPr="00A94EFB">
              <w:rPr>
                <w:rFonts w:ascii="Times New Roman" w:hAnsi="Times New Roman"/>
                <w:sz w:val="24"/>
                <w:szCs w:val="24"/>
              </w:rPr>
              <w:t>x</w:t>
            </w:r>
            <w:r w:rsidRPr="00A94EFB">
              <w:rPr>
                <w:rFonts w:ascii="Times New Roman" w:hAnsi="Times New Roman"/>
                <w:sz w:val="24"/>
                <w:szCs w:val="24"/>
              </w:rPr>
              <w:t xml:space="preserve"> 210 см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260590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Ножницы хирургические общего назначения, многоразового использования</w:t>
            </w:r>
          </w:p>
        </w:tc>
        <w:tc>
          <w:tcPr>
            <w:tcW w:w="1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Ножни</w:t>
            </w:r>
            <w:r w:rsidRPr="00A94EFB">
              <w:rPr>
                <w:rFonts w:ascii="Times New Roman" w:hAnsi="Times New Roman"/>
                <w:sz w:val="24"/>
                <w:szCs w:val="24"/>
              </w:rPr>
              <w:t>цы для разрезания повязок</w:t>
            </w:r>
          </w:p>
        </w:tc>
        <w:tc>
          <w:tcPr>
            <w:tcW w:w="1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116910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Ножницы для перевязочного материала, многоразового использования</w:t>
            </w:r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103290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Ножницы для разрезания тонкой гипсовой повязки</w:t>
            </w:r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151740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proofErr w:type="spellStart"/>
            <w:r w:rsidRPr="00A94EFB">
              <w:rPr>
                <w:rFonts w:ascii="Times New Roman" w:hAnsi="Times New Roman"/>
                <w:sz w:val="24"/>
                <w:szCs w:val="24"/>
              </w:rPr>
              <w:t>диссекционные</w:t>
            </w:r>
            <w:proofErr w:type="spellEnd"/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A94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состав аптечки также включаются следующие прочие ср</w:t>
      </w:r>
      <w:r>
        <w:rPr>
          <w:rFonts w:ascii="Times New Roman" w:hAnsi="Times New Roman"/>
          <w:sz w:val="24"/>
          <w:szCs w:val="24"/>
        </w:rPr>
        <w:t>едства:</w:t>
      </w:r>
    </w:p>
    <w:p w:rsidR="00000000" w:rsidRDefault="00A94EF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3875"/>
        <w:gridCol w:w="3875"/>
      </w:tblGrid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N</w:t>
            </w:r>
            <w:r w:rsidRPr="00A94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4E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94EF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Требуемое количество, (не менее)</w:t>
            </w: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Инструкция по оказанию первой помощи с применением аптечки для оказания первой помощи работникам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Футляр</w:t>
            </w:r>
          </w:p>
        </w:tc>
        <w:tc>
          <w:tcPr>
            <w:tcW w:w="3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000000" w:rsidRPr="00A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EFB">
              <w:rPr>
                <w:rFonts w:ascii="Times New Roman" w:hAnsi="Times New Roman"/>
                <w:sz w:val="24"/>
                <w:szCs w:val="24"/>
              </w:rPr>
              <w:t>Сумка</w:t>
            </w:r>
          </w:p>
        </w:tc>
        <w:tc>
          <w:tcPr>
            <w:tcW w:w="3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94EFB" w:rsidRDefault="00A9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A94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000000" w:rsidRDefault="00A94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&lt;1&gt; Приказ Министерства здравоохранения </w:t>
      </w:r>
      <w:r>
        <w:rPr>
          <w:rFonts w:ascii="Times New Roman" w:hAnsi="Times New Roman"/>
          <w:sz w:val="24"/>
          <w:szCs w:val="24"/>
        </w:rPr>
        <w:t xml:space="preserve">Российской Федерации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6 июня 2012 г. N 4н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номенклатурной классификации медицинских изделий" (зарегистрирован Министерством юстиции Российской Федерации 9 ию</w:t>
      </w:r>
      <w:r>
        <w:rPr>
          <w:rFonts w:ascii="Times New Roman" w:hAnsi="Times New Roman"/>
          <w:sz w:val="24"/>
          <w:szCs w:val="24"/>
        </w:rPr>
        <w:t xml:space="preserve">ля 2012 г., регистрационный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24852) с изменениями, внесенными приказами Министерства здравоохранения Российской Федерации от 25 сентября 2014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557н (зарегистрирован Министерством юстиции Российской Федерации 17 декабря 2014 г., регистрационный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35201</w:t>
      </w:r>
      <w:r>
        <w:rPr>
          <w:rFonts w:ascii="Times New Roman" w:hAnsi="Times New Roman"/>
          <w:sz w:val="24"/>
          <w:szCs w:val="24"/>
        </w:rPr>
        <w:t>), от 7</w:t>
      </w:r>
      <w:proofErr w:type="gramEnd"/>
      <w:r>
        <w:rPr>
          <w:rFonts w:ascii="Times New Roman" w:hAnsi="Times New Roman"/>
          <w:sz w:val="24"/>
          <w:szCs w:val="24"/>
        </w:rPr>
        <w:t xml:space="preserve"> июля 2020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686н (зарегистрирован Министерством юстиции Российской Федерации 10 августа 2020 г., регистрационный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59225).</w:t>
      </w:r>
    </w:p>
    <w:p w:rsidR="00000000" w:rsidRDefault="00A94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94E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 комплектации аптечки медицинскими изделиями допускается комплектация:</w:t>
      </w:r>
    </w:p>
    <w:p w:rsidR="00000000" w:rsidRDefault="00A94E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одного медицинского изделия из числа включен</w:t>
      </w:r>
      <w:r>
        <w:rPr>
          <w:rFonts w:ascii="Times New Roman" w:hAnsi="Times New Roman"/>
          <w:sz w:val="24"/>
          <w:szCs w:val="24"/>
        </w:rPr>
        <w:t>ных соответственно в подпункты 4, 8 и 12 пункта 1 настоящих требований;</w:t>
      </w:r>
    </w:p>
    <w:p w:rsidR="00000000" w:rsidRDefault="00A94E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комбинации медицинских изделий с учетом требуемого минимального количества из числа включенных соответственно в подпункты 1, 2, 5, и 6 пункта 1 настоящих требований;</w:t>
      </w:r>
    </w:p>
    <w:p w:rsidR="00000000" w:rsidRDefault="00A94E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одного прочего сре</w:t>
      </w:r>
      <w:r>
        <w:rPr>
          <w:rFonts w:ascii="Times New Roman" w:hAnsi="Times New Roman"/>
          <w:sz w:val="24"/>
          <w:szCs w:val="24"/>
        </w:rPr>
        <w:t>дства из числа включенных соответственно в подпункт 2 пункта 2 настоящих требований.</w:t>
      </w:r>
    </w:p>
    <w:p w:rsidR="00000000" w:rsidRDefault="00A94E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Аптечка подлежит комплектации медицинскими изделиями, зарегистрированными в установленном порядке &lt;2&gt;.</w:t>
      </w:r>
    </w:p>
    <w:p w:rsidR="00000000" w:rsidRDefault="00A94E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000000" w:rsidRDefault="00A94E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&lt;2&gt; Решение Совета Евразийской экономической</w:t>
      </w:r>
      <w:r>
        <w:rPr>
          <w:rFonts w:ascii="Times New Roman" w:hAnsi="Times New Roman"/>
          <w:sz w:val="24"/>
          <w:szCs w:val="24"/>
        </w:rPr>
        <w:t xml:space="preserve"> комиссии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12 февраля 2016 г. N 46</w:t>
        </w:r>
      </w:hyperlink>
      <w:r>
        <w:rPr>
          <w:rFonts w:ascii="Times New Roman" w:hAnsi="Times New Roman"/>
          <w:sz w:val="24"/>
          <w:szCs w:val="24"/>
        </w:rPr>
        <w:t xml:space="preserve"> "О Правилах регистрации и экспертизы безопасности, качества и эффективности медицинских изделий" (Официальный сайт Евразийского экономиче</w:t>
      </w:r>
      <w:r>
        <w:rPr>
          <w:rFonts w:ascii="Times New Roman" w:hAnsi="Times New Roman"/>
          <w:sz w:val="24"/>
          <w:szCs w:val="24"/>
        </w:rPr>
        <w:t xml:space="preserve">ского союза </w:t>
      </w:r>
      <w:r>
        <w:rPr>
          <w:rFonts w:ascii="Times New Roman" w:hAnsi="Times New Roman"/>
          <w:sz w:val="24"/>
          <w:szCs w:val="24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eaeunion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org</w:t>
      </w:r>
      <w:r>
        <w:rPr>
          <w:rFonts w:ascii="Times New Roman" w:hAnsi="Times New Roman"/>
          <w:sz w:val="24"/>
          <w:szCs w:val="24"/>
        </w:rPr>
        <w:t xml:space="preserve">/, 12 июля 2016 г.), постановление Правительства Российской Федерации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27 декабря 2012 г. N 1416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Правил государственной р</w:t>
      </w:r>
      <w:r>
        <w:rPr>
          <w:rFonts w:ascii="Times New Roman" w:hAnsi="Times New Roman"/>
          <w:sz w:val="24"/>
          <w:szCs w:val="24"/>
        </w:rPr>
        <w:t>егистрации медицинских изделий" (Собрание законодательства Российской Федерации, 2013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1, ст. 14; 2020,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49, ст. 7897).</w:t>
      </w:r>
      <w:proofErr w:type="gramEnd"/>
    </w:p>
    <w:p w:rsidR="00000000" w:rsidRDefault="00A94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94E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 истечении сроков годности медицинские изделия и прочие средства, которыми укомплектована аптечка, подлежат списанию и уничтоже</w:t>
      </w:r>
      <w:r>
        <w:rPr>
          <w:rFonts w:ascii="Times New Roman" w:hAnsi="Times New Roman"/>
          <w:sz w:val="24"/>
          <w:szCs w:val="24"/>
        </w:rPr>
        <w:t>нию (утилизации) в соответствии с законодательством Российской Федерации.</w:t>
      </w:r>
    </w:p>
    <w:p w:rsidR="00000000" w:rsidRDefault="00A94E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случае использования или списания и уничтожения (утилизации) медицинских изделий и прочих средств, предусмотренных настоящими требованиями, аптечку необходимо пополнить.</w:t>
      </w:r>
    </w:p>
    <w:p w:rsidR="00000000" w:rsidRDefault="00A94E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Не д</w:t>
      </w:r>
      <w:r>
        <w:rPr>
          <w:rFonts w:ascii="Times New Roman" w:hAnsi="Times New Roman"/>
          <w:sz w:val="24"/>
          <w:szCs w:val="24"/>
        </w:rPr>
        <w:t>опускается использование медицинских изделий, которыми укомплектована аптечка, в случае нарушения их стерильности.</w:t>
      </w:r>
    </w:p>
    <w:p w:rsidR="00000000" w:rsidRDefault="00A94E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Не допускается использование, в том числе повторное, медицинских изделий, которыми укомплектована аптечка, загрязненных кровью и (или) дру</w:t>
      </w:r>
      <w:r>
        <w:rPr>
          <w:rFonts w:ascii="Times New Roman" w:hAnsi="Times New Roman"/>
          <w:sz w:val="24"/>
          <w:szCs w:val="24"/>
        </w:rPr>
        <w:t>гими биологическими жидкостями.</w:t>
      </w:r>
    </w:p>
    <w:p w:rsidR="00A94EFB" w:rsidRDefault="00A94E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Футляр или сумка аптечки может быть носимым и (или) фиксирующимся на стену.</w:t>
      </w:r>
    </w:p>
    <w:sectPr w:rsidR="00A94EF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65C"/>
    <w:rsid w:val="0025665C"/>
    <w:rsid w:val="00A9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57823#l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76891#l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68340#l0" TargetMode="External"/><Relationship Id="rId5" Type="http://schemas.openxmlformats.org/officeDocument/2006/relationships/hyperlink" Target="https://normativ.kontur.ru/document?moduleid=1&amp;documentid=368340#l2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ormativ.kontur.ru/document?moduleid=1&amp;documentid=383373#l12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Бутаков Андрей Алексеевич</dc:creator>
  <cp:lastModifiedBy>Бутаков Андрей Алексеевич</cp:lastModifiedBy>
  <cp:revision>2</cp:revision>
  <dcterms:created xsi:type="dcterms:W3CDTF">2024-03-15T13:44:00Z</dcterms:created>
  <dcterms:modified xsi:type="dcterms:W3CDTF">2024-03-15T13:44:00Z</dcterms:modified>
</cp:coreProperties>
</file>