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BD" w:rsidRPr="00631A89" w:rsidRDefault="00FB3EB3" w:rsidP="00631A89">
      <w:r>
        <w:rPr>
          <w:noProof/>
          <w:lang w:eastAsia="ru-RU"/>
        </w:rPr>
        <w:drawing>
          <wp:inline distT="0" distB="0" distL="0" distR="0" wp14:anchorId="31DBFE10" wp14:editId="5FAE7BC2">
            <wp:extent cx="8608174" cy="59250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8681" cy="592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6BD" w:rsidRDefault="008356BD" w:rsidP="00EA69F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</w:pPr>
    </w:p>
    <w:p w:rsidR="00DD69EF" w:rsidRDefault="00EA69F4" w:rsidP="00EA69F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</w:pPr>
      <w:r w:rsidRPr="00EA69F4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>Порядок расследования и оформ</w:t>
      </w:r>
      <w:r w:rsidR="00DD69EF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>л</w:t>
      </w:r>
      <w:r w:rsidRPr="00EA69F4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 xml:space="preserve">ения несчастных случаев на производстве </w:t>
      </w:r>
      <w:proofErr w:type="gramStart"/>
      <w:r w:rsidRPr="00EA69F4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>по</w:t>
      </w:r>
      <w:proofErr w:type="gramEnd"/>
      <w:r w:rsidRPr="00EA69F4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 xml:space="preserve"> новым</w:t>
      </w:r>
    </w:p>
    <w:p w:rsidR="008356BD" w:rsidRDefault="008356BD" w:rsidP="00EA69F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</w:pPr>
    </w:p>
    <w:p w:rsidR="008356BD" w:rsidRDefault="008356BD" w:rsidP="00EA69F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</w:pPr>
    </w:p>
    <w:p w:rsidR="00EA69F4" w:rsidRPr="00EA69F4" w:rsidRDefault="00EA69F4" w:rsidP="00EA69F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</w:pPr>
      <w:r w:rsidRPr="00EA69F4">
        <w:rPr>
          <w:rFonts w:ascii="PF Handbook Pro black" w:eastAsia="Times New Roman" w:hAnsi="PF Handbook Pro black" w:cs="Times New Roman"/>
          <w:b/>
          <w:color w:val="000000"/>
          <w:kern w:val="36"/>
          <w:sz w:val="40"/>
          <w:szCs w:val="40"/>
          <w:lang w:eastAsia="ru-RU"/>
        </w:rPr>
        <w:t>правилам 2023 года</w:t>
      </w:r>
    </w:p>
    <w:p w:rsidR="00DD69EF" w:rsidRPr="00DD69EF" w:rsidRDefault="00DD69EF" w:rsidP="00DD69E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волне </w:t>
      </w:r>
      <w:hyperlink r:id="rId7" w:tgtFrame="_blank" w:history="1">
        <w:r w:rsidRPr="00DD69E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нововведений по охране труда с 01.09.2022</w:t>
        </w:r>
      </w:hyperlink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также вступило в силу новое положение о расследовании несчастных случаев на производстве, утвержденное</w:t>
      </w:r>
      <w:hyperlink r:id="rId8" w:tgtFrame="_blank" w:history="1">
        <w:r w:rsidRPr="00DD69E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 приказом Минтруда от 20.04.2022 № 223н</w:t>
        </w:r>
      </w:hyperlink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Положение № 223н). Действующее до 01.09.2022 Положение глобально не менялось с 2002 года.</w:t>
      </w:r>
    </w:p>
    <w:p w:rsidR="00DD69EF" w:rsidRPr="00DD69EF" w:rsidRDefault="00DD69EF" w:rsidP="00DD69EF">
      <w:pPr>
        <w:shd w:val="clear" w:color="auto" w:fill="F9F9F9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статьи:</w:t>
      </w:r>
    </w:p>
    <w:p w:rsidR="00DD69EF" w:rsidRPr="00DD69EF" w:rsidRDefault="00DD69EF" w:rsidP="00DD69E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i" w:history="1">
        <w:r w:rsidRPr="00DD69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</w:t>
        </w:r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Основание для проведения РНС</w:t>
        </w:r>
      </w:hyperlink>
    </w:p>
    <w:p w:rsidR="00DD69EF" w:rsidRPr="00DD69EF" w:rsidRDefault="00DD69EF" w:rsidP="00DD69E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i-2" w:history="1">
        <w:r w:rsidRPr="00DD69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</w:t>
        </w:r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Алгоритм проведения расследования несчастных случаев</w:t>
        </w:r>
      </w:hyperlink>
    </w:p>
    <w:p w:rsidR="00DD69EF" w:rsidRPr="00DD69EF" w:rsidRDefault="00DD69EF" w:rsidP="00DD69E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i-3" w:history="1">
        <w:r w:rsidRPr="00DD69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Формы документов для расследования несчастных случаев</w:t>
        </w:r>
      </w:hyperlink>
    </w:p>
    <w:p w:rsidR="00DD69EF" w:rsidRPr="00DD69EF" w:rsidRDefault="00DD69EF" w:rsidP="00DD69E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i-4" w:history="1">
        <w:r w:rsidRPr="00DD69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4</w:t>
        </w:r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 Ответственность за </w:t>
        </w:r>
        <w:proofErr w:type="spellStart"/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непроведение</w:t>
        </w:r>
        <w:proofErr w:type="spellEnd"/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 РНС</w:t>
        </w:r>
      </w:hyperlink>
    </w:p>
    <w:p w:rsidR="00DD69EF" w:rsidRPr="00DD69EF" w:rsidRDefault="00DD69EF" w:rsidP="00DD69EF">
      <w:pPr>
        <w:numPr>
          <w:ilvl w:val="0"/>
          <w:numId w:val="1"/>
        </w:numPr>
        <w:shd w:val="clear" w:color="auto" w:fill="F9F9F9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i-5" w:history="1">
        <w:r w:rsidRPr="00DD69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5</w:t>
        </w:r>
        <w:r w:rsidRPr="00DD69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 Вывод</w:t>
        </w:r>
      </w:hyperlink>
    </w:p>
    <w:p w:rsidR="00DD69EF" w:rsidRPr="00DD69EF" w:rsidRDefault="00DD69EF" w:rsidP="00DD69EF">
      <w:pPr>
        <w:shd w:val="clear" w:color="auto" w:fill="FFFFFF"/>
        <w:spacing w:before="300" w:after="150" w:line="240" w:lineRule="auto"/>
        <w:jc w:val="center"/>
        <w:outlineLvl w:val="1"/>
        <w:rPr>
          <w:rFonts w:ascii="PF Handbook Pro medium" w:eastAsia="Times New Roman" w:hAnsi="PF Handbook Pro medium" w:cs="Times New Roman"/>
          <w:color w:val="000000"/>
          <w:sz w:val="40"/>
          <w:szCs w:val="40"/>
          <w:lang w:eastAsia="ru-RU"/>
        </w:rPr>
      </w:pPr>
      <w:r w:rsidRPr="00DD69EF">
        <w:rPr>
          <w:rFonts w:ascii="PF Handbook Pro medium" w:eastAsia="Times New Roman" w:hAnsi="PF Handbook Pro medium" w:cs="Times New Roman"/>
          <w:color w:val="000000"/>
          <w:sz w:val="40"/>
          <w:szCs w:val="40"/>
          <w:lang w:eastAsia="ru-RU"/>
        </w:rPr>
        <w:t>Основание для проведения РНС</w:t>
      </w:r>
    </w:p>
    <w:p w:rsidR="00DD69EF" w:rsidRPr="00DD69EF" w:rsidRDefault="00DD69EF" w:rsidP="00DD69E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227 Трудового кодекса Российской Федерации </w:t>
      </w:r>
      <w:proofErr w:type="gramStart"/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расследованию несчастных случаев относят, если работником были получены: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повреждения (травмы), в том числе нанесенные другим лицом;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тепловой удар;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ожог;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обморожение;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отравление;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утопление;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поражение электрическим током, молнией, излучением; укусы и другие телесные повреждения, нанесенные животными, в том числе насекомыми и паукообразными;</w:t>
      </w:r>
    </w:p>
    <w:p w:rsidR="00DD69EF" w:rsidRP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повреждения вследствие взрывов, аварий, разрушения зданий, сооружений и конструкций, стихийных бедствий и других чрезвычайных обстоятельств;</w:t>
      </w:r>
    </w:p>
    <w:p w:rsidR="00DD69EF" w:rsidRDefault="00DD69EF" w:rsidP="00DD6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или стойкую утрату ими трудоспособности либо смерть пострадавших.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этом указанные события должны произойти: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</w:r>
      <w:proofErr w:type="gramStart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пределами</w:t>
      </w:r>
      <w:proofErr w:type="gramEnd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следовании к месту выполнения работы или с работы на 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вахтовым методом во время междусменного отдыха, а также при нахождении на судне (воздушном, морском, речном, рыбопромысловом) в свободное от вахты и судовых работ время;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612A2A" w:rsidRPr="00612A2A" w:rsidRDefault="00612A2A" w:rsidP="00612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они произошли с лицами, привлеченными в установленном порядке к участию в работах по предотвращению катастрофы, аварии или иных чрезвычайных обстоятельств либо в работах по ликвидации их последствий».</w:t>
      </w:r>
    </w:p>
    <w:p w:rsidR="00612A2A" w:rsidRPr="00612A2A" w:rsidRDefault="00612A2A" w:rsidP="00612A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10A105" wp14:editId="4FFE0A84">
            <wp:extent cx="763270" cy="763270"/>
            <wp:effectExtent l="0" t="0" r="0" b="0"/>
            <wp:docPr id="2" name="Рисунок 1" descr="https://vsr63.ru/blog/wp-content/uploads/2021/09/%D0%9E%D0%B1%D1%80%D0%B0%D1%82%D0%B8%D1%82%D0%B5-%D0%B2%D0%BD%D0%B8%D0%BC%D0%B0%D0%BD%D0%B8%D0%B5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21/09/%D0%9E%D0%B1%D1%80%D0%B0%D1%82%D0%B8%D1%82%D0%B5-%D0%B2%D0%BD%D0%B8%D0%BC%D0%B0%D0%BD%D0%B8%D0%B5-300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стоит напомнить, что в соответствии с абзацем 18 части 3 статьи 214 Трудового кодекса Российской Федерации работодатель обязан провести «расследование и учет несчастных случаев на производстве…в соответствии с настоящим Кодексом, другими федеральными законами и иными нормативными правовыми актами Российской Федерации».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исполнения данного указания с 2002 года введен нормативный акт — Положение, регламентирующее порядок проведения РНС. За 20 лет активного развития сферы охраны труда в Российской Федерации подошел черед изменений и до Положения о РНС. Теперь это </w:t>
      </w:r>
      <w:proofErr w:type="gramStart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риск-ориентированный</w:t>
      </w:r>
      <w:proofErr w:type="gramEnd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документ, включающий в себя целый ряд нововведений. Рассмотрим их подробнее.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4525"/>
        <w:gridCol w:w="2675"/>
        <w:gridCol w:w="3567"/>
      </w:tblGrid>
      <w:tr w:rsidR="00612A2A" w:rsidRPr="00612A2A" w:rsidTr="00612A2A">
        <w:trPr>
          <w:tblHeader/>
        </w:trPr>
        <w:tc>
          <w:tcPr>
            <w:tcW w:w="2205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Нововведение</w:t>
            </w:r>
          </w:p>
        </w:tc>
        <w:tc>
          <w:tcPr>
            <w:tcW w:w="3045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Пояснение</w:t>
            </w:r>
          </w:p>
        </w:tc>
        <w:tc>
          <w:tcPr>
            <w:tcW w:w="1800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Ссылка на нормативный акт</w:t>
            </w:r>
          </w:p>
        </w:tc>
        <w:tc>
          <w:tcPr>
            <w:tcW w:w="2295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Какое требование было в старом Положении о расследовании НС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Измененный состав комиссии РНС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возникновении групповых НС (тяжелых и с летальным исходом) комиссия РНС должна иметь определенный состав уполномоченных лиц на объектах:</w:t>
            </w:r>
          </w:p>
          <w:p w:rsidR="00612A2A" w:rsidRPr="00612A2A" w:rsidRDefault="00612A2A" w:rsidP="00612A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электроэнергетики и теплоснабжения;</w:t>
            </w:r>
          </w:p>
          <w:p w:rsidR="00612A2A" w:rsidRPr="00612A2A" w:rsidRDefault="00612A2A" w:rsidP="00612A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использования атомной энергии;</w:t>
            </w:r>
          </w:p>
          <w:p w:rsidR="00612A2A" w:rsidRPr="00612A2A" w:rsidRDefault="00612A2A" w:rsidP="00612A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железнодорожного транспорта;</w:t>
            </w:r>
          </w:p>
          <w:p w:rsidR="00612A2A" w:rsidRPr="00612A2A" w:rsidRDefault="00612A2A" w:rsidP="00612A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имеющих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особый режим охраны;</w:t>
            </w:r>
          </w:p>
          <w:p w:rsidR="00612A2A" w:rsidRPr="00612A2A" w:rsidRDefault="00612A2A" w:rsidP="00612A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дипломатических представительств и консульств.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 также если данные НС произошли:</w:t>
            </w:r>
          </w:p>
          <w:p w:rsidR="00612A2A" w:rsidRPr="00612A2A" w:rsidRDefault="00612A2A" w:rsidP="00612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находящихся в полете воздушных судах;</w:t>
            </w:r>
          </w:p>
          <w:p w:rsidR="00612A2A" w:rsidRPr="00612A2A" w:rsidRDefault="00612A2A" w:rsidP="00612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гражданами, привлекаемыми к мероприятиям по ликвидации последствий катастроф и других чрезвычайных ситуаций природного характера;</w:t>
            </w:r>
          </w:p>
          <w:p w:rsidR="00612A2A" w:rsidRPr="00612A2A" w:rsidRDefault="00612A2A" w:rsidP="00612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дистанционными работниками.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п. 10 Положения №223н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требования для объектов электроэнергетики и теплоснабжения, а также для находящихся на борту воздушного судна и дистанционных работников отсутствовали.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Уважительные причины замены членов комиссии РНС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Член комиссии или ее председатель подлежат замене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12A2A" w:rsidRPr="00612A2A" w:rsidRDefault="00612A2A" w:rsidP="00612A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наличии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уважительной причины от участия в работе комиссии;</w:t>
            </w:r>
          </w:p>
          <w:p w:rsidR="00612A2A" w:rsidRPr="00612A2A" w:rsidRDefault="00612A2A" w:rsidP="00612A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невозможности исполнять свои обязанности по причине болезни (иного повреждения здоровья) либо смерти;</w:t>
            </w:r>
          </w:p>
          <w:p w:rsidR="00612A2A" w:rsidRPr="00612A2A" w:rsidRDefault="00612A2A" w:rsidP="00612A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причине увольнения (освобождения от занимаемой должности).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Данное изменение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документируется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прикладываются к материалам расследования, а в течение 24 часов вносятся изменения в приказ (распоряжение) о комиссии по РНС.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 23 Положения №223н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Если о НС сообщили не в установленные сроки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возникших НС, когда нетрудоспособность работника возникла позже или если в течение 24 часов информация о НС не была доведена до компетентных органов, то НС расследуется по заявлению пострадавшего или его доверенного лица.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 24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старом Положении не дается уточнение о сроке несообщения о НС (в течение 24 часов после возникновения либо после возникновения нетрудоспособности).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Использование дистанционных технологий при опросе и осмотре места НС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современных технологий позволит провести опрос очевидцев и осмотр места НС с применением видео-конференц-связи с последующим оформлением соответствующих форм документов.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 25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 (отсутствовали технические возможности).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Опрос пострадавшего несовершеннолетнего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«Проведение опроса несовершеннолетнего пострадавшего (пострадавших) осуществляется с обязательным участием законных представителей (родителей, опекунов, попечителей)».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Абзац 2 п. 25 Положения № 223н.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 (не было уточнения по несовершеннолетним и по опросам пострадавших).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Использование дистанционных технологий для заседания комиссии РНС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Ковидные</w:t>
            </w:r>
            <w:proofErr w:type="spell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времена расширили возможность для принятия решений комиссии при РНС в онлайн-режиме путем применения видео-конференц-связи. Результаты проведенных дистанционных совещаний оформляются с оформлением в произвольной форме и подписанием протокола, который приобщается к </w:t>
            </w: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материалам РНС.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п. 26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 (отсутствовали технические возможности).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Экспертные результаты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 комиссии в зависимости от характера и обстоятель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 сл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учившегося НС, в материалы РНС включается экспертное заключение для установления причин смерти (был ли работник в состоянии алкогольного, наркотического или иного токсического опьянения). Данные заключения оплачивает работодатель за счет собственных средств.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 27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 (речь шла только о проведении дополнительных экспертиз).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Установленные сроки уведомления о последствиях НС и принятых мерах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 календарных дней – в такой срок необходимо направить данную информацию в ГИТ после завершения РНС,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установлении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диагноза пострадавшего и окончании срока его нетрудоспособности. Но есть и пояснение.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НС, повлекшим смерть работника, данное уведомление необходимо направить в течение месяца по завершении РНС.</w:t>
            </w:r>
            <w:proofErr w:type="gramEnd"/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 33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Проверка соблюдения порядка РНС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Теперь государственный инспектор труда при проверке ведения РНС может обнаружить несоответствия при заполнении установленных форм документов, а также несоответствия акта о НС по содержанию обстоятельств и </w:t>
            </w: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материалам расследования. В данном случае работодатель должен будет внести в акт РНС все необходимые изменения. Несоответствиями могут считаться, если:</w:t>
            </w:r>
          </w:p>
          <w:p w:rsidR="00612A2A" w:rsidRPr="00612A2A" w:rsidRDefault="00612A2A" w:rsidP="00612A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комиссия сформирована не в установленном порядке;</w:t>
            </w:r>
          </w:p>
          <w:p w:rsidR="00612A2A" w:rsidRPr="00612A2A" w:rsidRDefault="00612A2A" w:rsidP="00612A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неправильно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НС;</w:t>
            </w:r>
          </w:p>
          <w:p w:rsidR="00612A2A" w:rsidRPr="00612A2A" w:rsidRDefault="00612A2A" w:rsidP="00612A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неправильно указаны фактически обстоятельства возникшего НС;</w:t>
            </w:r>
          </w:p>
          <w:p w:rsidR="00612A2A" w:rsidRPr="00612A2A" w:rsidRDefault="00612A2A" w:rsidP="00612A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 отказался подписать акт о РНС;</w:t>
            </w:r>
          </w:p>
          <w:p w:rsidR="00612A2A" w:rsidRPr="00612A2A" w:rsidRDefault="00612A2A" w:rsidP="00612A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намеренно изменена степень тяжести и последствий НС.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п. 36 Положения № 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Классификаторы для расследования НС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использовании установленных форм в Приложении №2 Положения №223н, необходимо учитывать информацию из специальных классификаторов, которые определяют НС по видам (типам), причинам. Также введены дополнительные классификаторы, где указывается категория НС, время НС, время наступления НС от начала работы и т.д.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№3 Положения №223н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было. Требование вводится впервые.</w:t>
            </w:r>
          </w:p>
        </w:tc>
      </w:tr>
      <w:tr w:rsidR="00612A2A" w:rsidRPr="00612A2A" w:rsidTr="00612A2A">
        <w:tc>
          <w:tcPr>
            <w:tcW w:w="22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Сведения о проведенной оценке профессиональных рисков на рабочем месте</w:t>
            </w:r>
          </w:p>
        </w:tc>
        <w:tc>
          <w:tcPr>
            <w:tcW w:w="304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Теперь при заполнении акта РНС необходимо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будет указать проводилась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 оценка </w:t>
            </w:r>
            <w:proofErr w:type="spell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профрисков</w:t>
            </w:r>
            <w:proofErr w:type="spell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рабочем месте, где </w:t>
            </w: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произошел НС. Вероятностно это повлияет на степень ответственности по результатам расследования.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Приложение №2 (форма акта Н-1) Положения №223н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подобного требования не было. Требование вводится впервые.</w:t>
            </w:r>
          </w:p>
        </w:tc>
      </w:tr>
    </w:tbl>
    <w:p w:rsidR="00112FD1" w:rsidRDefault="00112FD1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</w:p>
    <w:p w:rsidR="00112FD1" w:rsidRDefault="00112FD1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</w:p>
    <w:p w:rsidR="00612A2A" w:rsidRPr="00612A2A" w:rsidRDefault="00612A2A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Алгоритм проведения расследования несчастных случаев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228 Трудового кодекса Российской Федерации определены следующие действия для работодателя при возникновении НС:</w:t>
      </w:r>
    </w:p>
    <w:p w:rsidR="00612A2A" w:rsidRPr="00612A2A" w:rsidRDefault="00612A2A" w:rsidP="00612A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Немедленно организовать первую помощь пострадавшему и при необходимости доставку его в медицинскую организацию.</w:t>
      </w:r>
    </w:p>
    <w:p w:rsidR="00612A2A" w:rsidRPr="00612A2A" w:rsidRDefault="00612A2A" w:rsidP="00612A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612A2A" w:rsidRPr="00612A2A" w:rsidRDefault="00612A2A" w:rsidP="00612A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</w:t>
      </w: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чрезвычайных обстоятельств, а в случае невозможности ее сохранения — зафиксировать сложившуюся обстановку (составить схемы, провести фотографирование или видеосъемку, другие мероприятия).</w:t>
      </w:r>
    </w:p>
    <w:p w:rsidR="00612A2A" w:rsidRPr="00612A2A" w:rsidRDefault="00612A2A" w:rsidP="00612A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установленный срок произвести информирование компетентных органов, а о тяжелом несчастном случае или несчастном случае со смертельным исходом — также родственников пострадавшего.</w:t>
      </w:r>
    </w:p>
    <w:p w:rsidR="00612A2A" w:rsidRPr="00612A2A" w:rsidRDefault="00612A2A" w:rsidP="00612A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E651A7" wp14:editId="21D75C7F">
            <wp:extent cx="390525" cy="332105"/>
            <wp:effectExtent l="0" t="0" r="9525" b="0"/>
            <wp:docPr id="3" name="Рисунок 3" descr="https://vsr63.ru/blog/wp-content/uploads/2019/10/p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r63.ru/blog/wp-content/uploads/2019/10/pri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упрощения выполнения законодательных требований работодателю проще всего будет разработать собственное Положение о расследовании НС, но это требование не является обязательным. Оно лишь оптимизирует порядок действий внутри организации при возникновении несчастных случаев.</w:t>
      </w:r>
    </w:p>
    <w:p w:rsidR="00B97DB3" w:rsidRDefault="00B97DB3" w:rsidP="00612A2A">
      <w:pPr>
        <w:spacing w:after="0" w:line="240" w:lineRule="auto"/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</w:pPr>
    </w:p>
    <w:p w:rsidR="00B97DB3" w:rsidRDefault="00B97DB3" w:rsidP="00612A2A">
      <w:pPr>
        <w:spacing w:after="0" w:line="240" w:lineRule="auto"/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</w:pPr>
    </w:p>
    <w:p w:rsidR="00B97DB3" w:rsidRDefault="00B97DB3" w:rsidP="00612A2A">
      <w:pPr>
        <w:spacing w:after="0" w:line="240" w:lineRule="auto"/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</w:pPr>
    </w:p>
    <w:p w:rsidR="00B97DB3" w:rsidRDefault="00B97DB3" w:rsidP="00612A2A">
      <w:pPr>
        <w:spacing w:after="0" w:line="240" w:lineRule="auto"/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</w:pPr>
    </w:p>
    <w:p w:rsidR="00B97DB3" w:rsidRDefault="00B97DB3" w:rsidP="00612A2A">
      <w:pPr>
        <w:spacing w:after="0" w:line="240" w:lineRule="auto"/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</w:pPr>
    </w:p>
    <w:p w:rsidR="00612A2A" w:rsidRPr="00612A2A" w:rsidRDefault="00612A2A" w:rsidP="00612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61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изменениям от 01.09.2023</w:t>
      </w:r>
    </w:p>
    <w:p w:rsidR="00612A2A" w:rsidRPr="00612A2A" w:rsidRDefault="00612A2A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Формы документов для расследования несчастных случаев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 Положение №223н содержит целый блок приложений с формами всех необходимых документов для оформления проведения РНС, а именно: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извещение о несчастном случае на производстве (групповом, тяжелом, со смертельным исходом)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форму акта Н-1 (о несчастном случае на производстве)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форму акта Н-1ПС (о несчастном случае на производстве)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форму акта Н-1ЧС (о несчастном случае на производстве)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акт о расследовании группового НС (легкого несчастного случая, тяжелого несчастного случая, несчастного случая со смертельным исходом)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акт о расследовании обстоятель</w:t>
        </w:r>
        <w:proofErr w:type="gramStart"/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ств пр</w:t>
        </w:r>
        <w:proofErr w:type="gramEnd"/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оисшествия, предполагающего гибель работника в результате НС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заключение государственного инспектора труда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протокол опроса пострадавшего при НС (очевидца НС, должностного лица)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протокол осмотра места НС, происшедшего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сообщение о последствиях НС на производстве и принятых мерах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2A2A" w:rsidRPr="00612A2A" w:rsidRDefault="00612A2A" w:rsidP="00612A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Pr="00612A2A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журнал регистрации НС на производстве</w:t>
        </w:r>
      </w:hyperlink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формы достаточно понятны и имеют пояснения в тех местах, где необходимо указать ту или иную информацию.</w:t>
      </w:r>
    </w:p>
    <w:p w:rsidR="00B97DB3" w:rsidRDefault="00B97DB3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</w:p>
    <w:p w:rsidR="00B97DB3" w:rsidRDefault="00B97DB3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</w:p>
    <w:p w:rsidR="00612A2A" w:rsidRPr="00612A2A" w:rsidRDefault="00612A2A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 xml:space="preserve">Ответственность за </w:t>
      </w:r>
      <w:proofErr w:type="spellStart"/>
      <w:r w:rsidR="00112FD1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не</w:t>
      </w:r>
      <w:r w:rsidR="00112FD1"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проведени</w:t>
      </w:r>
      <w:r w:rsidR="00112FD1" w:rsidRPr="00612A2A">
        <w:rPr>
          <w:rFonts w:ascii="PF Handbook Pro medium" w:eastAsia="Times New Roman" w:hAnsi="PF Handbook Pro medium" w:cs="Times New Roman" w:hint="eastAsia"/>
          <w:color w:val="000000"/>
          <w:sz w:val="68"/>
          <w:szCs w:val="68"/>
          <w:lang w:eastAsia="ru-RU"/>
        </w:rPr>
        <w:t>е</w:t>
      </w:r>
      <w:proofErr w:type="spellEnd"/>
      <w:r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 xml:space="preserve"> РНС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7268"/>
      </w:tblGrid>
      <w:tr w:rsidR="00612A2A" w:rsidRPr="00612A2A" w:rsidTr="00612A2A">
        <w:trPr>
          <w:tblHeader/>
        </w:trPr>
        <w:tc>
          <w:tcPr>
            <w:tcW w:w="4665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Случившийся факт</w:t>
            </w:r>
          </w:p>
        </w:tc>
        <w:tc>
          <w:tcPr>
            <w:tcW w:w="4680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Ответственность</w:t>
            </w:r>
          </w:p>
        </w:tc>
      </w:tr>
      <w:tr w:rsidR="00612A2A" w:rsidRPr="00612A2A" w:rsidTr="00612A2A">
        <w:tc>
          <w:tcPr>
            <w:tcW w:w="46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При сокрытии НС и не уведомлении в установленные сроки компетентных органов (ГИТ, ФСС и др.)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основании ст.15.34 КоАП РФ грозит штраф </w:t>
            </w:r>
            <w:proofErr w:type="gramStart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</w:t>
            </w:r>
            <w:proofErr w:type="gramEnd"/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12A2A" w:rsidRPr="00612A2A" w:rsidRDefault="00612A2A" w:rsidP="00612A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должностных лиц в размере от 500 до 1000 руб.;</w:t>
            </w:r>
          </w:p>
          <w:p w:rsidR="00612A2A" w:rsidRPr="00612A2A" w:rsidRDefault="00612A2A" w:rsidP="00612A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юридических лиц – от 5000 до 10 000 руб.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НС подлежит расследованию.</w:t>
            </w:r>
          </w:p>
        </w:tc>
      </w:tr>
      <w:tr w:rsidR="00612A2A" w:rsidRPr="00612A2A" w:rsidTr="00612A2A">
        <w:tc>
          <w:tcPr>
            <w:tcW w:w="46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При установлении факта бездействия ответственных лиц на нарушения требований охраны труда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A2A" w:rsidRPr="00612A2A" w:rsidRDefault="00612A2A" w:rsidP="006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основании ст.143 Уголовного кодекса РФ: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   при причинении тяжкого вреда здоровью работника грозят:</w:t>
            </w:r>
          </w:p>
          <w:p w:rsidR="00612A2A" w:rsidRPr="00612A2A" w:rsidRDefault="00612A2A" w:rsidP="00612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штраф до 400000 руб.;</w:t>
            </w:r>
          </w:p>
          <w:p w:rsidR="00612A2A" w:rsidRPr="00612A2A" w:rsidRDefault="00612A2A" w:rsidP="00612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обязательные работы от 180 до 240 часов;</w:t>
            </w:r>
          </w:p>
          <w:p w:rsidR="00612A2A" w:rsidRPr="00612A2A" w:rsidRDefault="00612A2A" w:rsidP="00612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исправительные работы – до 2 лет;</w:t>
            </w:r>
          </w:p>
          <w:p w:rsidR="00612A2A" w:rsidRPr="00612A2A" w:rsidRDefault="00612A2A" w:rsidP="00612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принудительные работы – до 1 года;</w:t>
            </w:r>
          </w:p>
          <w:p w:rsidR="00612A2A" w:rsidRPr="00612A2A" w:rsidRDefault="00612A2A" w:rsidP="00612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лишение свободы – до 1 года с лишением права занимать определенные должности или заниматься определенной деятельностью на срок до одного года или без такового;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при возникновении НС со смертельным исходом:</w:t>
            </w:r>
          </w:p>
          <w:p w:rsidR="00612A2A" w:rsidRPr="00612A2A" w:rsidRDefault="00612A2A" w:rsidP="00612A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принудительные работы – до 4 лет;</w:t>
            </w:r>
          </w:p>
          <w:p w:rsidR="00612A2A" w:rsidRPr="00612A2A" w:rsidRDefault="00612A2A" w:rsidP="00612A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лишение свободы – до 4 лет (с лишением права занимать должности и заниматься определенной деятельностью);</w:t>
            </w:r>
          </w:p>
          <w:p w:rsidR="00612A2A" w:rsidRPr="00612A2A" w:rsidRDefault="00612A2A" w:rsidP="00612A2A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при НС со смертельным исходом 2 и более лиц:</w:t>
            </w:r>
          </w:p>
          <w:p w:rsidR="00612A2A" w:rsidRPr="00612A2A" w:rsidRDefault="00612A2A" w:rsidP="00612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принудительные работы – до 5 лет;</w:t>
            </w:r>
          </w:p>
          <w:p w:rsidR="00612A2A" w:rsidRPr="00612A2A" w:rsidRDefault="00612A2A" w:rsidP="00612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2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лишение свободы до 5 лет (с лишением права занимать должности и заниматься определенной деятельностью).</w:t>
            </w:r>
          </w:p>
        </w:tc>
      </w:tr>
    </w:tbl>
    <w:p w:rsidR="00612A2A" w:rsidRPr="00612A2A" w:rsidRDefault="00612A2A" w:rsidP="00612A2A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40"/>
          <w:szCs w:val="40"/>
          <w:lang w:eastAsia="ru-RU"/>
        </w:rPr>
      </w:pPr>
      <w:r w:rsidRPr="00612A2A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 </w:t>
      </w:r>
      <w:r w:rsidRPr="00612A2A">
        <w:rPr>
          <w:rFonts w:ascii="PF Handbook Pro medium" w:eastAsia="Times New Roman" w:hAnsi="PF Handbook Pro medium" w:cs="Times New Roman"/>
          <w:color w:val="000000"/>
          <w:sz w:val="40"/>
          <w:szCs w:val="40"/>
          <w:lang w:eastAsia="ru-RU"/>
        </w:rPr>
        <w:t>Вывод</w:t>
      </w:r>
    </w:p>
    <w:p w:rsidR="00612A2A" w:rsidRPr="00612A2A" w:rsidRDefault="00612A2A" w:rsidP="00612A2A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Определенный вывод можно сделать на основании грозящей ответственности при возникновении НС – лучше не доводить работу специалиста по охране труда до расследования НС. Это всегда непростой период в работе, когда сквозь эмоции и </w:t>
      </w:r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переживания приходится с трезвым рассудком пытаться разобраться в случившемся, установить причины и </w:t>
      </w:r>
      <w:proofErr w:type="gramStart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виноватых</w:t>
      </w:r>
      <w:proofErr w:type="gramEnd"/>
      <w:r w:rsidRPr="00612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для этого должен послужить обновленный нормативный акт – Положение №223н, оптимизированное под реалии настоящей действительности.</w:t>
      </w:r>
    </w:p>
    <w:p w:rsidR="00612A2A" w:rsidRPr="00DD69EF" w:rsidRDefault="00612A2A" w:rsidP="00612A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3EB3" w:rsidRDefault="00FB3EB3" w:rsidP="00DD69EF"/>
    <w:sectPr w:rsidR="00FB3EB3" w:rsidSect="00612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Handbook Pro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Handbook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C38"/>
    <w:multiLevelType w:val="multilevel"/>
    <w:tmpl w:val="B83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A202D"/>
    <w:multiLevelType w:val="multilevel"/>
    <w:tmpl w:val="19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504FD"/>
    <w:multiLevelType w:val="multilevel"/>
    <w:tmpl w:val="085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17857"/>
    <w:multiLevelType w:val="multilevel"/>
    <w:tmpl w:val="DB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A1F93"/>
    <w:multiLevelType w:val="multilevel"/>
    <w:tmpl w:val="2956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608CE"/>
    <w:multiLevelType w:val="multilevel"/>
    <w:tmpl w:val="054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61FEB"/>
    <w:multiLevelType w:val="multilevel"/>
    <w:tmpl w:val="60D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63E76"/>
    <w:multiLevelType w:val="multilevel"/>
    <w:tmpl w:val="CB4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85A8D"/>
    <w:multiLevelType w:val="multilevel"/>
    <w:tmpl w:val="1D6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2015E"/>
    <w:multiLevelType w:val="multilevel"/>
    <w:tmpl w:val="52A8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278A7"/>
    <w:multiLevelType w:val="multilevel"/>
    <w:tmpl w:val="DC04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22753"/>
    <w:multiLevelType w:val="multilevel"/>
    <w:tmpl w:val="88F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32FDD"/>
    <w:multiLevelType w:val="multilevel"/>
    <w:tmpl w:val="D8E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8"/>
    <w:rsid w:val="00112FD1"/>
    <w:rsid w:val="005E47B7"/>
    <w:rsid w:val="00612A2A"/>
    <w:rsid w:val="00631A89"/>
    <w:rsid w:val="008356BD"/>
    <w:rsid w:val="00B97DB3"/>
    <w:rsid w:val="00BB66D8"/>
    <w:rsid w:val="00DA6D92"/>
    <w:rsid w:val="00DD69EF"/>
    <w:rsid w:val="00EA69F4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61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598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37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702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13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18" Type="http://schemas.openxmlformats.org/officeDocument/2006/relationships/hyperlink" Target="https://vsr63.ru/blog/wp-content/uploads/2022/08/%D1%84%D0%BE%D1%80%D0%BC%D0%B0-%D0%B0%D0%BA%D1%82%D0%B0-%D0%9D-1%D0%9F%D0%A1.docx" TargetMode="External"/><Relationship Id="rId26" Type="http://schemas.openxmlformats.org/officeDocument/2006/relationships/hyperlink" Target="https://vsr63.ru/blog/wp-content/uploads/2022/07/%D0%96%D1%83%D1%80%D0%BD%D0%B0%D0%BB-%D0%B8%D0%BD%D1%81%D1%82%D1%80%D1%83%D0%BA%D1%82%D0%B0%D0%B6%D0%B0-%D0%BD%D0%B0-%D1%80%D0%B0%D0%B1%D0%BE%D1%87%D0%B5%D0%BC-%D0%BC%D0%B5%D1%81%D1%82%D0%B5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sr63.ru/blog/wp-content/uploads/2022/08/%D0%B0%D0%BA%D1%82-%D0%BE-%D1%80%D0%B0%D1%81%D1%81%D0%BB%D0%B5%D0%B4%D0%BE%D0%B2%D0%B0%D0%BD%D0%B8%D0%B8-%D0%BE%D0%B1%D1%81%D1%82%D0%BE%D1%8F%D1%82%D0%B5%D0%BB%D1%8C%D1%81%D1%82%D0%B2-%D0%BF%D1%80%D0%BE%D0%B8%D1%81%D1%88%D0%B5%D1%81%D1%82%D0%B2%D0%B8%D1%8F.docx" TargetMode="External"/><Relationship Id="rId7" Type="http://schemas.openxmlformats.org/officeDocument/2006/relationships/hyperlink" Target="https://vsr63.ru/blog/izmeneniya-po-oxrane-truda-v-2022-godu/manager-kontent" TargetMode="External"/><Relationship Id="rId12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17" Type="http://schemas.openxmlformats.org/officeDocument/2006/relationships/hyperlink" Target="https://vsr63.ru/blog/wp-content/uploads/2022/08/%D1%84%D0%BE%D1%80%D0%BC%D0%B0-%D0%B0%D0%BA%D1%82%D0%B0-%D0%9D-1.docx" TargetMode="External"/><Relationship Id="rId25" Type="http://schemas.openxmlformats.org/officeDocument/2006/relationships/hyperlink" Target="https://vsr63.ru/blog/wp-content/uploads/2022/08/%D1%81%D0%BE%D0%BE%D0%B1%D1%89%D0%B5%D0%BD%D0%B8%D0%B5-%D0%BE-%D0%BF%D0%BE%D1%81%D0%BB%D0%B5%D0%B4%D1%81%D1%82%D0%B2%D0%B8%D1%8F%D1%85-%D0%9D%D0%A1-%D0%BD%D0%B0-%D0%BF%D1%80%D0%BE%D0%B8%D0%B7%D0%B2%D0%BE%D0%B4%D1%81%D1%82%D0%B2%D0%B5-%D0%B8-%D0%BF%D1%80%D0%B8%D0%BD%D1%8F%D1%82%D1%8B%D1%85-%D0%BC%D0%B5%D1%80%D0%B0%D1%8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r63.ru/blog/wp-content/uploads/2022/08/%D0%9E%D0%B1%D1%80%D0%B0%D0%B7%D0%B5%D1%86-%D1%84%D0%BE%D1%80%D0%BC%D1%8B-%D0%B8%D0%B7%D0%B2%D0%B5%D1%89%D0%B5%D0%BD%D0%B8%D0%B5-%D0%BE-%D0%BD%D0%B5%D1%81%D1%87%D0%B0%D1%81%D1%82%D0%BD%D0%BE%D0%BC-%D1%81%D0%BB%D1%83%D1%87%D0%B0%D0%B5-%D0%BD%D0%B0-%D0%BF%D1%80%D0%BE%D0%B8%D0%B7%D0%B2%D0%BE%D0%B4%D1%81%D1%82%D0%B2%D0%B5.docx" TargetMode="External"/><Relationship Id="rId20" Type="http://schemas.openxmlformats.org/officeDocument/2006/relationships/hyperlink" Target="https://vsr63.ru/blog/wp-content/uploads/2022/08/%D0%B0%D0%BA%D1%82-%D0%BE-%D1%80%D0%B0%D1%81%D1%81%D0%BB%D0%B5%D0%B4%D0%BE%D0%B2%D0%B0%D0%BD%D0%B8%D0%B8-%D0%B3%D1%80%D1%83%D0%BF%D0%BF%D0%BE%D0%B2%D0%BE%D0%B3%D0%BE-%D0%9D%D0%A1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24" Type="http://schemas.openxmlformats.org/officeDocument/2006/relationships/hyperlink" Target="https://vsr63.ru/blog/wp-content/uploads/2022/08/%D0%BF%D1%80%D0%BE%D1%82%D0%BE%D0%BA%D0%BE%D0%BB-%D0%BE%D1%81%D0%BC%D0%BE%D1%82%D1%80%D0%B0-%D0%BC%D0%B5%D1%81%D1%82%D0%B0-%D0%9D%D0%A1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vsr63.ru/blog/wp-content/uploads/2022/08/%D0%BF%D1%80%D0%BE%D1%82%D0%BE%D0%BA%D0%BE%D0%BB-%D0%BE%D0%BF%D1%80%D0%BE%D1%81%D0%B0-%D0%BF%D0%BE%D1%81%D1%82%D1%80%D0%B0%D0%B4%D0%B0%D0%B2%D1%88%D0%B5%D0%B3%D0%BE-%D0%BF%D1%80%D0%B8-%D0%9D%D0%A1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19" Type="http://schemas.openxmlformats.org/officeDocument/2006/relationships/hyperlink" Target="https://vsr63.ru/blog/wp-content/uploads/2022/08/%D1%84%D0%BE%D1%80%D0%BC%D0%B0-%D0%B0%D0%BA%D1%82%D0%B0-%D0%9D-1%D0%A7%D0%A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vsr63.ru/blog/wp-content/uploads/2022/08/%D0%B7%D0%B0%D0%BA%D0%BB%D1%8E%D1%87%D0%B5%D0%BD%D0%B8%D0%B5-%D0%B3%D0%BE%D1%81%D1%83%D0%B4%D0%B0%D1%80%D1%81%D1%82%D0%B2%D0%B5%D0%BD%D0%BD%D0%BE%D0%B3%D0%BE-%D0%B8%D0%BD%D1%81%D0%BF%D0%B5%D0%BA%D1%82%D0%BE%D1%80%D0%B0-%D1%82%D1%80%D1%83%D0%B4%D0%B0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Керусова Екатерина Николаевна</dc:creator>
  <cp:keywords/>
  <dc:description/>
  <cp:lastModifiedBy>Керусова Екатерина Николаевна</cp:lastModifiedBy>
  <cp:revision>6</cp:revision>
  <dcterms:created xsi:type="dcterms:W3CDTF">2023-09-25T10:34:00Z</dcterms:created>
  <dcterms:modified xsi:type="dcterms:W3CDTF">2023-09-25T11:36:00Z</dcterms:modified>
</cp:coreProperties>
</file>