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4" w:rsidRPr="00E83267" w:rsidRDefault="00803164" w:rsidP="00803164">
      <w:pPr>
        <w:ind w:left="6803"/>
        <w:jc w:val="center"/>
        <w:rPr>
          <w:rFonts w:eastAsia="Calibri"/>
          <w:b/>
          <w:bCs/>
          <w:spacing w:val="-4"/>
          <w:lang w:eastAsia="en-US"/>
        </w:rPr>
      </w:pPr>
      <w:r w:rsidRPr="00E83267">
        <w:rPr>
          <w:rFonts w:eastAsia="Calibri"/>
          <w:b/>
          <w:bCs/>
          <w:spacing w:val="-4"/>
          <w:lang w:eastAsia="en-US"/>
        </w:rPr>
        <w:t>Приложение №</w:t>
      </w:r>
      <w:r>
        <w:rPr>
          <w:rFonts w:eastAsia="Calibri"/>
          <w:b/>
          <w:bCs/>
          <w:spacing w:val="-4"/>
          <w:lang w:eastAsia="en-US"/>
        </w:rPr>
        <w:t xml:space="preserve"> 3</w:t>
      </w:r>
      <w:r w:rsidRPr="00E83267">
        <w:rPr>
          <w:rFonts w:eastAsia="Calibri"/>
          <w:b/>
          <w:bCs/>
          <w:spacing w:val="-4"/>
          <w:lang w:eastAsia="en-US"/>
        </w:rPr>
        <w:t xml:space="preserve"> </w:t>
      </w:r>
    </w:p>
    <w:p w:rsidR="00803164" w:rsidRDefault="00803164" w:rsidP="00803164">
      <w:pPr>
        <w:ind w:left="6803"/>
        <w:jc w:val="center"/>
        <w:rPr>
          <w:rFonts w:eastAsia="Calibri"/>
          <w:b/>
          <w:bCs/>
          <w:spacing w:val="-4"/>
          <w:lang w:eastAsia="en-US"/>
        </w:rPr>
      </w:pPr>
      <w:r w:rsidRPr="00E83267">
        <w:rPr>
          <w:rFonts w:eastAsia="Calibri"/>
          <w:b/>
          <w:bCs/>
          <w:spacing w:val="-4"/>
          <w:lang w:eastAsia="en-US"/>
        </w:rPr>
        <w:t>к положению о муниципальном земельном контроле на территории Холмогорск</w:t>
      </w:r>
      <w:r>
        <w:rPr>
          <w:rFonts w:eastAsia="Calibri"/>
          <w:b/>
          <w:bCs/>
          <w:spacing w:val="-4"/>
          <w:lang w:eastAsia="en-US"/>
        </w:rPr>
        <w:t>ого</w:t>
      </w:r>
      <w:r w:rsidRPr="00E83267">
        <w:rPr>
          <w:rFonts w:eastAsia="Calibri"/>
          <w:b/>
          <w:bCs/>
          <w:spacing w:val="-4"/>
          <w:lang w:eastAsia="en-US"/>
        </w:rPr>
        <w:t xml:space="preserve"> муниципальн</w:t>
      </w:r>
      <w:r>
        <w:rPr>
          <w:rFonts w:eastAsia="Calibri"/>
          <w:b/>
          <w:bCs/>
          <w:spacing w:val="-4"/>
          <w:lang w:eastAsia="en-US"/>
        </w:rPr>
        <w:t>ого</w:t>
      </w:r>
      <w:r w:rsidRPr="00E83267">
        <w:rPr>
          <w:rFonts w:eastAsia="Calibri"/>
          <w:b/>
          <w:bCs/>
          <w:spacing w:val="-4"/>
          <w:lang w:eastAsia="en-US"/>
        </w:rPr>
        <w:t xml:space="preserve"> </w:t>
      </w:r>
      <w:r>
        <w:rPr>
          <w:rFonts w:eastAsia="Calibri"/>
          <w:b/>
          <w:bCs/>
          <w:spacing w:val="-4"/>
          <w:lang w:eastAsia="en-US"/>
        </w:rPr>
        <w:t>округа</w:t>
      </w:r>
    </w:p>
    <w:p w:rsidR="00803164" w:rsidRDefault="00803164" w:rsidP="00803164">
      <w:pPr>
        <w:ind w:left="6803"/>
        <w:jc w:val="center"/>
        <w:rPr>
          <w:rFonts w:eastAsia="Calibri"/>
          <w:b/>
          <w:bCs/>
          <w:spacing w:val="-4"/>
          <w:lang w:eastAsia="en-US"/>
        </w:rPr>
      </w:pPr>
      <w:r>
        <w:rPr>
          <w:rFonts w:eastAsia="Calibri"/>
          <w:b/>
          <w:bCs/>
          <w:spacing w:val="-4"/>
          <w:lang w:eastAsia="en-US"/>
        </w:rPr>
        <w:t xml:space="preserve">Архангельской области </w:t>
      </w:r>
    </w:p>
    <w:p w:rsidR="00803164" w:rsidRDefault="00803164" w:rsidP="00803164">
      <w:pPr>
        <w:ind w:left="6803"/>
        <w:jc w:val="center"/>
        <w:rPr>
          <w:rFonts w:eastAsia="Calibri"/>
          <w:b/>
          <w:bCs/>
          <w:spacing w:val="-4"/>
          <w:lang w:eastAsia="en-US"/>
        </w:rPr>
      </w:pPr>
    </w:p>
    <w:p w:rsidR="00803164" w:rsidRDefault="00803164" w:rsidP="008031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земельного контроля</w:t>
      </w:r>
    </w:p>
    <w:p w:rsidR="00803164" w:rsidRPr="00E30B5B" w:rsidRDefault="00803164" w:rsidP="00803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B5B">
        <w:rPr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ЕГРН);</w:t>
      </w:r>
    </w:p>
    <w:p w:rsidR="00803164" w:rsidRPr="00E30B5B" w:rsidRDefault="00803164" w:rsidP="00803164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B5B">
        <w:rPr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участок;</w:t>
      </w:r>
    </w:p>
    <w:p w:rsidR="00803164" w:rsidRPr="00E30B5B" w:rsidRDefault="00803164" w:rsidP="00803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B5B">
        <w:rPr>
          <w:sz w:val="28"/>
          <w:szCs w:val="28"/>
        </w:rPr>
        <w:t>3.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ЕГРН;</w:t>
      </w:r>
    </w:p>
    <w:p w:rsidR="00803164" w:rsidRPr="00E30B5B" w:rsidRDefault="00803164" w:rsidP="00803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B5B">
        <w:rPr>
          <w:sz w:val="28"/>
          <w:szCs w:val="28"/>
        </w:rPr>
        <w:t>4. Самовольное занятие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03164" w:rsidRPr="00E30B5B" w:rsidRDefault="00803164" w:rsidP="00803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B5B">
        <w:rPr>
          <w:sz w:val="28"/>
          <w:szCs w:val="28"/>
        </w:rPr>
        <w:t xml:space="preserve">5. </w:t>
      </w:r>
      <w:proofErr w:type="gramStart"/>
      <w:r w:rsidRPr="00E30B5B">
        <w:rPr>
          <w:sz w:val="28"/>
          <w:szCs w:val="28"/>
        </w:rPr>
        <w:t>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</w:t>
      </w:r>
      <w:proofErr w:type="gramEnd"/>
      <w:r w:rsidRPr="00E30B5B">
        <w:rPr>
          <w:sz w:val="28"/>
          <w:szCs w:val="28"/>
        </w:rPr>
        <w:t>);</w:t>
      </w:r>
    </w:p>
    <w:p w:rsidR="00803164" w:rsidRDefault="00803164" w:rsidP="00803164">
      <w:pPr>
        <w:jc w:val="both"/>
        <w:rPr>
          <w:rFonts w:eastAsia="Calibri"/>
          <w:spacing w:val="-4"/>
          <w:sz w:val="26"/>
          <w:szCs w:val="26"/>
          <w:lang w:eastAsia="en-US"/>
        </w:rPr>
      </w:pPr>
      <w:r w:rsidRPr="00E30B5B">
        <w:rPr>
          <w:sz w:val="28"/>
          <w:szCs w:val="28"/>
        </w:rPr>
        <w:t>6. Неиспользование земельного участка из земель сельскохозяйственного назначения, оборот которого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16101" w:rsidRDefault="00116101">
      <w:bookmarkStart w:id="0" w:name="_GoBack"/>
      <w:bookmarkEnd w:id="0"/>
    </w:p>
    <w:sectPr w:rsidR="00116101" w:rsidSect="00CE23F5">
      <w:pgSz w:w="11906" w:h="16838"/>
      <w:pgMar w:top="709" w:right="70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4"/>
    <w:rsid w:val="00116101"/>
    <w:rsid w:val="008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4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031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4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031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1</cp:revision>
  <dcterms:created xsi:type="dcterms:W3CDTF">2025-05-29T07:12:00Z</dcterms:created>
  <dcterms:modified xsi:type="dcterms:W3CDTF">2025-05-29T07:12:00Z</dcterms:modified>
</cp:coreProperties>
</file>