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2A5ED0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за </w:t>
      </w:r>
      <w:r w:rsidR="001654D4">
        <w:rPr>
          <w:b/>
          <w:sz w:val="28"/>
          <w:szCs w:val="28"/>
        </w:rPr>
        <w:t xml:space="preserve">январь – </w:t>
      </w:r>
      <w:r w:rsidR="00185167">
        <w:rPr>
          <w:b/>
          <w:sz w:val="28"/>
          <w:szCs w:val="28"/>
        </w:rPr>
        <w:t>сентябрь</w:t>
      </w:r>
      <w:bookmarkStart w:id="0" w:name="_GoBack"/>
      <w:bookmarkEnd w:id="0"/>
      <w:r w:rsidR="001654D4">
        <w:rPr>
          <w:b/>
          <w:sz w:val="28"/>
          <w:szCs w:val="28"/>
        </w:rPr>
        <w:t xml:space="preserve">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1654D4">
        <w:rPr>
          <w:b/>
          <w:sz w:val="28"/>
          <w:szCs w:val="28"/>
        </w:rPr>
        <w:t>4</w:t>
      </w:r>
      <w:r w:rsidR="00D31AD5">
        <w:rPr>
          <w:b/>
          <w:sz w:val="28"/>
          <w:szCs w:val="28"/>
        </w:rPr>
        <w:t xml:space="preserve"> год</w:t>
      </w:r>
      <w:r w:rsidR="001654D4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2D3129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Ч</w:t>
      </w:r>
      <w:r w:rsidR="002A5ED0">
        <w:rPr>
          <w:rFonts w:eastAsia="Calibri"/>
          <w:color w:val="000000"/>
          <w:sz w:val="28"/>
          <w:szCs w:val="28"/>
        </w:rPr>
        <w:t xml:space="preserve">исленность постоянного населения Холмогорского муниципального округа на </w:t>
      </w:r>
      <w:r w:rsidR="001654D4">
        <w:rPr>
          <w:rFonts w:eastAsia="Calibri"/>
          <w:color w:val="000000"/>
          <w:sz w:val="28"/>
          <w:szCs w:val="28"/>
        </w:rPr>
        <w:t xml:space="preserve">1 </w:t>
      </w:r>
      <w:r>
        <w:rPr>
          <w:rFonts w:eastAsia="Calibri"/>
          <w:color w:val="000000"/>
          <w:sz w:val="28"/>
          <w:szCs w:val="28"/>
        </w:rPr>
        <w:t>июня</w:t>
      </w:r>
      <w:r w:rsidR="00DD0D8B">
        <w:rPr>
          <w:rFonts w:eastAsia="Calibri"/>
          <w:color w:val="000000"/>
          <w:sz w:val="28"/>
          <w:szCs w:val="28"/>
        </w:rPr>
        <w:t xml:space="preserve"> </w:t>
      </w:r>
      <w:r w:rsidR="002A5ED0">
        <w:rPr>
          <w:rFonts w:eastAsia="Calibri"/>
          <w:color w:val="000000"/>
          <w:sz w:val="28"/>
          <w:szCs w:val="28"/>
        </w:rPr>
        <w:t>202</w:t>
      </w:r>
      <w:r w:rsidR="001654D4">
        <w:rPr>
          <w:rFonts w:eastAsia="Calibri"/>
          <w:color w:val="000000"/>
          <w:sz w:val="28"/>
          <w:szCs w:val="28"/>
        </w:rPr>
        <w:t>4</w:t>
      </w:r>
      <w:r w:rsidR="002A5ED0">
        <w:rPr>
          <w:rFonts w:eastAsia="Calibri"/>
          <w:color w:val="000000"/>
          <w:sz w:val="28"/>
          <w:szCs w:val="28"/>
        </w:rPr>
        <w:t xml:space="preserve"> года составила 17</w:t>
      </w:r>
      <w:r>
        <w:rPr>
          <w:rFonts w:eastAsia="Calibri"/>
          <w:color w:val="000000"/>
          <w:sz w:val="28"/>
          <w:szCs w:val="28"/>
        </w:rPr>
        <w:t>724</w:t>
      </w:r>
      <w:r w:rsidR="002A5ED0">
        <w:rPr>
          <w:rFonts w:eastAsia="Calibri"/>
          <w:color w:val="000000"/>
          <w:sz w:val="28"/>
          <w:szCs w:val="28"/>
        </w:rPr>
        <w:t xml:space="preserve"> человек</w:t>
      </w:r>
      <w:r>
        <w:rPr>
          <w:rFonts w:eastAsia="Calibri"/>
          <w:color w:val="000000"/>
          <w:sz w:val="28"/>
          <w:szCs w:val="28"/>
        </w:rPr>
        <w:t>а</w:t>
      </w:r>
      <w:r w:rsidR="00A0602D" w:rsidRPr="00D45BE2">
        <w:rPr>
          <w:rFonts w:eastAsia="Calibri"/>
          <w:color w:val="000000"/>
          <w:sz w:val="28"/>
          <w:szCs w:val="28"/>
        </w:rPr>
        <w:t>.</w:t>
      </w:r>
    </w:p>
    <w:p w:rsidR="00B1241D" w:rsidRPr="00D45BE2" w:rsidRDefault="00605DFF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72038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4</w:t>
      </w:r>
      <w:r w:rsidR="00B72038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2A5ED0">
        <w:rPr>
          <w:rFonts w:eastAsia="Calibri"/>
          <w:color w:val="000000"/>
          <w:sz w:val="28"/>
          <w:szCs w:val="28"/>
        </w:rPr>
        <w:t>округа</w:t>
      </w:r>
      <w:r w:rsidR="00B72038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2D3129">
        <w:rPr>
          <w:rFonts w:eastAsia="Calibri"/>
          <w:color w:val="000000"/>
          <w:sz w:val="28"/>
          <w:szCs w:val="28"/>
        </w:rPr>
        <w:t>94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2D312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2D3129">
        <w:rPr>
          <w:rFonts w:eastAsia="Calibri"/>
          <w:color w:val="000000"/>
          <w:sz w:val="28"/>
          <w:szCs w:val="28"/>
        </w:rPr>
        <w:t>86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. Родилось – </w:t>
      </w:r>
      <w:r w:rsidR="002D3129">
        <w:rPr>
          <w:rFonts w:eastAsia="Calibri"/>
          <w:color w:val="000000"/>
          <w:sz w:val="28"/>
          <w:szCs w:val="28"/>
        </w:rPr>
        <w:t>54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2D312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46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, умерло – </w:t>
      </w:r>
      <w:r w:rsidR="002D3129">
        <w:rPr>
          <w:rFonts w:eastAsia="Calibri"/>
          <w:color w:val="000000"/>
          <w:sz w:val="28"/>
          <w:szCs w:val="28"/>
        </w:rPr>
        <w:t>148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2023 года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132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1241D" w:rsidRPr="00D45BE2">
        <w:rPr>
          <w:rFonts w:eastAsia="Calibri"/>
          <w:color w:val="000000"/>
          <w:sz w:val="28"/>
          <w:szCs w:val="28"/>
        </w:rPr>
        <w:t>.</w:t>
      </w:r>
    </w:p>
    <w:p w:rsidR="00A0602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</w:t>
      </w:r>
      <w:r w:rsidR="00225633">
        <w:rPr>
          <w:rFonts w:eastAsia="Calibri"/>
          <w:color w:val="000000"/>
          <w:sz w:val="28"/>
          <w:szCs w:val="28"/>
        </w:rPr>
        <w:t xml:space="preserve">январь </w:t>
      </w:r>
      <w:r w:rsidR="00DB1499" w:rsidRPr="00DB1499">
        <w:rPr>
          <w:rFonts w:eastAsia="Calibri"/>
          <w:color w:val="000000"/>
          <w:sz w:val="28"/>
          <w:szCs w:val="28"/>
        </w:rPr>
        <w:t>–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6C2495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2D3129">
        <w:rPr>
          <w:rFonts w:eastAsia="Calibri"/>
          <w:color w:val="000000"/>
          <w:sz w:val="28"/>
          <w:szCs w:val="28"/>
        </w:rPr>
        <w:t>14</w:t>
      </w:r>
      <w:r w:rsidR="00DB1499">
        <w:rPr>
          <w:rFonts w:eastAsia="Calibri"/>
          <w:color w:val="000000"/>
          <w:sz w:val="28"/>
          <w:szCs w:val="28"/>
        </w:rPr>
        <w:t>0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2D3129">
        <w:rPr>
          <w:rFonts w:eastAsia="Calibri"/>
          <w:color w:val="000000"/>
          <w:sz w:val="28"/>
          <w:szCs w:val="28"/>
        </w:rPr>
        <w:t>101</w:t>
      </w:r>
      <w:r w:rsidR="00BE75A4">
        <w:rPr>
          <w:rFonts w:eastAsia="Calibri"/>
          <w:color w:val="000000"/>
          <w:sz w:val="28"/>
          <w:szCs w:val="28"/>
        </w:rPr>
        <w:t>)</w:t>
      </w:r>
      <w:r w:rsidR="00225633">
        <w:rPr>
          <w:rFonts w:eastAsia="Calibri"/>
          <w:color w:val="000000"/>
          <w:sz w:val="28"/>
          <w:szCs w:val="28"/>
        </w:rPr>
        <w:t>:</w:t>
      </w:r>
      <w:r w:rsidR="00BE75A4">
        <w:rPr>
          <w:rFonts w:eastAsia="Calibri"/>
          <w:color w:val="000000"/>
          <w:sz w:val="28"/>
          <w:szCs w:val="28"/>
        </w:rPr>
        <w:t xml:space="preserve"> 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 xml:space="preserve">прибыло </w:t>
      </w:r>
      <w:r w:rsidR="002D3129">
        <w:rPr>
          <w:rFonts w:eastAsia="Calibri"/>
          <w:color w:val="000000"/>
          <w:sz w:val="28"/>
          <w:szCs w:val="28"/>
        </w:rPr>
        <w:t>97</w:t>
      </w:r>
      <w:r w:rsidR="00BE75A4">
        <w:rPr>
          <w:rFonts w:eastAsia="Calibri"/>
          <w:color w:val="000000"/>
          <w:sz w:val="28"/>
          <w:szCs w:val="28"/>
        </w:rPr>
        <w:t xml:space="preserve"> человек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100</w:t>
      </w:r>
      <w:r w:rsidR="00BE75A4">
        <w:rPr>
          <w:rFonts w:eastAsia="Calibri"/>
          <w:color w:val="000000"/>
          <w:sz w:val="28"/>
          <w:szCs w:val="28"/>
        </w:rPr>
        <w:t xml:space="preserve">), выбыло </w:t>
      </w:r>
      <w:r w:rsidR="002D3129">
        <w:rPr>
          <w:rFonts w:eastAsia="Calibri"/>
          <w:color w:val="000000"/>
          <w:sz w:val="28"/>
          <w:szCs w:val="28"/>
        </w:rPr>
        <w:t>237</w:t>
      </w:r>
      <w:r w:rsidR="00BE75A4">
        <w:rPr>
          <w:rFonts w:eastAsia="Calibri"/>
          <w:color w:val="000000"/>
          <w:sz w:val="28"/>
          <w:szCs w:val="28"/>
        </w:rPr>
        <w:t xml:space="preserve"> человек (</w:t>
      </w:r>
      <w:r w:rsidR="00DB1499">
        <w:rPr>
          <w:rFonts w:eastAsia="Calibri"/>
          <w:color w:val="000000"/>
          <w:sz w:val="28"/>
          <w:szCs w:val="28"/>
        </w:rPr>
        <w:t xml:space="preserve">январь – </w:t>
      </w:r>
      <w:r w:rsidR="002D3129">
        <w:rPr>
          <w:rFonts w:eastAsia="Calibri"/>
          <w:color w:val="000000"/>
          <w:sz w:val="28"/>
          <w:szCs w:val="28"/>
        </w:rPr>
        <w:t>май</w:t>
      </w:r>
      <w:r w:rsidR="00DB1499"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2D3129">
        <w:rPr>
          <w:rFonts w:eastAsia="Calibri"/>
          <w:color w:val="000000"/>
          <w:sz w:val="28"/>
          <w:szCs w:val="28"/>
        </w:rPr>
        <w:t>201</w:t>
      </w:r>
      <w:r w:rsidR="00BE75A4">
        <w:rPr>
          <w:rFonts w:eastAsia="Calibri"/>
          <w:color w:val="000000"/>
          <w:sz w:val="28"/>
          <w:szCs w:val="28"/>
        </w:rPr>
        <w:t>)</w:t>
      </w:r>
      <w:r w:rsidR="009F2573" w:rsidRPr="00D45BE2">
        <w:rPr>
          <w:rFonts w:eastAsia="Calibri"/>
          <w:color w:val="000000"/>
          <w:sz w:val="28"/>
          <w:szCs w:val="28"/>
        </w:rPr>
        <w:t>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6C2495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686A6B">
        <w:rPr>
          <w:sz w:val="28"/>
          <w:szCs w:val="28"/>
        </w:rPr>
        <w:t>октября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3C411A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3C411A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B72038">
        <w:rPr>
          <w:sz w:val="28"/>
          <w:szCs w:val="28"/>
        </w:rPr>
        <w:t>1</w:t>
      </w:r>
      <w:r w:rsidR="003C411A">
        <w:rPr>
          <w:sz w:val="28"/>
          <w:szCs w:val="28"/>
        </w:rPr>
        <w:t>8</w:t>
      </w:r>
      <w:r w:rsidR="002D3129">
        <w:rPr>
          <w:sz w:val="28"/>
          <w:szCs w:val="28"/>
        </w:rPr>
        <w:t>9</w:t>
      </w:r>
      <w:r w:rsidRPr="00D45BE2">
        <w:rPr>
          <w:sz w:val="28"/>
          <w:szCs w:val="28"/>
        </w:rPr>
        <w:t xml:space="preserve"> единиц.</w:t>
      </w:r>
      <w:r w:rsidR="006C2495">
        <w:rPr>
          <w:sz w:val="28"/>
          <w:szCs w:val="28"/>
        </w:rPr>
        <w:t xml:space="preserve"> 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686A6B">
        <w:rPr>
          <w:sz w:val="28"/>
          <w:szCs w:val="28"/>
        </w:rPr>
        <w:t>53,4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3C411A">
        <w:rPr>
          <w:sz w:val="28"/>
          <w:szCs w:val="28"/>
        </w:rPr>
        <w:t>18</w:t>
      </w:r>
      <w:r w:rsidR="002F12FE">
        <w:rPr>
          <w:sz w:val="28"/>
          <w:szCs w:val="28"/>
        </w:rPr>
        <w:t>,</w:t>
      </w:r>
      <w:r w:rsidR="00686A6B">
        <w:rPr>
          <w:sz w:val="28"/>
          <w:szCs w:val="28"/>
        </w:rPr>
        <w:t>5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C411A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B06415">
        <w:rPr>
          <w:sz w:val="28"/>
          <w:szCs w:val="28"/>
        </w:rPr>
        <w:t>6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15,</w:t>
      </w:r>
      <w:r w:rsidR="002D3129">
        <w:rPr>
          <w:sz w:val="28"/>
          <w:szCs w:val="28"/>
        </w:rPr>
        <w:t>9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деятельность по операциям с недвижимым имуществом</w:t>
      </w:r>
      <w:r w:rsidR="00D45BE2">
        <w:rPr>
          <w:sz w:val="28"/>
          <w:szCs w:val="28"/>
        </w:rPr>
        <w:t>;</w:t>
      </w:r>
    </w:p>
    <w:p w:rsidR="00F344FA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6</w:t>
      </w:r>
      <w:r w:rsidR="00755413" w:rsidRPr="0057023E">
        <w:rPr>
          <w:sz w:val="28"/>
          <w:szCs w:val="28"/>
        </w:rPr>
        <w:t xml:space="preserve"> % – </w:t>
      </w:r>
      <w:r w:rsidR="00686A6B"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6</w:t>
      </w:r>
      <w:r w:rsidR="003777B5" w:rsidRPr="0057023E">
        <w:rPr>
          <w:sz w:val="28"/>
          <w:szCs w:val="28"/>
        </w:rPr>
        <w:t xml:space="preserve"> % –</w:t>
      </w:r>
      <w:r w:rsidR="00686A6B" w:rsidRPr="00686A6B">
        <w:rPr>
          <w:sz w:val="28"/>
          <w:szCs w:val="28"/>
        </w:rPr>
        <w:t xml:space="preserve"> </w:t>
      </w:r>
      <w:r w:rsidR="00686A6B">
        <w:rPr>
          <w:sz w:val="28"/>
          <w:szCs w:val="28"/>
        </w:rPr>
        <w:t>образование</w:t>
      </w:r>
      <w:r w:rsidR="003777B5" w:rsidRPr="0057023E">
        <w:rPr>
          <w:sz w:val="28"/>
          <w:szCs w:val="28"/>
        </w:rPr>
        <w:t>;</w:t>
      </w:r>
    </w:p>
    <w:p w:rsidR="00755413" w:rsidRDefault="002F12FE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2D3129">
        <w:rPr>
          <w:sz w:val="28"/>
          <w:szCs w:val="28"/>
        </w:rPr>
        <w:t>1</w:t>
      </w:r>
      <w:r w:rsidR="00755413" w:rsidRPr="0057023E">
        <w:rPr>
          <w:sz w:val="28"/>
          <w:szCs w:val="28"/>
        </w:rPr>
        <w:t xml:space="preserve"> % –</w:t>
      </w:r>
      <w:r w:rsidR="00686A6B" w:rsidRPr="00686A6B">
        <w:rPr>
          <w:sz w:val="28"/>
          <w:szCs w:val="28"/>
        </w:rPr>
        <w:t xml:space="preserve"> </w:t>
      </w:r>
      <w:r w:rsidR="00686A6B">
        <w:rPr>
          <w:sz w:val="28"/>
          <w:szCs w:val="28"/>
        </w:rPr>
        <w:t>сельское, лесное хозяйство, охота, рыболовство и рыбоводство</w:t>
      </w:r>
      <w:r w:rsidR="003C411A">
        <w:rPr>
          <w:sz w:val="28"/>
          <w:szCs w:val="28"/>
        </w:rPr>
        <w:t>;</w:t>
      </w:r>
    </w:p>
    <w:p w:rsidR="00686A6B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</w:t>
      </w:r>
      <w:r w:rsidR="002D3129">
        <w:rPr>
          <w:sz w:val="28"/>
          <w:szCs w:val="28"/>
        </w:rPr>
        <w:t>1</w:t>
      </w:r>
      <w:r>
        <w:rPr>
          <w:sz w:val="28"/>
          <w:szCs w:val="28"/>
        </w:rPr>
        <w:t xml:space="preserve"> % </w:t>
      </w:r>
      <w:r w:rsidR="00686A6B" w:rsidRPr="0057023E">
        <w:rPr>
          <w:sz w:val="28"/>
          <w:szCs w:val="28"/>
        </w:rPr>
        <w:t>–</w:t>
      </w:r>
      <w:r>
        <w:rPr>
          <w:sz w:val="28"/>
          <w:szCs w:val="28"/>
        </w:rPr>
        <w:t xml:space="preserve"> торговля оптовая и розничная; ремонт автотранспортных средств и мотоциклов</w:t>
      </w:r>
      <w:r w:rsidR="00686A6B">
        <w:rPr>
          <w:sz w:val="28"/>
          <w:szCs w:val="28"/>
        </w:rPr>
        <w:t>;</w:t>
      </w:r>
    </w:p>
    <w:p w:rsidR="003C411A" w:rsidRDefault="00686A6B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6,9 % </w:t>
      </w:r>
      <w:r w:rsidRPr="0057023E">
        <w:rPr>
          <w:sz w:val="28"/>
          <w:szCs w:val="28"/>
        </w:rPr>
        <w:t>–</w:t>
      </w:r>
      <w:r>
        <w:rPr>
          <w:sz w:val="28"/>
          <w:szCs w:val="28"/>
        </w:rPr>
        <w:t xml:space="preserve"> обеспечение электрической энергией, газом и паром; кондиционирование воздуха</w:t>
      </w:r>
      <w:r w:rsidR="003C411A">
        <w:rPr>
          <w:sz w:val="28"/>
          <w:szCs w:val="28"/>
        </w:rPr>
        <w:t>.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1 </w:t>
      </w:r>
      <w:r w:rsidR="00686A6B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составило 36</w:t>
      </w:r>
      <w:r w:rsidR="00B0641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</w:t>
      </w:r>
      <w:r w:rsidR="00AC5CFA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 w:rsidRPr="007111A8">
        <w:rPr>
          <w:sz w:val="28"/>
          <w:szCs w:val="28"/>
        </w:rPr>
        <w:t xml:space="preserve">В распределении индивидуальных предпринимателей по возрасту наибольшую долю составляют предприниматели в возрасте от </w:t>
      </w:r>
      <w:r w:rsidR="002D3129">
        <w:rPr>
          <w:sz w:val="28"/>
          <w:szCs w:val="28"/>
        </w:rPr>
        <w:t>3</w:t>
      </w:r>
      <w:r w:rsidRPr="007111A8">
        <w:rPr>
          <w:sz w:val="28"/>
          <w:szCs w:val="28"/>
        </w:rPr>
        <w:t>0-</w:t>
      </w:r>
      <w:r w:rsidR="002D3129">
        <w:rPr>
          <w:sz w:val="28"/>
          <w:szCs w:val="28"/>
        </w:rPr>
        <w:t>3</w:t>
      </w:r>
      <w:r w:rsidRPr="007111A8">
        <w:rPr>
          <w:sz w:val="28"/>
          <w:szCs w:val="28"/>
        </w:rPr>
        <w:t>9 лет</w:t>
      </w:r>
      <w:r>
        <w:rPr>
          <w:sz w:val="28"/>
          <w:szCs w:val="28"/>
        </w:rPr>
        <w:t xml:space="preserve"> – 3</w:t>
      </w:r>
      <w:r w:rsidR="00686A6B">
        <w:rPr>
          <w:sz w:val="28"/>
          <w:szCs w:val="28"/>
        </w:rPr>
        <w:t>2</w:t>
      </w:r>
      <w:r>
        <w:rPr>
          <w:sz w:val="28"/>
          <w:szCs w:val="28"/>
        </w:rPr>
        <w:t>%</w:t>
      </w:r>
      <w:r w:rsidRPr="007111A8">
        <w:rPr>
          <w:sz w:val="28"/>
          <w:szCs w:val="28"/>
        </w:rPr>
        <w:t xml:space="preserve">, от </w:t>
      </w:r>
      <w:r w:rsidR="002D3129">
        <w:rPr>
          <w:sz w:val="28"/>
          <w:szCs w:val="28"/>
        </w:rPr>
        <w:t>4</w:t>
      </w:r>
      <w:r w:rsidRPr="007111A8">
        <w:rPr>
          <w:sz w:val="28"/>
          <w:szCs w:val="28"/>
        </w:rPr>
        <w:t>0-</w:t>
      </w:r>
      <w:r w:rsidR="002D3129">
        <w:rPr>
          <w:sz w:val="28"/>
          <w:szCs w:val="28"/>
        </w:rPr>
        <w:t>4</w:t>
      </w:r>
      <w:r w:rsidRPr="007111A8">
        <w:rPr>
          <w:sz w:val="28"/>
          <w:szCs w:val="28"/>
        </w:rPr>
        <w:t>9 лет</w:t>
      </w:r>
      <w:r w:rsidR="00A8697D">
        <w:rPr>
          <w:sz w:val="28"/>
          <w:szCs w:val="28"/>
        </w:rPr>
        <w:t xml:space="preserve"> – 3</w:t>
      </w:r>
      <w:r w:rsidR="00B06415">
        <w:rPr>
          <w:sz w:val="28"/>
          <w:szCs w:val="28"/>
        </w:rPr>
        <w:t>2</w:t>
      </w:r>
      <w:r w:rsidR="00A8697D">
        <w:rPr>
          <w:sz w:val="28"/>
          <w:szCs w:val="28"/>
        </w:rPr>
        <w:t>%</w:t>
      </w:r>
      <w:r w:rsidRPr="007111A8">
        <w:rPr>
          <w:sz w:val="28"/>
          <w:szCs w:val="28"/>
        </w:rPr>
        <w:t>, от 50-59 лет</w:t>
      </w:r>
      <w:r w:rsidR="00A8697D">
        <w:rPr>
          <w:sz w:val="28"/>
          <w:szCs w:val="28"/>
        </w:rPr>
        <w:t xml:space="preserve"> – 17%</w:t>
      </w:r>
      <w:r w:rsidRPr="007111A8">
        <w:rPr>
          <w:sz w:val="28"/>
          <w:szCs w:val="28"/>
        </w:rPr>
        <w:t>.</w:t>
      </w:r>
    </w:p>
    <w:p w:rsidR="005B0C41" w:rsidRDefault="005B0C41" w:rsidP="00755413">
      <w:pPr>
        <w:ind w:firstLine="836"/>
        <w:jc w:val="both"/>
        <w:rPr>
          <w:sz w:val="28"/>
          <w:szCs w:val="28"/>
        </w:rPr>
      </w:pP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AD3C22" w:rsidP="00AD3C22">
      <w:pPr>
        <w:jc w:val="both"/>
        <w:rPr>
          <w:b/>
          <w:caps/>
          <w:noProof/>
          <w:spacing w:val="24"/>
          <w:sz w:val="24"/>
          <w:szCs w:val="24"/>
        </w:rPr>
      </w:pPr>
      <w:bookmarkStart w:id="1" w:name="_Toc520290998"/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lastRenderedPageBreak/>
        <w:t xml:space="preserve">Основные показатели социально-экономического положения </w:t>
      </w:r>
      <w:r w:rsidR="00A8697D">
        <w:rPr>
          <w:b/>
          <w:caps/>
          <w:spacing w:val="24"/>
          <w:sz w:val="24"/>
          <w:szCs w:val="24"/>
        </w:rPr>
        <w:t>ОКРУГ</w:t>
      </w:r>
      <w:r w:rsidRPr="009552F9">
        <w:rPr>
          <w:b/>
          <w:caps/>
          <w:spacing w:val="24"/>
          <w:sz w:val="24"/>
          <w:szCs w:val="24"/>
        </w:rPr>
        <w:t>А</w:t>
      </w:r>
      <w:bookmarkEnd w:id="1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1134"/>
      </w:tblGrid>
      <w:tr w:rsidR="00271376" w:rsidRPr="009552F9" w:rsidTr="00737335">
        <w:trPr>
          <w:cantSplit/>
          <w:trHeight w:val="276"/>
        </w:trPr>
        <w:tc>
          <w:tcPr>
            <w:tcW w:w="7230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15" w:rsidRDefault="00B06415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– </w:t>
            </w:r>
          </w:p>
          <w:p w:rsidR="00B06415" w:rsidRDefault="00686A6B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D45BE2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4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Default="00271376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 % к</w:t>
            </w:r>
          </w:p>
          <w:p w:rsidR="00B06415" w:rsidRDefault="00B06415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январю – </w:t>
            </w:r>
          </w:p>
          <w:p w:rsidR="00B06415" w:rsidRPr="00362684" w:rsidRDefault="00686A6B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сентябрю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5A0E01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3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362684">
        <w:trPr>
          <w:cantSplit/>
          <w:trHeight w:val="614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362684">
              <w:rPr>
                <w:color w:val="FF0000"/>
                <w:sz w:val="22"/>
                <w:szCs w:val="22"/>
              </w:rPr>
              <w:t xml:space="preserve"> </w:t>
            </w:r>
            <w:r w:rsidRPr="00362684">
              <w:rPr>
                <w:sz w:val="22"/>
                <w:szCs w:val="22"/>
              </w:rPr>
              <w:t>в действующих ценах,</w:t>
            </w:r>
            <w:r w:rsidRPr="00362684">
              <w:rPr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D610A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128,4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7D610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0,</w:t>
            </w:r>
            <w:r w:rsidR="007D610A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5A0E01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7D610A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119,5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Default="007D610A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102,3</w:t>
            </w:r>
          </w:p>
          <w:p w:rsidR="00CA27B8" w:rsidRPr="00362684" w:rsidRDefault="00CA27B8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755E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Производство в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0716E8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0716E8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115,2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0716E8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13689B" w:rsidP="000716E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92,</w:t>
            </w:r>
            <w:r w:rsidR="000716E8">
              <w:rPr>
                <w:rStyle w:val="a8"/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Отгрузка продукции сельскохозяйственными организациями: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0716E8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254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0716E8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5323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AD23A7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362684" w:rsidRDefault="00AD23A7" w:rsidP="0013689B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Инвестиции в основной капитал</w:t>
            </w:r>
            <w:r w:rsidR="0013689B">
              <w:rPr>
                <w:color w:val="000000"/>
                <w:sz w:val="22"/>
                <w:szCs w:val="22"/>
              </w:rPr>
              <w:t xml:space="preserve"> организаций (в фактически действовавших ценах)</w:t>
            </w:r>
            <w:r w:rsidR="0013689B">
              <w:rPr>
                <w:color w:val="000000"/>
                <w:sz w:val="22"/>
                <w:szCs w:val="22"/>
                <w:vertAlign w:val="superscript"/>
              </w:rPr>
              <w:t xml:space="preserve"> 2</w:t>
            </w:r>
            <w:r w:rsidR="0013689B" w:rsidRPr="00F70C98">
              <w:rPr>
                <w:color w:val="000000"/>
                <w:sz w:val="22"/>
                <w:szCs w:val="22"/>
                <w:vertAlign w:val="superscript"/>
              </w:rPr>
              <w:t>)</w:t>
            </w:r>
            <w:r w:rsidRPr="00362684">
              <w:rPr>
                <w:color w:val="000000"/>
                <w:sz w:val="22"/>
                <w:szCs w:val="22"/>
              </w:rPr>
              <w:t>, тыс. рублей</w:t>
            </w:r>
            <w:r w:rsidR="00F70C98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0716E8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136918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0716E8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100,8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розничной торговли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0716E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1472618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0716E8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103,6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общественного питания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0716E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23780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3689B" w:rsidP="000716E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102,</w:t>
            </w:r>
            <w:r w:rsidR="000716E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 w:rsidR="001F1192" w:rsidRPr="009552F9" w:rsidTr="00737335">
        <w:trPr>
          <w:cantSplit/>
          <w:trHeight w:val="6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B32564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Ввод в действие жилых домов, м</w:t>
            </w:r>
            <w:proofErr w:type="gramStart"/>
            <w:r w:rsidRPr="00362684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36268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color w:val="000000"/>
                <w:sz w:val="22"/>
                <w:szCs w:val="22"/>
              </w:rPr>
              <w:t>общей площади жилых</w:t>
            </w:r>
          </w:p>
          <w:p w:rsidR="001F1192" w:rsidRPr="00362684" w:rsidRDefault="001F1192" w:rsidP="00C755E6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0716E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5067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0716E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72,0</w:t>
            </w:r>
          </w:p>
        </w:tc>
      </w:tr>
      <w:tr w:rsidR="001F1192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  <w:p w:rsidR="001F1192" w:rsidRPr="00362684" w:rsidRDefault="001F1192" w:rsidP="009778F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работников организаций </w:t>
            </w:r>
            <w:r w:rsidRPr="00362684">
              <w:rPr>
                <w:spacing w:val="-2"/>
                <w:sz w:val="22"/>
                <w:szCs w:val="22"/>
                <w:vertAlign w:val="superscript"/>
              </w:rPr>
              <w:t>1)</w:t>
            </w:r>
            <w:r w:rsidR="00C57D9A">
              <w:rPr>
                <w:spacing w:val="-2"/>
                <w:sz w:val="22"/>
                <w:szCs w:val="22"/>
                <w:vertAlign w:val="superscript"/>
              </w:rPr>
              <w:t>3)</w:t>
            </w:r>
            <w:r w:rsidRPr="00362684">
              <w:rPr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0716E8" w:rsidP="002A5ED0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69621,1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BA0639" w:rsidP="002A5ED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119,9</w:t>
            </w:r>
          </w:p>
        </w:tc>
      </w:tr>
      <w:tr w:rsidR="00271376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332948" w:rsidP="0013689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</w:t>
            </w:r>
            <w:r w:rsidR="0013689B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2"/>
                <w:szCs w:val="22"/>
              </w:rPr>
            </w:pPr>
            <w:r w:rsidRPr="00362684">
              <w:rPr>
                <w:spacing w:val="-4"/>
                <w:sz w:val="22"/>
                <w:szCs w:val="22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362684">
              <w:rPr>
                <w:spacing w:val="-4"/>
                <w:sz w:val="22"/>
                <w:szCs w:val="22"/>
              </w:rPr>
              <w:t>ценах</w:t>
            </w:r>
            <w:r w:rsidR="00597DC3" w:rsidRPr="00362684">
              <w:rPr>
                <w:spacing w:val="-4"/>
                <w:sz w:val="22"/>
                <w:szCs w:val="22"/>
              </w:rPr>
              <w:t xml:space="preserve"> 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4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5)</w:t>
            </w:r>
            <w:r w:rsidR="00BA4A5B" w:rsidRPr="00362684">
              <w:rPr>
                <w:spacing w:val="-4"/>
                <w:sz w:val="22"/>
                <w:szCs w:val="22"/>
              </w:rPr>
              <w:t xml:space="preserve">, </w:t>
            </w:r>
            <w:r w:rsidRPr="00362684">
              <w:rPr>
                <w:spacing w:val="-4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BA0639" w:rsidP="009778F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29595,0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13689B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-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>Задолженность организаций</w:t>
            </w:r>
            <w:r w:rsidR="00597DC3" w:rsidRPr="00362684">
              <w:rPr>
                <w:spacing w:val="-3"/>
                <w:sz w:val="22"/>
                <w:szCs w:val="22"/>
              </w:rPr>
              <w:t xml:space="preserve"> 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5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6)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68379A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BA0639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58956</w:t>
            </w:r>
            <w:r w:rsidR="0033294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BA0639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148,9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BA0639" w:rsidP="00BA063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196939,0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BA0639" w:rsidP="003329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84,4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9552F9" w:rsidTr="00737335">
        <w:trPr>
          <w:cantSplit/>
          <w:trHeight w:val="29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BA0639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73,5</w:t>
            </w:r>
          </w:p>
        </w:tc>
      </w:tr>
    </w:tbl>
    <w:p w:rsidR="001F1192" w:rsidRDefault="001F1192" w:rsidP="001F1192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</w:p>
    <w:p w:rsidR="00332948" w:rsidRPr="00F70C98" w:rsidRDefault="00332948" w:rsidP="00332948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color w:val="000000"/>
          <w:sz w:val="16"/>
          <w:szCs w:val="16"/>
          <w:vertAlign w:val="superscript"/>
          <w:lang w:eastAsia="x-none"/>
        </w:rPr>
        <w:t>2</w:t>
      </w:r>
      <w:r w:rsidRPr="00F70C98">
        <w:rPr>
          <w:color w:val="000000"/>
          <w:sz w:val="16"/>
          <w:szCs w:val="16"/>
          <w:vertAlign w:val="superscript"/>
          <w:lang w:eastAsia="x-none"/>
        </w:rPr>
        <w:t>)</w:t>
      </w:r>
      <w:r>
        <w:rPr>
          <w:color w:val="000000"/>
          <w:sz w:val="16"/>
          <w:szCs w:val="16"/>
          <w:lang w:eastAsia="x-none"/>
        </w:rPr>
        <w:t xml:space="preserve"> Без субъектов малого предпринимательства и объема инвестиций, не наблюдаемых прямыми статистическими методами. </w:t>
      </w:r>
      <w:r w:rsidR="0013689B">
        <w:rPr>
          <w:color w:val="000000"/>
          <w:sz w:val="16"/>
          <w:szCs w:val="16"/>
          <w:lang w:eastAsia="x-none"/>
        </w:rPr>
        <w:t>Январь-</w:t>
      </w:r>
      <w:r w:rsidR="00BA0639">
        <w:rPr>
          <w:color w:val="000000"/>
          <w:sz w:val="16"/>
          <w:szCs w:val="16"/>
          <w:lang w:eastAsia="x-none"/>
        </w:rPr>
        <w:t>июнь</w:t>
      </w:r>
      <w:r w:rsidR="0013689B">
        <w:rPr>
          <w:color w:val="000000"/>
          <w:sz w:val="16"/>
          <w:szCs w:val="16"/>
          <w:lang w:eastAsia="x-none"/>
        </w:rPr>
        <w:t xml:space="preserve"> 2024</w:t>
      </w:r>
      <w:r>
        <w:rPr>
          <w:color w:val="000000"/>
          <w:sz w:val="16"/>
          <w:szCs w:val="16"/>
          <w:lang w:eastAsia="x-none"/>
        </w:rPr>
        <w:t>г.</w:t>
      </w:r>
      <w:r w:rsidR="00D151E1">
        <w:rPr>
          <w:color w:val="000000"/>
          <w:sz w:val="16"/>
          <w:szCs w:val="16"/>
          <w:lang w:eastAsia="x-none"/>
        </w:rPr>
        <w:t>, к январю-</w:t>
      </w:r>
      <w:r w:rsidR="00BA0639">
        <w:rPr>
          <w:color w:val="000000"/>
          <w:sz w:val="16"/>
          <w:szCs w:val="16"/>
          <w:lang w:eastAsia="x-none"/>
        </w:rPr>
        <w:t>июню</w:t>
      </w:r>
      <w:r w:rsidR="00D151E1">
        <w:rPr>
          <w:color w:val="000000"/>
          <w:sz w:val="16"/>
          <w:szCs w:val="16"/>
          <w:lang w:eastAsia="x-none"/>
        </w:rPr>
        <w:t xml:space="preserve"> 2023г.</w:t>
      </w:r>
    </w:p>
    <w:p w:rsidR="00332948" w:rsidRPr="00332948" w:rsidRDefault="00332948" w:rsidP="00E759E9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 xml:space="preserve">3) </w:t>
      </w:r>
      <w:r>
        <w:rPr>
          <w:sz w:val="16"/>
          <w:szCs w:val="16"/>
          <w:lang w:eastAsia="x-none"/>
        </w:rPr>
        <w:t xml:space="preserve"> Январь – </w:t>
      </w:r>
      <w:r w:rsidR="00BA0639">
        <w:rPr>
          <w:sz w:val="16"/>
          <w:szCs w:val="16"/>
          <w:lang w:eastAsia="x-none"/>
        </w:rPr>
        <w:t>август</w:t>
      </w:r>
      <w:r>
        <w:rPr>
          <w:sz w:val="16"/>
          <w:szCs w:val="16"/>
          <w:lang w:eastAsia="x-none"/>
        </w:rPr>
        <w:t xml:space="preserve">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январю – </w:t>
      </w:r>
      <w:r w:rsidR="00BA0639">
        <w:rPr>
          <w:sz w:val="16"/>
          <w:szCs w:val="16"/>
          <w:lang w:eastAsia="x-none"/>
        </w:rPr>
        <w:t>августу</w:t>
      </w:r>
      <w:r>
        <w:rPr>
          <w:sz w:val="16"/>
          <w:szCs w:val="16"/>
          <w:lang w:eastAsia="x-none"/>
        </w:rPr>
        <w:t xml:space="preserve"> 2023г.</w:t>
      </w:r>
    </w:p>
    <w:p w:rsidR="00E759E9" w:rsidRPr="00362684" w:rsidRDefault="00332948" w:rsidP="00E759E9">
      <w:pPr>
        <w:ind w:left="142" w:hanging="142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vertAlign w:val="superscript"/>
          <w:lang w:eastAsia="x-none"/>
        </w:rPr>
        <w:t>4</w:t>
      </w:r>
      <w:r w:rsidR="001F1192" w:rsidRPr="00362684">
        <w:rPr>
          <w:sz w:val="16"/>
          <w:szCs w:val="16"/>
          <w:vertAlign w:val="superscript"/>
          <w:lang w:val="x-none" w:eastAsia="x-none"/>
        </w:rPr>
        <w:t>)</w:t>
      </w:r>
      <w:r w:rsidR="001F1192" w:rsidRPr="00362684">
        <w:rPr>
          <w:sz w:val="16"/>
          <w:szCs w:val="16"/>
          <w:lang w:val="x-none"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E759E9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</w:rPr>
        <w:t>5</w:t>
      </w:r>
      <w:r w:rsidR="001F1192" w:rsidRPr="00362684">
        <w:rPr>
          <w:sz w:val="16"/>
          <w:szCs w:val="16"/>
          <w:vertAlign w:val="superscript"/>
        </w:rPr>
        <w:t>)</w:t>
      </w:r>
      <w:r w:rsidR="001F1192" w:rsidRPr="00362684">
        <w:rPr>
          <w:sz w:val="16"/>
          <w:szCs w:val="16"/>
        </w:rPr>
        <w:t xml:space="preserve"> </w:t>
      </w:r>
      <w:r w:rsidR="00362684">
        <w:rPr>
          <w:sz w:val="16"/>
          <w:szCs w:val="16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Без субъектов малого предпринимательства, кредитных организаций, государственных (муниципальных) учреждений, не</w:t>
      </w:r>
      <w:r w:rsidR="00745CE5">
        <w:rPr>
          <w:sz w:val="16"/>
          <w:szCs w:val="16"/>
          <w:lang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кредитных финансовых организаций.</w:t>
      </w:r>
    </w:p>
    <w:p w:rsidR="00332948" w:rsidRPr="00332948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 w:rsidRPr="00332948">
        <w:rPr>
          <w:sz w:val="16"/>
          <w:szCs w:val="16"/>
          <w:vertAlign w:val="superscript"/>
          <w:lang w:eastAsia="x-none"/>
        </w:rPr>
        <w:t>6)</w:t>
      </w:r>
      <w:r>
        <w:rPr>
          <w:sz w:val="16"/>
          <w:szCs w:val="16"/>
          <w:lang w:eastAsia="x-none"/>
        </w:rPr>
        <w:t xml:space="preserve"> На конец </w:t>
      </w:r>
      <w:r w:rsidR="00BA0639">
        <w:rPr>
          <w:sz w:val="16"/>
          <w:szCs w:val="16"/>
          <w:lang w:eastAsia="x-none"/>
        </w:rPr>
        <w:t>августа</w:t>
      </w:r>
      <w:r>
        <w:rPr>
          <w:sz w:val="16"/>
          <w:szCs w:val="16"/>
          <w:lang w:eastAsia="x-none"/>
        </w:rPr>
        <w:t xml:space="preserve">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концу </w:t>
      </w:r>
      <w:r w:rsidR="00BA0639">
        <w:rPr>
          <w:sz w:val="16"/>
          <w:szCs w:val="16"/>
          <w:lang w:eastAsia="x-none"/>
        </w:rPr>
        <w:t>августа</w:t>
      </w:r>
      <w:r>
        <w:rPr>
          <w:sz w:val="16"/>
          <w:szCs w:val="16"/>
          <w:lang w:eastAsia="x-none"/>
        </w:rPr>
        <w:t xml:space="preserve"> 2023г.</w:t>
      </w:r>
    </w:p>
    <w:p w:rsidR="001F1192" w:rsidRDefault="00332948" w:rsidP="001F1192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>7</w:t>
      </w:r>
      <w:r w:rsidR="001F1192" w:rsidRPr="00362684">
        <w:rPr>
          <w:sz w:val="16"/>
          <w:szCs w:val="16"/>
          <w:vertAlign w:val="superscript"/>
          <w:lang w:val="x-none" w:eastAsia="x-none"/>
        </w:rPr>
        <w:t xml:space="preserve">) </w:t>
      </w:r>
      <w:r w:rsidR="001F1192"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1F1192"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1F1192" w:rsidRDefault="001F1192" w:rsidP="001F1192">
      <w:pPr>
        <w:ind w:firstLine="836"/>
        <w:jc w:val="both"/>
        <w:rPr>
          <w:sz w:val="28"/>
          <w:szCs w:val="28"/>
        </w:rPr>
      </w:pPr>
      <w:r w:rsidRPr="001F1192">
        <w:rPr>
          <w:color w:val="000000"/>
          <w:sz w:val="16"/>
        </w:rPr>
        <w:br w:type="page"/>
      </w:r>
    </w:p>
    <w:p w:rsidR="008D40C3" w:rsidRPr="008D40C3" w:rsidRDefault="008D40C3" w:rsidP="008D40C3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Строительство</w:t>
      </w:r>
    </w:p>
    <w:p w:rsidR="001E7101" w:rsidRDefault="001E7101" w:rsidP="008D40C3">
      <w:pPr>
        <w:spacing w:after="120"/>
        <w:ind w:firstLine="833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Жилищное строительство.</w:t>
      </w:r>
      <w:r w:rsidRPr="001E7101">
        <w:rPr>
          <w:b/>
          <w:sz w:val="28"/>
          <w:szCs w:val="28"/>
        </w:rPr>
        <w:t xml:space="preserve"> </w:t>
      </w:r>
      <w:r w:rsidRPr="001E7101">
        <w:rPr>
          <w:sz w:val="28"/>
          <w:szCs w:val="28"/>
        </w:rPr>
        <w:t xml:space="preserve">В </w:t>
      </w:r>
      <w:r w:rsidR="00C57D9A">
        <w:rPr>
          <w:sz w:val="28"/>
          <w:szCs w:val="28"/>
        </w:rPr>
        <w:t xml:space="preserve">январе – </w:t>
      </w:r>
      <w:r w:rsidR="00BA0639">
        <w:rPr>
          <w:sz w:val="28"/>
          <w:szCs w:val="28"/>
        </w:rPr>
        <w:t>сентябре</w:t>
      </w:r>
      <w:r w:rsidR="00C57D9A">
        <w:rPr>
          <w:sz w:val="28"/>
          <w:szCs w:val="28"/>
        </w:rPr>
        <w:t xml:space="preserve">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C57D9A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за счет всех источников финансирования введено </w:t>
      </w:r>
      <w:r w:rsidR="00BA0639">
        <w:rPr>
          <w:sz w:val="28"/>
          <w:szCs w:val="28"/>
        </w:rPr>
        <w:t>5067</w:t>
      </w:r>
      <w:r w:rsidRPr="001E7101">
        <w:rPr>
          <w:sz w:val="28"/>
          <w:szCs w:val="28"/>
        </w:rPr>
        <w:t xml:space="preserve"> квадратных метр</w:t>
      </w:r>
      <w:r w:rsidR="00C57D9A">
        <w:rPr>
          <w:sz w:val="28"/>
          <w:szCs w:val="28"/>
        </w:rPr>
        <w:t>ов</w:t>
      </w:r>
      <w:r w:rsidRPr="001E7101">
        <w:rPr>
          <w:sz w:val="28"/>
          <w:szCs w:val="28"/>
        </w:rPr>
        <w:t xml:space="preserve"> жилых помещений, что составляет </w:t>
      </w:r>
      <w:r w:rsidR="00BA0639">
        <w:rPr>
          <w:sz w:val="28"/>
          <w:szCs w:val="28"/>
        </w:rPr>
        <w:t>72,0</w:t>
      </w:r>
      <w:r w:rsidRPr="001E7101">
        <w:rPr>
          <w:sz w:val="28"/>
          <w:szCs w:val="28"/>
        </w:rPr>
        <w:t xml:space="preserve">% от уровня </w:t>
      </w:r>
      <w:r w:rsidR="00C57D9A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года. </w:t>
      </w:r>
      <w:r w:rsidR="00C57D9A">
        <w:rPr>
          <w:sz w:val="28"/>
          <w:szCs w:val="28"/>
        </w:rPr>
        <w:t>Ввод жилья был осуществлен индивидуальными застройщиками</w:t>
      </w:r>
      <w:r w:rsidRPr="001E7101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</w:tblGrid>
      <w:tr w:rsidR="001E7101" w:rsidRPr="001E7101" w:rsidTr="008C1535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jc w:val="center"/>
            </w:pPr>
            <w:bookmarkStart w:id="2" w:name="tbl_d3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ind w:left="-113" w:right="-113"/>
              <w:jc w:val="center"/>
              <w:rPr>
                <w:rFonts w:eastAsia="Arial Unicode MS"/>
              </w:rPr>
            </w:pPr>
            <w:r w:rsidRPr="008D40C3">
              <w:t>Квадратных метров</w:t>
            </w:r>
            <w:r w:rsidRPr="001E7101">
              <w:br/>
            </w:r>
            <w:r w:rsidRPr="008D40C3">
              <w:t>общей площади жилых помещений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101" w:rsidRPr="008D40C3" w:rsidRDefault="001E7101" w:rsidP="001E7101">
            <w:pPr>
              <w:spacing w:before="40" w:after="40"/>
              <w:jc w:val="center"/>
              <w:rPr>
                <w:rFonts w:eastAsia="Arial Unicode MS"/>
              </w:rPr>
            </w:pPr>
            <w:r w:rsidRPr="008D40C3">
              <w:t xml:space="preserve">В % к </w:t>
            </w:r>
          </w:p>
        </w:tc>
      </w:tr>
      <w:tr w:rsidR="001E7101" w:rsidRPr="001E7101" w:rsidTr="008C1535">
        <w:trPr>
          <w:cantSplit/>
          <w:trHeight w:val="438"/>
        </w:trPr>
        <w:tc>
          <w:tcPr>
            <w:tcW w:w="212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>соответствующему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 xml:space="preserve">предыдущему </w:t>
            </w:r>
            <w:proofErr w:type="spellStart"/>
            <w:r w:rsidRPr="008D40C3">
              <w:rPr>
                <w:lang w:val="en-US"/>
              </w:rPr>
              <w:t>период</w:t>
            </w:r>
            <w:proofErr w:type="spellEnd"/>
            <w:r w:rsidRPr="008D40C3">
              <w:t>у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8C153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</w:pPr>
            <w:r w:rsidRPr="008D40C3">
              <w:rPr>
                <w:b/>
                <w:bCs/>
              </w:rPr>
              <w:t>202</w:t>
            </w:r>
            <w:r w:rsidR="008C1535">
              <w:rPr>
                <w:b/>
                <w:bCs/>
              </w:rPr>
              <w:t>3</w:t>
            </w:r>
            <w:r w:rsidRPr="008D40C3">
              <w:rPr>
                <w:b/>
              </w:rPr>
              <w:t>г.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январь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15</w:t>
            </w:r>
            <w:r w:rsidR="008C1535">
              <w:t>40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98,2</w:t>
            </w:r>
          </w:p>
        </w:tc>
        <w:tc>
          <w:tcPr>
            <w:tcW w:w="2126" w:type="dxa"/>
          </w:tcPr>
          <w:p w:rsidR="001E7101" w:rsidRPr="008D40C3" w:rsidRDefault="001E7101" w:rsidP="008C1535">
            <w:pPr>
              <w:spacing w:before="20" w:after="20"/>
              <w:ind w:right="397"/>
              <w:jc w:val="right"/>
            </w:pPr>
            <w:r w:rsidRPr="008D40C3">
              <w:t xml:space="preserve">в </w:t>
            </w:r>
            <w:r w:rsidR="008C1535">
              <w:t>7,4</w:t>
            </w:r>
            <w:r w:rsidRPr="008D40C3">
              <w:t>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февраль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575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71,1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37,3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март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5</w:t>
            </w:r>
            <w:r w:rsidR="008C1535">
              <w:t>43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96,3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94,4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rFonts w:eastAsia="Arial Unicode MS"/>
                <w:b/>
                <w:i/>
              </w:rPr>
            </w:pPr>
            <w:r w:rsidRPr="008D40C3">
              <w:rPr>
                <w:b/>
                <w:i/>
              </w:rPr>
              <w:t>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2658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90,3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136,5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апрель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278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63,3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51,2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май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512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89,8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1,8р.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июнь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420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41,9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82,0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1210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60,2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45,5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 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3868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78,1</w:t>
            </w:r>
          </w:p>
        </w:tc>
        <w:tc>
          <w:tcPr>
            <w:tcW w:w="2126" w:type="dxa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июль 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465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6,5р.</w:t>
            </w:r>
          </w:p>
        </w:tc>
        <w:tc>
          <w:tcPr>
            <w:tcW w:w="2126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110,7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август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1060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2,3р.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1649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137,9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3174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622CE4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</w:t>
            </w:r>
            <w:r w:rsidR="008C1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7042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107,3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октябрь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191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21,8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11,6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ноябрь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286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33,2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149,7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1123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5,4р.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1600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82,2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50,4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4774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134,2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8642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101,6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802206">
            <w:pPr>
              <w:spacing w:before="20" w:after="20"/>
              <w:ind w:left="34"/>
              <w:outlineLvl w:val="0"/>
              <w:rPr>
                <w:b/>
              </w:rPr>
            </w:pPr>
            <w:r w:rsidRPr="00802206">
              <w:rPr>
                <w:b/>
              </w:rPr>
              <w:t>2024 год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январь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330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21,4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29,4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февраль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273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47,5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82,7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март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1074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1677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63,1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104,8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 xml:space="preserve">апрель 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858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79,9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>май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594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116,0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69,2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</w:pPr>
            <w:r>
              <w:t>июнь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478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113,8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80,5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1930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115,1</w:t>
            </w:r>
          </w:p>
        </w:tc>
      </w:tr>
      <w:tr w:rsidR="00CE6D9E" w:rsidRPr="001E7101" w:rsidTr="008C1535">
        <w:tc>
          <w:tcPr>
            <w:tcW w:w="2127" w:type="dxa"/>
            <w:vAlign w:val="bottom"/>
          </w:tcPr>
          <w:p w:rsidR="00CE6D9E" w:rsidRPr="00CE6D9E" w:rsidRDefault="00CE6D9E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полугодие</w:t>
            </w:r>
          </w:p>
        </w:tc>
        <w:tc>
          <w:tcPr>
            <w:tcW w:w="2693" w:type="dxa"/>
            <w:vAlign w:val="bottom"/>
          </w:tcPr>
          <w:p w:rsidR="00CE6D9E" w:rsidRDefault="00CE6D9E" w:rsidP="001E7101">
            <w:pPr>
              <w:spacing w:before="20" w:after="20"/>
              <w:ind w:right="340"/>
              <w:jc w:val="right"/>
            </w:pPr>
            <w:r>
              <w:t>3607</w:t>
            </w:r>
          </w:p>
        </w:tc>
        <w:tc>
          <w:tcPr>
            <w:tcW w:w="2410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  <w:r>
              <w:t>93,3</w:t>
            </w:r>
          </w:p>
        </w:tc>
        <w:tc>
          <w:tcPr>
            <w:tcW w:w="2126" w:type="dxa"/>
            <w:vAlign w:val="bottom"/>
          </w:tcPr>
          <w:p w:rsidR="00CE6D9E" w:rsidRDefault="00CE6D9E" w:rsidP="001E7101">
            <w:pPr>
              <w:spacing w:before="20" w:after="20"/>
              <w:ind w:right="397"/>
              <w:jc w:val="right"/>
            </w:pPr>
          </w:p>
        </w:tc>
      </w:tr>
      <w:tr w:rsidR="00C27A4F" w:rsidRPr="001E7101" w:rsidTr="008C1535">
        <w:tc>
          <w:tcPr>
            <w:tcW w:w="2127" w:type="dxa"/>
            <w:vAlign w:val="bottom"/>
          </w:tcPr>
          <w:p w:rsidR="00C27A4F" w:rsidRPr="00C27A4F" w:rsidRDefault="00C27A4F" w:rsidP="001E7101">
            <w:pPr>
              <w:spacing w:before="20" w:after="20"/>
              <w:ind w:left="170"/>
              <w:outlineLvl w:val="0"/>
            </w:pPr>
            <w:r>
              <w:t>июль</w:t>
            </w:r>
          </w:p>
        </w:tc>
        <w:tc>
          <w:tcPr>
            <w:tcW w:w="2693" w:type="dxa"/>
            <w:vAlign w:val="bottom"/>
          </w:tcPr>
          <w:p w:rsidR="00C27A4F" w:rsidRDefault="00C27A4F" w:rsidP="001E7101">
            <w:pPr>
              <w:spacing w:before="20" w:after="20"/>
              <w:ind w:right="340"/>
              <w:jc w:val="right"/>
            </w:pPr>
            <w:r>
              <w:t>615</w:t>
            </w:r>
          </w:p>
        </w:tc>
        <w:tc>
          <w:tcPr>
            <w:tcW w:w="2410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132,3</w:t>
            </w:r>
          </w:p>
        </w:tc>
        <w:tc>
          <w:tcPr>
            <w:tcW w:w="2126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128,7</w:t>
            </w:r>
          </w:p>
        </w:tc>
      </w:tr>
      <w:tr w:rsidR="00C27A4F" w:rsidRPr="001E7101" w:rsidTr="008C1535">
        <w:tc>
          <w:tcPr>
            <w:tcW w:w="2127" w:type="dxa"/>
            <w:vAlign w:val="bottom"/>
          </w:tcPr>
          <w:p w:rsidR="00C27A4F" w:rsidRPr="00C27A4F" w:rsidRDefault="00C27A4F" w:rsidP="001E7101">
            <w:pPr>
              <w:spacing w:before="20" w:after="20"/>
              <w:ind w:left="170"/>
              <w:outlineLvl w:val="0"/>
            </w:pPr>
            <w:r w:rsidRPr="00C27A4F">
              <w:t>август</w:t>
            </w:r>
          </w:p>
        </w:tc>
        <w:tc>
          <w:tcPr>
            <w:tcW w:w="2693" w:type="dxa"/>
            <w:vAlign w:val="bottom"/>
          </w:tcPr>
          <w:p w:rsidR="00C27A4F" w:rsidRDefault="00C27A4F" w:rsidP="001E7101">
            <w:pPr>
              <w:spacing w:before="20" w:after="20"/>
              <w:ind w:right="340"/>
              <w:jc w:val="right"/>
            </w:pPr>
            <w:r>
              <w:t>845</w:t>
            </w:r>
          </w:p>
        </w:tc>
        <w:tc>
          <w:tcPr>
            <w:tcW w:w="2410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79,7</w:t>
            </w:r>
          </w:p>
        </w:tc>
        <w:tc>
          <w:tcPr>
            <w:tcW w:w="2126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137,4</w:t>
            </w:r>
          </w:p>
        </w:tc>
      </w:tr>
      <w:tr w:rsidR="00C27A4F" w:rsidRPr="001E7101" w:rsidTr="008C1535">
        <w:tc>
          <w:tcPr>
            <w:tcW w:w="2127" w:type="dxa"/>
            <w:vAlign w:val="bottom"/>
          </w:tcPr>
          <w:p w:rsidR="00C27A4F" w:rsidRPr="00C27A4F" w:rsidRDefault="00C27A4F" w:rsidP="001E7101">
            <w:pPr>
              <w:spacing w:before="20" w:after="20"/>
              <w:ind w:left="170"/>
              <w:outlineLvl w:val="0"/>
            </w:pPr>
            <w:r>
              <w:t>сентябрь</w:t>
            </w:r>
          </w:p>
        </w:tc>
        <w:tc>
          <w:tcPr>
            <w:tcW w:w="2693" w:type="dxa"/>
            <w:vAlign w:val="bottom"/>
          </w:tcPr>
          <w:p w:rsidR="00C27A4F" w:rsidRDefault="00C27A4F" w:rsidP="001E7101">
            <w:pPr>
              <w:spacing w:before="20" w:after="20"/>
              <w:ind w:right="340"/>
              <w:jc w:val="right"/>
            </w:pPr>
            <w:r>
              <w:t>-</w:t>
            </w:r>
          </w:p>
        </w:tc>
        <w:tc>
          <w:tcPr>
            <w:tcW w:w="2410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  <w:tc>
          <w:tcPr>
            <w:tcW w:w="2126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-</w:t>
            </w:r>
          </w:p>
        </w:tc>
      </w:tr>
      <w:tr w:rsidR="00C27A4F" w:rsidRPr="001E7101" w:rsidTr="008C1535">
        <w:tc>
          <w:tcPr>
            <w:tcW w:w="2127" w:type="dxa"/>
            <w:vAlign w:val="bottom"/>
          </w:tcPr>
          <w:p w:rsidR="00C27A4F" w:rsidRPr="00C27A4F" w:rsidRDefault="00C27A4F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C27A4F" w:rsidRDefault="00C27A4F" w:rsidP="001E7101">
            <w:pPr>
              <w:spacing w:before="20" w:after="20"/>
              <w:ind w:right="340"/>
              <w:jc w:val="right"/>
            </w:pPr>
            <w:r>
              <w:t>1460</w:t>
            </w:r>
          </w:p>
        </w:tc>
        <w:tc>
          <w:tcPr>
            <w:tcW w:w="2410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46,0</w:t>
            </w:r>
          </w:p>
        </w:tc>
        <w:tc>
          <w:tcPr>
            <w:tcW w:w="2126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75,6</w:t>
            </w:r>
          </w:p>
        </w:tc>
      </w:tr>
      <w:tr w:rsidR="00C27A4F" w:rsidRPr="001E7101" w:rsidTr="008C1535">
        <w:tc>
          <w:tcPr>
            <w:tcW w:w="2127" w:type="dxa"/>
            <w:vAlign w:val="bottom"/>
          </w:tcPr>
          <w:p w:rsidR="00C27A4F" w:rsidRPr="00C27A4F" w:rsidRDefault="00C27A4F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 сентябрь</w:t>
            </w:r>
          </w:p>
        </w:tc>
        <w:tc>
          <w:tcPr>
            <w:tcW w:w="2693" w:type="dxa"/>
            <w:vAlign w:val="bottom"/>
          </w:tcPr>
          <w:p w:rsidR="00C27A4F" w:rsidRDefault="00C27A4F" w:rsidP="001E7101">
            <w:pPr>
              <w:spacing w:before="20" w:after="20"/>
              <w:ind w:right="340"/>
              <w:jc w:val="right"/>
            </w:pPr>
            <w:r>
              <w:t>5067</w:t>
            </w:r>
          </w:p>
        </w:tc>
        <w:tc>
          <w:tcPr>
            <w:tcW w:w="2410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  <w:r>
              <w:t>72,0</w:t>
            </w:r>
          </w:p>
        </w:tc>
        <w:tc>
          <w:tcPr>
            <w:tcW w:w="2126" w:type="dxa"/>
            <w:vAlign w:val="bottom"/>
          </w:tcPr>
          <w:p w:rsidR="00C27A4F" w:rsidRDefault="00C27A4F" w:rsidP="001E7101">
            <w:pPr>
              <w:spacing w:before="20" w:after="20"/>
              <w:ind w:right="397"/>
              <w:jc w:val="right"/>
            </w:pPr>
          </w:p>
        </w:tc>
      </w:tr>
      <w:bookmarkEnd w:id="2"/>
    </w:tbl>
    <w:p w:rsid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Default="008D40C3" w:rsidP="008D40C3">
      <w:pPr>
        <w:spacing w:after="120"/>
        <w:ind w:firstLine="851"/>
        <w:jc w:val="both"/>
        <w:rPr>
          <w:sz w:val="28"/>
          <w:szCs w:val="28"/>
        </w:rPr>
      </w:pPr>
      <w:r w:rsidRPr="008D40C3">
        <w:rPr>
          <w:b/>
          <w:i/>
          <w:sz w:val="28"/>
          <w:szCs w:val="28"/>
        </w:rPr>
        <w:t>Объем инвестиций в основной капитал</w:t>
      </w:r>
      <w:r w:rsidRPr="008D40C3">
        <w:rPr>
          <w:sz w:val="28"/>
          <w:szCs w:val="28"/>
        </w:rPr>
        <w:t xml:space="preserve"> организаций</w:t>
      </w:r>
      <w:r w:rsidRPr="008D40C3">
        <w:rPr>
          <w:b/>
          <w:i/>
          <w:sz w:val="28"/>
          <w:szCs w:val="28"/>
        </w:rPr>
        <w:t xml:space="preserve"> </w:t>
      </w:r>
      <w:r w:rsidRPr="008D40C3">
        <w:rPr>
          <w:sz w:val="28"/>
          <w:szCs w:val="28"/>
        </w:rPr>
        <w:t xml:space="preserve"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</w:t>
      </w:r>
      <w:r w:rsidR="00CE6D9E">
        <w:rPr>
          <w:sz w:val="28"/>
          <w:szCs w:val="28"/>
        </w:rPr>
        <w:t xml:space="preserve">январе – </w:t>
      </w:r>
      <w:r w:rsidR="00C27A4F">
        <w:rPr>
          <w:sz w:val="28"/>
          <w:szCs w:val="28"/>
        </w:rPr>
        <w:t>июне</w:t>
      </w:r>
      <w:r w:rsidR="00CE6D9E">
        <w:rPr>
          <w:sz w:val="28"/>
          <w:szCs w:val="28"/>
        </w:rPr>
        <w:t xml:space="preserve"> </w:t>
      </w:r>
      <w:r w:rsidRPr="008D40C3">
        <w:rPr>
          <w:sz w:val="28"/>
          <w:szCs w:val="28"/>
        </w:rPr>
        <w:t>202</w:t>
      </w:r>
      <w:r w:rsidR="00CE6D9E">
        <w:rPr>
          <w:sz w:val="28"/>
          <w:szCs w:val="28"/>
        </w:rPr>
        <w:t>4</w:t>
      </w:r>
      <w:r w:rsidRPr="008D40C3">
        <w:rPr>
          <w:sz w:val="28"/>
          <w:szCs w:val="28"/>
        </w:rPr>
        <w:t xml:space="preserve"> год</w:t>
      </w:r>
      <w:r w:rsidR="00CE6D9E">
        <w:rPr>
          <w:sz w:val="28"/>
          <w:szCs w:val="28"/>
        </w:rPr>
        <w:t>а</w:t>
      </w:r>
      <w:r w:rsidRPr="008D40C3">
        <w:rPr>
          <w:sz w:val="28"/>
          <w:szCs w:val="28"/>
        </w:rPr>
        <w:t xml:space="preserve"> использован на </w:t>
      </w:r>
      <w:r w:rsidR="00C27A4F">
        <w:rPr>
          <w:sz w:val="28"/>
          <w:szCs w:val="28"/>
        </w:rPr>
        <w:t>136918</w:t>
      </w:r>
      <w:r w:rsidRPr="008D40C3">
        <w:rPr>
          <w:sz w:val="28"/>
          <w:szCs w:val="28"/>
        </w:rPr>
        <w:t xml:space="preserve"> тыс. </w:t>
      </w:r>
      <w:r w:rsidRPr="008D40C3">
        <w:rPr>
          <w:sz w:val="28"/>
          <w:szCs w:val="28"/>
        </w:rPr>
        <w:lastRenderedPageBreak/>
        <w:t xml:space="preserve">рублей, что </w:t>
      </w:r>
      <w:r w:rsidR="00C27A4F">
        <w:rPr>
          <w:sz w:val="28"/>
          <w:szCs w:val="28"/>
        </w:rPr>
        <w:t>на 0,8%</w:t>
      </w:r>
      <w:r w:rsidRPr="008D40C3">
        <w:rPr>
          <w:sz w:val="28"/>
          <w:szCs w:val="28"/>
        </w:rPr>
        <w:t xml:space="preserve"> выше уровня </w:t>
      </w:r>
      <w:r w:rsidR="00CE6D9E">
        <w:rPr>
          <w:sz w:val="28"/>
          <w:szCs w:val="28"/>
        </w:rPr>
        <w:t xml:space="preserve">соответствующего периода </w:t>
      </w:r>
      <w:r w:rsidR="00802206">
        <w:rPr>
          <w:sz w:val="28"/>
          <w:szCs w:val="28"/>
        </w:rPr>
        <w:t>202</w:t>
      </w:r>
      <w:r w:rsidR="00CE6D9E">
        <w:rPr>
          <w:sz w:val="28"/>
          <w:szCs w:val="28"/>
        </w:rPr>
        <w:t>3</w:t>
      </w:r>
      <w:r w:rsidR="00802206">
        <w:rPr>
          <w:sz w:val="28"/>
          <w:szCs w:val="28"/>
        </w:rPr>
        <w:t xml:space="preserve"> года</w:t>
      </w:r>
      <w:r w:rsidRPr="008D40C3">
        <w:rPr>
          <w:sz w:val="28"/>
          <w:szCs w:val="28"/>
        </w:rPr>
        <w:t xml:space="preserve"> в фактически действовавших ценах.</w:t>
      </w:r>
    </w:p>
    <w:p w:rsidR="008D40C3" w:rsidRPr="008D40C3" w:rsidRDefault="008D40C3" w:rsidP="008D40C3">
      <w:pPr>
        <w:ind w:firstLine="851"/>
        <w:jc w:val="both"/>
        <w:rPr>
          <w:sz w:val="22"/>
          <w:szCs w:val="22"/>
        </w:rPr>
      </w:pP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Строительная деятельность.</w:t>
      </w:r>
      <w:r w:rsidRPr="001E7101">
        <w:rPr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1E7101">
        <w:rPr>
          <w:sz w:val="28"/>
          <w:szCs w:val="28"/>
          <w:vertAlign w:val="superscript"/>
        </w:rPr>
        <w:t>1</w:t>
      </w:r>
      <w:proofErr w:type="gramEnd"/>
      <w:r w:rsidRPr="001E7101">
        <w:rPr>
          <w:sz w:val="28"/>
          <w:szCs w:val="28"/>
          <w:vertAlign w:val="superscript"/>
        </w:rPr>
        <w:t>)</w:t>
      </w:r>
      <w:r w:rsidRPr="001E7101">
        <w:rPr>
          <w:sz w:val="28"/>
          <w:szCs w:val="28"/>
        </w:rPr>
        <w:t xml:space="preserve">, в </w:t>
      </w:r>
      <w:r w:rsidR="00802206">
        <w:rPr>
          <w:sz w:val="28"/>
          <w:szCs w:val="28"/>
        </w:rPr>
        <w:t xml:space="preserve">январе – </w:t>
      </w:r>
      <w:r w:rsidR="00C27A4F">
        <w:rPr>
          <w:sz w:val="28"/>
          <w:szCs w:val="28"/>
        </w:rPr>
        <w:t>сентябре</w:t>
      </w:r>
      <w:r w:rsidR="00802206">
        <w:rPr>
          <w:sz w:val="28"/>
          <w:szCs w:val="28"/>
        </w:rPr>
        <w:t xml:space="preserve"> </w:t>
      </w:r>
      <w:r w:rsidRPr="001E7101">
        <w:rPr>
          <w:sz w:val="28"/>
          <w:szCs w:val="28"/>
        </w:rPr>
        <w:t>202</w:t>
      </w:r>
      <w:r w:rsidR="00802206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802206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</w:t>
      </w:r>
      <w:r w:rsidR="00CE6D9E">
        <w:rPr>
          <w:sz w:val="28"/>
          <w:szCs w:val="28"/>
        </w:rPr>
        <w:t>в</w:t>
      </w:r>
      <w:r w:rsidR="00802206">
        <w:rPr>
          <w:sz w:val="28"/>
          <w:szCs w:val="28"/>
        </w:rPr>
        <w:t xml:space="preserve"> </w:t>
      </w:r>
      <w:r w:rsidR="00C27A4F">
        <w:rPr>
          <w:sz w:val="28"/>
          <w:szCs w:val="28"/>
        </w:rPr>
        <w:t>2,1</w:t>
      </w:r>
      <w:r w:rsidR="00CE6D9E">
        <w:rPr>
          <w:sz w:val="28"/>
          <w:szCs w:val="28"/>
        </w:rPr>
        <w:t xml:space="preserve"> раза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бол</w:t>
      </w:r>
      <w:r w:rsidRPr="001E7101">
        <w:rPr>
          <w:sz w:val="28"/>
          <w:szCs w:val="28"/>
        </w:rPr>
        <w:t xml:space="preserve">ьше уровня </w:t>
      </w:r>
      <w:r w:rsidR="00802206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 xml:space="preserve">предыдущего года в </w:t>
      </w:r>
      <w:r w:rsidR="00D12848">
        <w:rPr>
          <w:sz w:val="28"/>
          <w:szCs w:val="28"/>
        </w:rPr>
        <w:t>действующих</w:t>
      </w:r>
      <w:r w:rsidRPr="001E7101">
        <w:rPr>
          <w:sz w:val="28"/>
          <w:szCs w:val="28"/>
        </w:rPr>
        <w:t xml:space="preserve"> ценах. </w:t>
      </w:r>
    </w:p>
    <w:p w:rsidR="001E7101" w:rsidRPr="001E7101" w:rsidRDefault="001E7101" w:rsidP="001E7101">
      <w:pPr>
        <w:ind w:firstLine="836"/>
        <w:jc w:val="both"/>
        <w:rPr>
          <w:sz w:val="28"/>
          <w:szCs w:val="28"/>
        </w:rPr>
      </w:pPr>
    </w:p>
    <w:p w:rsidR="00802206" w:rsidRDefault="00802206" w:rsidP="001F1192">
      <w:pPr>
        <w:spacing w:after="120"/>
        <w:ind w:firstLine="833"/>
        <w:jc w:val="center"/>
        <w:rPr>
          <w:b/>
          <w:sz w:val="28"/>
          <w:szCs w:val="28"/>
        </w:rPr>
      </w:pPr>
    </w:p>
    <w:p w:rsidR="008D40C3" w:rsidRPr="008D40C3" w:rsidRDefault="001E7101" w:rsidP="001F1192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t>Сельское хозяйство</w:t>
      </w:r>
    </w:p>
    <w:p w:rsidR="00C27A4F" w:rsidRDefault="00C27A4F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октября 2024 года в сельскохозяйственных организациях муниципального округа зерновые культуры убраны на 100% площадей, подлежащих уборке, картофель – на 79,6%, овощи – на 100%.</w:t>
      </w:r>
    </w:p>
    <w:p w:rsidR="00582654" w:rsidRDefault="00582654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Сбор зерна (в первоначально – оприходованном весе) по сравнению с аналогичным периодом предыдущего года снизился на 57,1%, картофеля – на 35%.</w:t>
      </w:r>
    </w:p>
    <w:p w:rsidR="001E7101" w:rsidRDefault="00802206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сельскохозяйственных организациях на 1 </w:t>
      </w:r>
      <w:r w:rsidR="0058265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2024 года по сравнению с соответствующей датой 2023 года поголовье крупного рогатого скота снизилось на </w:t>
      </w:r>
      <w:r w:rsidR="00582654">
        <w:rPr>
          <w:sz w:val="28"/>
          <w:szCs w:val="28"/>
        </w:rPr>
        <w:t>13,4</w:t>
      </w:r>
      <w:r>
        <w:rPr>
          <w:sz w:val="28"/>
          <w:szCs w:val="28"/>
        </w:rPr>
        <w:t xml:space="preserve">%, из него коров – на </w:t>
      </w:r>
      <w:r w:rsidR="00582654">
        <w:rPr>
          <w:sz w:val="28"/>
          <w:szCs w:val="28"/>
        </w:rPr>
        <w:t>1,6</w:t>
      </w:r>
      <w:r>
        <w:rPr>
          <w:sz w:val="28"/>
          <w:szCs w:val="28"/>
        </w:rPr>
        <w:t>%.</w:t>
      </w:r>
    </w:p>
    <w:p w:rsidR="008D40C3" w:rsidRDefault="008D40C3" w:rsidP="001E7101">
      <w:pPr>
        <w:ind w:firstLine="836"/>
        <w:jc w:val="both"/>
        <w:rPr>
          <w:sz w:val="28"/>
          <w:szCs w:val="28"/>
        </w:rPr>
      </w:pPr>
    </w:p>
    <w:p w:rsidR="009D2175" w:rsidRPr="009D2175" w:rsidRDefault="008D40C3" w:rsidP="009D2175">
      <w:pPr>
        <w:ind w:firstLine="567"/>
        <w:jc w:val="center"/>
        <w:rPr>
          <w:color w:val="000000"/>
          <w:sz w:val="24"/>
          <w:szCs w:val="24"/>
        </w:rPr>
      </w:pPr>
      <w:r w:rsidRPr="009D2175">
        <w:rPr>
          <w:color w:val="000000"/>
          <w:sz w:val="24"/>
          <w:szCs w:val="24"/>
        </w:rPr>
        <w:t>Наличие скота</w:t>
      </w:r>
      <w:r w:rsidR="00C92956">
        <w:rPr>
          <w:color w:val="000000"/>
          <w:sz w:val="24"/>
          <w:szCs w:val="24"/>
        </w:rPr>
        <w:t xml:space="preserve"> и птицы в сельскохозяйственных организациях на 1 </w:t>
      </w:r>
      <w:r w:rsidR="00582654">
        <w:rPr>
          <w:color w:val="000000"/>
          <w:sz w:val="24"/>
          <w:szCs w:val="24"/>
        </w:rPr>
        <w:t>октября</w:t>
      </w:r>
    </w:p>
    <w:p w:rsidR="009D2175" w:rsidRPr="009D2175" w:rsidRDefault="009D2175" w:rsidP="009D2175">
      <w:pPr>
        <w:jc w:val="right"/>
        <w:rPr>
          <w:sz w:val="18"/>
          <w:szCs w:val="18"/>
        </w:rPr>
      </w:pPr>
      <w:r w:rsidRPr="009D2175">
        <w:rPr>
          <w:sz w:val="18"/>
          <w:szCs w:val="18"/>
        </w:rPr>
        <w:t>голов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C92956" w:rsidRPr="009D2175" w:rsidTr="00C9295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ind w:left="-108"/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в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%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к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956" w:rsidRPr="009D2175">
              <w:rPr>
                <w:sz w:val="24"/>
                <w:szCs w:val="24"/>
              </w:rPr>
              <w:t>рупный рогатый скот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956" w:rsidRPr="009D2175" w:rsidRDefault="00582654" w:rsidP="00CE6D9E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2956" w:rsidRPr="009D2175" w:rsidRDefault="0058265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86,6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C92956" w:rsidP="00E5564F">
            <w:pPr>
              <w:ind w:firstLineChars="200" w:firstLine="480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58265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956" w:rsidRPr="009D2175">
              <w:rPr>
                <w:sz w:val="24"/>
                <w:szCs w:val="24"/>
              </w:rPr>
              <w:t>виньи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56" w:rsidRPr="009D2175" w:rsidRDefault="00C92956" w:rsidP="00E556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C92956" w:rsidRPr="009D2175" w:rsidTr="00A57B14"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58265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82654">
              <w:rPr>
                <w:sz w:val="24"/>
                <w:szCs w:val="24"/>
              </w:rPr>
              <w:t>75,0</w:t>
            </w:r>
          </w:p>
        </w:tc>
      </w:tr>
    </w:tbl>
    <w:p w:rsidR="006E37D4" w:rsidRDefault="006E37D4" w:rsidP="001C1CC1">
      <w:pPr>
        <w:ind w:firstLine="836"/>
        <w:jc w:val="both"/>
        <w:rPr>
          <w:sz w:val="28"/>
          <w:szCs w:val="28"/>
        </w:rPr>
      </w:pPr>
    </w:p>
    <w:p w:rsidR="009D2175" w:rsidRPr="009D2175" w:rsidRDefault="001835F8" w:rsidP="009D2175">
      <w:pPr>
        <w:widowControl w:val="0"/>
        <w:suppressAutoHyphens/>
        <w:spacing w:after="120"/>
        <w:ind w:firstLine="851"/>
        <w:jc w:val="both"/>
        <w:outlineLvl w:val="2"/>
        <w:rPr>
          <w:rFonts w:ascii="Arial" w:hAnsi="Arial" w:cs="Arial"/>
          <w:b/>
          <w:smallCaps/>
          <w:sz w:val="22"/>
          <w:szCs w:val="18"/>
        </w:rPr>
      </w:pPr>
      <w:r w:rsidRPr="001835F8">
        <w:rPr>
          <w:sz w:val="28"/>
          <w:szCs w:val="28"/>
        </w:rPr>
        <w:t xml:space="preserve">В сельскохозяйственных организациях в январе – </w:t>
      </w:r>
      <w:r w:rsidR="00582654">
        <w:rPr>
          <w:sz w:val="28"/>
          <w:szCs w:val="28"/>
        </w:rPr>
        <w:t>сентябре</w:t>
      </w:r>
      <w:r w:rsidRPr="001835F8">
        <w:rPr>
          <w:sz w:val="28"/>
          <w:szCs w:val="28"/>
        </w:rPr>
        <w:t xml:space="preserve"> 2024 года по сравнению с соответствующим периодом предыдущего года производство скота и птицы на убой (в живом весе) выросло </w:t>
      </w:r>
      <w:r w:rsidR="00CE6D9E">
        <w:rPr>
          <w:sz w:val="28"/>
          <w:szCs w:val="28"/>
        </w:rPr>
        <w:t xml:space="preserve">на </w:t>
      </w:r>
      <w:r w:rsidR="00582654">
        <w:rPr>
          <w:sz w:val="28"/>
          <w:szCs w:val="28"/>
        </w:rPr>
        <w:t>15,2</w:t>
      </w:r>
      <w:r w:rsidR="00CE6D9E">
        <w:rPr>
          <w:sz w:val="28"/>
          <w:szCs w:val="28"/>
        </w:rPr>
        <w:t>%</w:t>
      </w:r>
      <w:r w:rsidRPr="001835F8">
        <w:rPr>
          <w:sz w:val="28"/>
          <w:szCs w:val="28"/>
        </w:rPr>
        <w:t xml:space="preserve">, производство молока сократилось на </w:t>
      </w:r>
      <w:r w:rsidR="00CE6D9E">
        <w:rPr>
          <w:sz w:val="28"/>
          <w:szCs w:val="28"/>
        </w:rPr>
        <w:t>7,</w:t>
      </w:r>
      <w:r w:rsidR="00582654">
        <w:rPr>
          <w:sz w:val="28"/>
          <w:szCs w:val="28"/>
        </w:rPr>
        <w:t>5</w:t>
      </w:r>
      <w:r w:rsidRPr="001835F8">
        <w:rPr>
          <w:sz w:val="28"/>
          <w:szCs w:val="28"/>
        </w:rPr>
        <w:t>%.</w:t>
      </w:r>
    </w:p>
    <w:p w:rsidR="00F7625B" w:rsidRDefault="00F7625B" w:rsidP="00F7625B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основных видов продукции животноводства </w:t>
      </w:r>
      <w:r w:rsidR="003A2AA0">
        <w:rPr>
          <w:color w:val="000000"/>
          <w:sz w:val="24"/>
          <w:szCs w:val="24"/>
        </w:rPr>
        <w:t>сельскохозяйственными организациями</w:t>
      </w:r>
    </w:p>
    <w:p w:rsidR="009D2175" w:rsidRPr="009D2175" w:rsidRDefault="009D2175" w:rsidP="00F7625B">
      <w:pPr>
        <w:ind w:firstLine="567"/>
        <w:jc w:val="right"/>
        <w:rPr>
          <w:sz w:val="18"/>
          <w:szCs w:val="18"/>
        </w:rPr>
      </w:pPr>
      <w:r w:rsidRPr="009D2175">
        <w:rPr>
          <w:sz w:val="18"/>
          <w:szCs w:val="18"/>
        </w:rPr>
        <w:t>тонн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2410"/>
      </w:tblGrid>
      <w:tr w:rsidR="003A2AA0" w:rsidRPr="009D2175" w:rsidTr="00582654"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A0" w:rsidRPr="009D2175" w:rsidRDefault="003A2AA0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5D610D" w:rsidP="005826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</w:t>
            </w:r>
            <w:r w:rsidR="00582654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  <w:r w:rsidR="003A2AA0"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3A2AA0" w:rsidRPr="009D217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58265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</w:t>
            </w:r>
            <w:r w:rsidR="005D610D">
              <w:rPr>
                <w:sz w:val="24"/>
                <w:szCs w:val="24"/>
              </w:rPr>
              <w:t xml:space="preserve">январю – </w:t>
            </w:r>
            <w:r w:rsidR="00582654">
              <w:rPr>
                <w:sz w:val="24"/>
                <w:szCs w:val="24"/>
              </w:rPr>
              <w:t>сентябрю</w:t>
            </w:r>
            <w:r w:rsidR="005D610D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3A2AA0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AA0" w:rsidRPr="009D2175">
              <w:rPr>
                <w:sz w:val="24"/>
                <w:szCs w:val="24"/>
              </w:rPr>
              <w:t>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82654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582654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3A2AA0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A2AA0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крупный рогатый скот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82654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582654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3A2AA0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582654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5980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54A8" w:rsidRPr="009D2175" w:rsidRDefault="00DE551A" w:rsidP="0058265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</w:t>
            </w:r>
            <w:r w:rsidR="00582654">
              <w:rPr>
                <w:sz w:val="24"/>
                <w:szCs w:val="24"/>
              </w:rPr>
              <w:t>5</w:t>
            </w:r>
          </w:p>
        </w:tc>
      </w:tr>
      <w:tr w:rsidR="003A2AA0" w:rsidRPr="009D2175" w:rsidTr="00582654"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Яйца, тыс.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2175" w:rsidRDefault="009D2175" w:rsidP="009D2175">
      <w:pPr>
        <w:ind w:firstLine="567"/>
        <w:jc w:val="center"/>
        <w:rPr>
          <w:rFonts w:ascii="Arial" w:hAnsi="Arial" w:cs="Arial"/>
          <w:color w:val="000000"/>
          <w:sz w:val="16"/>
        </w:rPr>
      </w:pPr>
    </w:p>
    <w:p w:rsidR="00582654" w:rsidRDefault="00582654" w:rsidP="00E5564F">
      <w:pPr>
        <w:ind w:firstLine="836"/>
        <w:jc w:val="center"/>
        <w:rPr>
          <w:b/>
          <w:sz w:val="28"/>
          <w:szCs w:val="28"/>
        </w:rPr>
      </w:pPr>
    </w:p>
    <w:p w:rsidR="00E5564F" w:rsidRDefault="00E5564F" w:rsidP="00E5564F">
      <w:pPr>
        <w:ind w:firstLine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Потребительский рынок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Оборот розничной торговли</w:t>
      </w:r>
      <w:r w:rsidRPr="00F7625B">
        <w:rPr>
          <w:sz w:val="28"/>
          <w:szCs w:val="28"/>
        </w:rPr>
        <w:t xml:space="preserve"> организаци</w:t>
      </w:r>
      <w:r w:rsidR="001F54A8">
        <w:rPr>
          <w:sz w:val="28"/>
          <w:szCs w:val="28"/>
        </w:rPr>
        <w:t>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составил </w:t>
      </w:r>
      <w:r w:rsidR="00582654">
        <w:rPr>
          <w:sz w:val="28"/>
          <w:szCs w:val="28"/>
        </w:rPr>
        <w:t>1472618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5D610D">
        <w:rPr>
          <w:sz w:val="28"/>
          <w:szCs w:val="28"/>
        </w:rPr>
        <w:t>3,</w:t>
      </w:r>
      <w:r w:rsidR="00700451">
        <w:rPr>
          <w:sz w:val="28"/>
          <w:szCs w:val="28"/>
        </w:rPr>
        <w:t>6</w:t>
      </w:r>
      <w:r w:rsidRPr="00F7625B">
        <w:rPr>
          <w:sz w:val="28"/>
          <w:szCs w:val="28"/>
        </w:rPr>
        <w:t xml:space="preserve">% </w:t>
      </w:r>
      <w:r w:rsidR="001F54A8">
        <w:rPr>
          <w:sz w:val="28"/>
          <w:szCs w:val="28"/>
        </w:rPr>
        <w:t>выш</w:t>
      </w:r>
      <w:r w:rsidRPr="00F7625B">
        <w:rPr>
          <w:sz w:val="28"/>
          <w:szCs w:val="28"/>
        </w:rPr>
        <w:t xml:space="preserve">е, чем за </w:t>
      </w:r>
      <w:r w:rsidR="005D610D">
        <w:rPr>
          <w:sz w:val="28"/>
          <w:szCs w:val="28"/>
        </w:rPr>
        <w:t xml:space="preserve">январь – </w:t>
      </w:r>
      <w:r w:rsidR="00582654">
        <w:rPr>
          <w:sz w:val="28"/>
          <w:szCs w:val="28"/>
        </w:rPr>
        <w:t>сентябрь</w:t>
      </w:r>
      <w:r w:rsidR="005D610D">
        <w:rPr>
          <w:sz w:val="28"/>
          <w:szCs w:val="28"/>
        </w:rPr>
        <w:t xml:space="preserve">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700451">
        <w:rPr>
          <w:sz w:val="28"/>
          <w:szCs w:val="28"/>
        </w:rPr>
        <w:t>56,</w:t>
      </w:r>
      <w:r w:rsidR="00211841">
        <w:rPr>
          <w:sz w:val="28"/>
          <w:szCs w:val="28"/>
        </w:rPr>
        <w:t>0</w:t>
      </w:r>
      <w:r w:rsidRPr="00F7625B">
        <w:rPr>
          <w:sz w:val="28"/>
          <w:szCs w:val="28"/>
        </w:rPr>
        <w:t xml:space="preserve">%. Кроме того, </w:t>
      </w:r>
      <w:r w:rsidR="001F54A8">
        <w:rPr>
          <w:sz w:val="28"/>
          <w:szCs w:val="28"/>
        </w:rPr>
        <w:t>оборот общественного питания организаций</w:t>
      </w:r>
      <w:proofErr w:type="gramStart"/>
      <w:r w:rsidR="00AB0873" w:rsidRPr="00AB0873">
        <w:rPr>
          <w:sz w:val="28"/>
          <w:szCs w:val="28"/>
          <w:vertAlign w:val="superscript"/>
        </w:rPr>
        <w:t>1</w:t>
      </w:r>
      <w:proofErr w:type="gramEnd"/>
      <w:r w:rsidR="00AB0873" w:rsidRPr="00AB0873">
        <w:rPr>
          <w:sz w:val="28"/>
          <w:szCs w:val="28"/>
          <w:vertAlign w:val="superscript"/>
        </w:rPr>
        <w:t>)</w:t>
      </w:r>
      <w:r w:rsidR="00AB0873">
        <w:rPr>
          <w:sz w:val="28"/>
          <w:szCs w:val="28"/>
          <w:vertAlign w:val="superscript"/>
        </w:rPr>
        <w:t xml:space="preserve"> </w:t>
      </w:r>
      <w:r w:rsidR="00AB0873">
        <w:rPr>
          <w:sz w:val="28"/>
          <w:szCs w:val="28"/>
        </w:rPr>
        <w:t xml:space="preserve">составил </w:t>
      </w:r>
      <w:r w:rsidR="00211841">
        <w:rPr>
          <w:sz w:val="28"/>
          <w:szCs w:val="28"/>
        </w:rPr>
        <w:t>23780</w:t>
      </w:r>
      <w:r w:rsidRPr="00F7625B">
        <w:rPr>
          <w:sz w:val="28"/>
          <w:szCs w:val="28"/>
        </w:rPr>
        <w:t xml:space="preserve"> тыс. рублей (на </w:t>
      </w:r>
      <w:r w:rsidR="00700451">
        <w:rPr>
          <w:sz w:val="28"/>
          <w:szCs w:val="28"/>
        </w:rPr>
        <w:t>2,</w:t>
      </w:r>
      <w:r w:rsidR="00211841">
        <w:rPr>
          <w:sz w:val="28"/>
          <w:szCs w:val="28"/>
        </w:rPr>
        <w:t>6</w:t>
      </w:r>
      <w:r w:rsidRPr="00F7625B">
        <w:rPr>
          <w:sz w:val="28"/>
          <w:szCs w:val="28"/>
        </w:rPr>
        <w:t xml:space="preserve">% </w:t>
      </w:r>
      <w:r w:rsidR="005D610D">
        <w:rPr>
          <w:sz w:val="28"/>
          <w:szCs w:val="28"/>
        </w:rPr>
        <w:t>бол</w:t>
      </w:r>
      <w:r w:rsidRPr="00F7625B">
        <w:rPr>
          <w:sz w:val="28"/>
          <w:szCs w:val="28"/>
        </w:rPr>
        <w:t xml:space="preserve">ьше уровня </w:t>
      </w:r>
      <w:r w:rsidR="005D610D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 в сопоставимых ценах).</w:t>
      </w:r>
    </w:p>
    <w:p w:rsidR="00700451" w:rsidRDefault="00700451" w:rsidP="00F7625B">
      <w:pPr>
        <w:spacing w:before="60"/>
        <w:ind w:firstLine="567"/>
        <w:jc w:val="both"/>
        <w:rPr>
          <w:sz w:val="28"/>
          <w:szCs w:val="28"/>
        </w:rPr>
      </w:pPr>
    </w:p>
    <w:p w:rsidR="00C275CC" w:rsidRDefault="00C275CC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  <w:r w:rsidRPr="00C275CC">
        <w:rPr>
          <w:color w:val="000000"/>
          <w:sz w:val="24"/>
          <w:szCs w:val="24"/>
        </w:rPr>
        <w:t>Макроструктура оборота розничной торговли</w:t>
      </w:r>
    </w:p>
    <w:p w:rsidR="00AB0873" w:rsidRPr="00AB0873" w:rsidRDefault="00AB0873" w:rsidP="00AB0873">
      <w:pPr>
        <w:pStyle w:val="ad"/>
        <w:rPr>
          <w:sz w:val="18"/>
          <w:szCs w:val="18"/>
        </w:rPr>
      </w:pPr>
      <w:r w:rsidRPr="00AB0873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AB0873">
        <w:rPr>
          <w:sz w:val="18"/>
          <w:szCs w:val="18"/>
        </w:rPr>
        <w:t xml:space="preserve">  в сопоставимых ценах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134"/>
        <w:gridCol w:w="1275"/>
        <w:gridCol w:w="1221"/>
        <w:gridCol w:w="1331"/>
      </w:tblGrid>
      <w:tr w:rsidR="00C275CC" w:rsidRPr="00C275CC" w:rsidTr="00211841">
        <w:trPr>
          <w:cantSplit/>
        </w:trPr>
        <w:tc>
          <w:tcPr>
            <w:tcW w:w="43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CC" w:rsidRPr="00AB0873" w:rsidRDefault="00C275CC" w:rsidP="00AB0873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5D610D" w:rsidP="0021184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</w:t>
            </w:r>
            <w:r w:rsidR="00211841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г.,</w:t>
            </w:r>
            <w:r w:rsidR="00C275CC" w:rsidRPr="00C275CC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В % к</w:t>
            </w:r>
          </w:p>
          <w:p w:rsidR="00C275CC" w:rsidRPr="00C275CC" w:rsidRDefault="00211841" w:rsidP="0021184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5D610D">
              <w:rPr>
                <w:sz w:val="24"/>
                <w:szCs w:val="24"/>
              </w:rPr>
              <w:t xml:space="preserve">нварю – </w:t>
            </w:r>
            <w:r>
              <w:rPr>
                <w:sz w:val="24"/>
                <w:szCs w:val="24"/>
              </w:rPr>
              <w:t>сентябрю</w:t>
            </w:r>
            <w:r w:rsidR="005D610D"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5CC" w:rsidRPr="00C275CC" w:rsidRDefault="00211841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5D610D">
              <w:rPr>
                <w:sz w:val="24"/>
                <w:szCs w:val="24"/>
              </w:rPr>
              <w:t xml:space="preserve"> </w:t>
            </w:r>
            <w:r w:rsidR="00C275CC" w:rsidRPr="00C275CC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 xml:space="preserve">г. </w:t>
            </w:r>
            <w:proofErr w:type="gramStart"/>
            <w:r w:rsidR="00C275CC" w:rsidRPr="00C275CC">
              <w:rPr>
                <w:sz w:val="24"/>
                <w:szCs w:val="24"/>
              </w:rPr>
              <w:t>в</w:t>
            </w:r>
            <w:proofErr w:type="gramEnd"/>
            <w:r w:rsidR="00C275CC" w:rsidRPr="00C275CC">
              <w:rPr>
                <w:sz w:val="24"/>
                <w:szCs w:val="24"/>
              </w:rPr>
              <w:t xml:space="preserve"> % к</w:t>
            </w:r>
          </w:p>
        </w:tc>
      </w:tr>
      <w:tr w:rsidR="00C275CC" w:rsidRPr="00C275CC" w:rsidTr="00211841">
        <w:trPr>
          <w:cantSplit/>
        </w:trPr>
        <w:tc>
          <w:tcPr>
            <w:tcW w:w="43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211841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 w:rsidR="005D610D"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5CC" w:rsidRPr="00C275CC" w:rsidRDefault="00211841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августу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 w:rsidR="005D610D"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</w:tr>
      <w:tr w:rsidR="00C275CC" w:rsidRPr="00C275CC" w:rsidTr="00211841">
        <w:trPr>
          <w:cantSplit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825201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D026B" w:rsidP="00211841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</w:t>
            </w:r>
            <w:r w:rsidR="00211841">
              <w:rPr>
                <w:sz w:val="24"/>
                <w:szCs w:val="24"/>
              </w:rPr>
              <w:t>9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78,7</w:t>
            </w:r>
          </w:p>
        </w:tc>
      </w:tr>
      <w:tr w:rsidR="00C275CC" w:rsidRPr="00C275CC" w:rsidTr="00211841">
        <w:trPr>
          <w:cantSplit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647417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5CC" w:rsidRPr="00C275CC" w:rsidRDefault="00211841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79,8</w:t>
            </w:r>
          </w:p>
        </w:tc>
      </w:tr>
    </w:tbl>
    <w:p w:rsidR="00E10023" w:rsidRDefault="00E10023" w:rsidP="00F7625B">
      <w:pPr>
        <w:spacing w:before="60"/>
        <w:ind w:firstLine="567"/>
        <w:jc w:val="both"/>
        <w:rPr>
          <w:b/>
          <w:sz w:val="28"/>
          <w:szCs w:val="28"/>
        </w:rPr>
      </w:pP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Оптовый рынок.</w:t>
      </w:r>
      <w:r w:rsidRPr="00F7625B">
        <w:rPr>
          <w:sz w:val="28"/>
          <w:szCs w:val="28"/>
        </w:rPr>
        <w:t xml:space="preserve"> Оборот оптовой торговли организаций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всех видов деятельности в </w:t>
      </w:r>
      <w:r w:rsidR="005D610D">
        <w:rPr>
          <w:sz w:val="28"/>
          <w:szCs w:val="28"/>
        </w:rPr>
        <w:t xml:space="preserve">январе – </w:t>
      </w:r>
      <w:r w:rsidR="00211841">
        <w:rPr>
          <w:sz w:val="28"/>
          <w:szCs w:val="28"/>
        </w:rPr>
        <w:t>сентябре</w:t>
      </w:r>
      <w:r w:rsidR="005D610D">
        <w:rPr>
          <w:sz w:val="28"/>
          <w:szCs w:val="28"/>
        </w:rPr>
        <w:t xml:space="preserve">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 составил </w:t>
      </w:r>
      <w:r w:rsidR="00211841">
        <w:rPr>
          <w:sz w:val="28"/>
          <w:szCs w:val="28"/>
        </w:rPr>
        <w:t>98609</w:t>
      </w:r>
      <w:r w:rsidRPr="00F7625B">
        <w:rPr>
          <w:sz w:val="28"/>
          <w:szCs w:val="28"/>
        </w:rPr>
        <w:t xml:space="preserve"> тыс. рублей, что в сопоставимых ценах </w:t>
      </w:r>
      <w:r w:rsidR="002D026B">
        <w:rPr>
          <w:sz w:val="28"/>
          <w:szCs w:val="28"/>
        </w:rPr>
        <w:t>в 1,</w:t>
      </w:r>
      <w:r w:rsidR="00211841">
        <w:rPr>
          <w:sz w:val="28"/>
          <w:szCs w:val="28"/>
        </w:rPr>
        <w:t>6</w:t>
      </w:r>
      <w:r w:rsidR="002D026B">
        <w:rPr>
          <w:sz w:val="28"/>
          <w:szCs w:val="28"/>
        </w:rPr>
        <w:t xml:space="preserve"> раза</w:t>
      </w:r>
      <w:r w:rsidRPr="00F7625B">
        <w:rPr>
          <w:sz w:val="28"/>
          <w:szCs w:val="28"/>
        </w:rPr>
        <w:t xml:space="preserve"> </w:t>
      </w:r>
      <w:r w:rsidR="00DD33D9">
        <w:rPr>
          <w:sz w:val="28"/>
          <w:szCs w:val="28"/>
        </w:rPr>
        <w:t>выше</w:t>
      </w:r>
      <w:r w:rsidRPr="00F7625B">
        <w:rPr>
          <w:sz w:val="28"/>
          <w:szCs w:val="28"/>
        </w:rPr>
        <w:t xml:space="preserve"> уровня </w:t>
      </w:r>
      <w:r w:rsidR="00DD33D9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DD33D9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года.</w:t>
      </w:r>
    </w:p>
    <w:p w:rsidR="00BC60CC" w:rsidRDefault="00BC60CC" w:rsidP="00C275C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 </w:t>
      </w:r>
      <w:r w:rsidR="00211841">
        <w:rPr>
          <w:sz w:val="28"/>
          <w:szCs w:val="28"/>
        </w:rPr>
        <w:t>9 месяцев</w:t>
      </w:r>
      <w:r w:rsidR="00DD33D9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D33D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D33D9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 составил </w:t>
      </w:r>
      <w:r w:rsidR="00211841">
        <w:rPr>
          <w:sz w:val="28"/>
          <w:szCs w:val="28"/>
        </w:rPr>
        <w:t>4,9</w:t>
      </w:r>
      <w:r>
        <w:rPr>
          <w:sz w:val="28"/>
          <w:szCs w:val="28"/>
        </w:rPr>
        <w:t xml:space="preserve">%. Опережающими темпами росли цены на услуги: за </w:t>
      </w:r>
      <w:r w:rsidR="00374C4C">
        <w:rPr>
          <w:sz w:val="28"/>
          <w:szCs w:val="28"/>
        </w:rPr>
        <w:t xml:space="preserve"> </w:t>
      </w:r>
      <w:r w:rsidR="00211841">
        <w:rPr>
          <w:sz w:val="28"/>
          <w:szCs w:val="28"/>
        </w:rPr>
        <w:t>9 месяцев</w:t>
      </w:r>
      <w:r w:rsidR="00374C4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74C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74C4C">
        <w:rPr>
          <w:sz w:val="28"/>
          <w:szCs w:val="28"/>
        </w:rPr>
        <w:t>а</w:t>
      </w:r>
      <w:r>
        <w:rPr>
          <w:sz w:val="28"/>
          <w:szCs w:val="28"/>
        </w:rPr>
        <w:t xml:space="preserve"> услуги подорожали на </w:t>
      </w:r>
      <w:r w:rsidR="00211841">
        <w:rPr>
          <w:sz w:val="28"/>
          <w:szCs w:val="28"/>
        </w:rPr>
        <w:t>10,8</w:t>
      </w:r>
      <w:r>
        <w:rPr>
          <w:sz w:val="28"/>
          <w:szCs w:val="28"/>
        </w:rPr>
        <w:t xml:space="preserve">%, товары – на </w:t>
      </w:r>
      <w:r w:rsidR="002D026B">
        <w:rPr>
          <w:sz w:val="28"/>
          <w:szCs w:val="28"/>
        </w:rPr>
        <w:t>2,</w:t>
      </w:r>
      <w:r w:rsidR="00211841">
        <w:rPr>
          <w:sz w:val="28"/>
          <w:szCs w:val="28"/>
        </w:rPr>
        <w:t>7</w:t>
      </w:r>
      <w:r>
        <w:rPr>
          <w:sz w:val="28"/>
          <w:szCs w:val="28"/>
        </w:rPr>
        <w:t xml:space="preserve">%. За </w:t>
      </w:r>
      <w:r w:rsidR="00211841">
        <w:rPr>
          <w:sz w:val="28"/>
          <w:szCs w:val="28"/>
        </w:rPr>
        <w:t>сентябрь</w:t>
      </w:r>
      <w:r>
        <w:rPr>
          <w:sz w:val="28"/>
          <w:szCs w:val="28"/>
        </w:rPr>
        <w:t xml:space="preserve"> 202</w:t>
      </w:r>
      <w:r w:rsidR="00B834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2D026B">
        <w:rPr>
          <w:sz w:val="28"/>
          <w:szCs w:val="28"/>
        </w:rPr>
        <w:t xml:space="preserve"> прирост потребительских цен составил</w:t>
      </w:r>
      <w:r w:rsidR="00B83416">
        <w:rPr>
          <w:sz w:val="28"/>
          <w:szCs w:val="28"/>
        </w:rPr>
        <w:t xml:space="preserve"> 0,</w:t>
      </w:r>
      <w:r w:rsidR="00211841">
        <w:rPr>
          <w:sz w:val="28"/>
          <w:szCs w:val="28"/>
        </w:rPr>
        <w:t>8</w:t>
      </w:r>
      <w:r>
        <w:rPr>
          <w:sz w:val="28"/>
          <w:szCs w:val="28"/>
        </w:rPr>
        <w:t xml:space="preserve">%, в том числе на </w:t>
      </w:r>
      <w:r w:rsidR="002D026B">
        <w:rPr>
          <w:sz w:val="28"/>
          <w:szCs w:val="28"/>
        </w:rPr>
        <w:t>товары</w:t>
      </w:r>
      <w:r>
        <w:rPr>
          <w:sz w:val="28"/>
          <w:szCs w:val="28"/>
        </w:rPr>
        <w:t xml:space="preserve"> – </w:t>
      </w:r>
      <w:r w:rsidR="00B83416">
        <w:rPr>
          <w:sz w:val="28"/>
          <w:szCs w:val="28"/>
        </w:rPr>
        <w:t>на 0,</w:t>
      </w:r>
      <w:r w:rsidR="005421AD">
        <w:rPr>
          <w:sz w:val="28"/>
          <w:szCs w:val="28"/>
        </w:rPr>
        <w:t>6</w:t>
      </w:r>
      <w:r>
        <w:rPr>
          <w:sz w:val="28"/>
          <w:szCs w:val="28"/>
        </w:rPr>
        <w:t xml:space="preserve">%, на </w:t>
      </w:r>
      <w:r w:rsidR="002D026B">
        <w:rPr>
          <w:sz w:val="28"/>
          <w:szCs w:val="28"/>
        </w:rPr>
        <w:t>услуги – 1,</w:t>
      </w:r>
      <w:r w:rsidR="005421AD">
        <w:rPr>
          <w:sz w:val="28"/>
          <w:szCs w:val="28"/>
        </w:rPr>
        <w:t>3</w:t>
      </w:r>
      <w:r>
        <w:rPr>
          <w:sz w:val="28"/>
          <w:szCs w:val="28"/>
        </w:rPr>
        <w:t>%.</w:t>
      </w:r>
      <w:proofErr w:type="gramEnd"/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Стоимость </w:t>
      </w:r>
      <w:r w:rsidR="00A51AE0">
        <w:rPr>
          <w:sz w:val="28"/>
          <w:szCs w:val="28"/>
        </w:rPr>
        <w:t xml:space="preserve">фиксированного </w:t>
      </w:r>
      <w:r>
        <w:rPr>
          <w:sz w:val="28"/>
          <w:szCs w:val="28"/>
        </w:rPr>
        <w:t xml:space="preserve">набора </w:t>
      </w:r>
      <w:r w:rsidR="00A51AE0">
        <w:rPr>
          <w:sz w:val="28"/>
          <w:szCs w:val="28"/>
        </w:rPr>
        <w:t xml:space="preserve">потребительских товаров и услуг в конце </w:t>
      </w:r>
      <w:r w:rsidR="00B52535">
        <w:rPr>
          <w:sz w:val="28"/>
          <w:szCs w:val="28"/>
        </w:rPr>
        <w:t>сентября</w:t>
      </w:r>
      <w:r w:rsidR="00A51AE0">
        <w:rPr>
          <w:sz w:val="28"/>
          <w:szCs w:val="28"/>
        </w:rPr>
        <w:t xml:space="preserve"> 2024 года в среднем по области без Ненецкого автономного округа</w:t>
      </w:r>
      <w:r w:rsidR="00DE1B72">
        <w:rPr>
          <w:sz w:val="28"/>
          <w:szCs w:val="28"/>
        </w:rPr>
        <w:t xml:space="preserve"> составила </w:t>
      </w:r>
      <w:r w:rsidR="00B52535">
        <w:rPr>
          <w:sz w:val="28"/>
          <w:szCs w:val="28"/>
        </w:rPr>
        <w:t>24975,8</w:t>
      </w:r>
      <w:r w:rsidR="00DE1B72">
        <w:rPr>
          <w:sz w:val="28"/>
          <w:szCs w:val="28"/>
        </w:rPr>
        <w:t xml:space="preserve"> рубля и увеличилась за месяц на </w:t>
      </w:r>
      <w:r w:rsidR="00B52535">
        <w:rPr>
          <w:sz w:val="28"/>
          <w:szCs w:val="28"/>
        </w:rPr>
        <w:t>0,01</w:t>
      </w:r>
      <w:r w:rsidR="00DE1B72">
        <w:rPr>
          <w:sz w:val="28"/>
          <w:szCs w:val="28"/>
        </w:rPr>
        <w:t>%. По сравнению с декабрем 202</w:t>
      </w:r>
      <w:r w:rsidR="00A51AE0">
        <w:rPr>
          <w:sz w:val="28"/>
          <w:szCs w:val="28"/>
        </w:rPr>
        <w:t>3</w:t>
      </w:r>
      <w:r w:rsidR="00DE1B72">
        <w:rPr>
          <w:sz w:val="28"/>
          <w:szCs w:val="28"/>
        </w:rPr>
        <w:t xml:space="preserve"> года стоимость набора увеличилась на </w:t>
      </w:r>
      <w:r w:rsidR="00B52535">
        <w:rPr>
          <w:sz w:val="28"/>
          <w:szCs w:val="28"/>
        </w:rPr>
        <w:t>1374,5</w:t>
      </w:r>
      <w:r w:rsidR="00DE1B72">
        <w:rPr>
          <w:sz w:val="28"/>
          <w:szCs w:val="28"/>
        </w:rPr>
        <w:t xml:space="preserve"> рубля или на </w:t>
      </w:r>
      <w:r w:rsidR="00B52535">
        <w:rPr>
          <w:sz w:val="28"/>
          <w:szCs w:val="28"/>
        </w:rPr>
        <w:t>5,8</w:t>
      </w:r>
      <w:r w:rsidR="00DE1B72">
        <w:rPr>
          <w:sz w:val="28"/>
          <w:szCs w:val="28"/>
        </w:rPr>
        <w:t>%.</w:t>
      </w:r>
    </w:p>
    <w:p w:rsidR="00DE1B72" w:rsidRDefault="00A51AE0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1B72">
        <w:rPr>
          <w:sz w:val="28"/>
          <w:szCs w:val="28"/>
        </w:rPr>
        <w:t xml:space="preserve">В конце </w:t>
      </w:r>
      <w:r w:rsidR="00B52535">
        <w:rPr>
          <w:sz w:val="28"/>
          <w:szCs w:val="28"/>
        </w:rPr>
        <w:t>сентября</w:t>
      </w:r>
      <w:r w:rsidR="00DE1B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E1B72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</w:t>
      </w:r>
      <w:r w:rsidR="00B52535">
        <w:rPr>
          <w:sz w:val="28"/>
          <w:szCs w:val="28"/>
        </w:rPr>
        <w:t>66,52</w:t>
      </w:r>
      <w:r w:rsidR="00DE1B72">
        <w:rPr>
          <w:sz w:val="28"/>
          <w:szCs w:val="28"/>
        </w:rPr>
        <w:t xml:space="preserve"> за 200 грамм, порошок стиральный – </w:t>
      </w:r>
      <w:r w:rsidR="00B52535">
        <w:rPr>
          <w:sz w:val="28"/>
          <w:szCs w:val="28"/>
        </w:rPr>
        <w:t>185,74</w:t>
      </w:r>
      <w:r w:rsidR="00DE1B72">
        <w:rPr>
          <w:sz w:val="28"/>
          <w:szCs w:val="28"/>
        </w:rPr>
        <w:t xml:space="preserve"> за 1 килограмм, мыло туалетное – </w:t>
      </w:r>
      <w:r w:rsidR="00B52535">
        <w:rPr>
          <w:sz w:val="28"/>
          <w:szCs w:val="28"/>
        </w:rPr>
        <w:t>83,60</w:t>
      </w:r>
      <w:r w:rsidR="00DE1B72">
        <w:rPr>
          <w:sz w:val="28"/>
          <w:szCs w:val="28"/>
        </w:rPr>
        <w:t xml:space="preserve"> за 100 грамм, сигареты с фильтром  </w:t>
      </w:r>
      <w:r w:rsidR="00B52535">
        <w:rPr>
          <w:sz w:val="28"/>
          <w:szCs w:val="28"/>
        </w:rPr>
        <w:t>199,28</w:t>
      </w:r>
      <w:r w:rsidR="00DE1B72">
        <w:rPr>
          <w:sz w:val="28"/>
          <w:szCs w:val="28"/>
        </w:rPr>
        <w:t xml:space="preserve"> за пачку, бензин автомобильной марки АИ-92 – </w:t>
      </w:r>
      <w:r w:rsidR="00B52535">
        <w:rPr>
          <w:sz w:val="28"/>
          <w:szCs w:val="28"/>
        </w:rPr>
        <w:t>53,92</w:t>
      </w:r>
      <w:r w:rsidR="00DE1B72">
        <w:rPr>
          <w:sz w:val="28"/>
          <w:szCs w:val="28"/>
        </w:rPr>
        <w:t xml:space="preserve"> за 1 литр, телевизор – </w:t>
      </w:r>
      <w:r w:rsidR="00B52535">
        <w:rPr>
          <w:sz w:val="28"/>
          <w:szCs w:val="28"/>
        </w:rPr>
        <w:t>42267,32</w:t>
      </w:r>
      <w:r w:rsidR="00DE1B72">
        <w:rPr>
          <w:sz w:val="28"/>
          <w:szCs w:val="28"/>
        </w:rPr>
        <w:t xml:space="preserve"> за 1</w:t>
      </w:r>
      <w:proofErr w:type="gramEnd"/>
      <w:r w:rsidR="00DE1B72">
        <w:rPr>
          <w:sz w:val="28"/>
          <w:szCs w:val="28"/>
        </w:rPr>
        <w:t xml:space="preserve"> штуку, холодильник двухкамерный, емкостью 250-360л – </w:t>
      </w:r>
      <w:r w:rsidR="00B52535">
        <w:rPr>
          <w:sz w:val="28"/>
          <w:szCs w:val="28"/>
        </w:rPr>
        <w:t>47469,56</w:t>
      </w:r>
      <w:r w:rsidR="00DE1B72">
        <w:rPr>
          <w:sz w:val="28"/>
          <w:szCs w:val="28"/>
        </w:rPr>
        <w:t xml:space="preserve"> за 1 штуку.</w:t>
      </w:r>
    </w:p>
    <w:p w:rsidR="00DE1B72" w:rsidRDefault="00CE7D9B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="00A51AE0" w:rsidRPr="00A51AE0">
        <w:rPr>
          <w:sz w:val="28"/>
          <w:szCs w:val="28"/>
        </w:rPr>
        <w:t xml:space="preserve"> </w:t>
      </w:r>
      <w:r w:rsidR="00DB6039">
        <w:rPr>
          <w:sz w:val="28"/>
          <w:szCs w:val="28"/>
        </w:rPr>
        <w:t>январе - сентябре</w:t>
      </w:r>
      <w:r w:rsidR="00A51AE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51AE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51AE0">
        <w:rPr>
          <w:sz w:val="28"/>
          <w:szCs w:val="28"/>
        </w:rPr>
        <w:t>а</w:t>
      </w:r>
      <w:r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</w:t>
      </w:r>
      <w:r>
        <w:rPr>
          <w:sz w:val="28"/>
          <w:szCs w:val="28"/>
        </w:rPr>
        <w:lastRenderedPageBreak/>
        <w:t xml:space="preserve">округа: цены выросли на бытовые услуги на </w:t>
      </w:r>
      <w:r w:rsidR="00DB6039">
        <w:rPr>
          <w:sz w:val="28"/>
          <w:szCs w:val="28"/>
        </w:rPr>
        <w:t>6</w:t>
      </w:r>
      <w:r w:rsidR="00231CA5">
        <w:rPr>
          <w:sz w:val="28"/>
          <w:szCs w:val="28"/>
        </w:rPr>
        <w:t>,1</w:t>
      </w:r>
      <w:r>
        <w:rPr>
          <w:sz w:val="28"/>
          <w:szCs w:val="28"/>
        </w:rPr>
        <w:t>%, жилищные и коммунальные услуги (включая аренду квартир</w:t>
      </w:r>
      <w:r w:rsidR="001C61C1">
        <w:rPr>
          <w:sz w:val="28"/>
          <w:szCs w:val="28"/>
        </w:rPr>
        <w:t>)</w:t>
      </w:r>
      <w:r>
        <w:rPr>
          <w:sz w:val="28"/>
          <w:szCs w:val="28"/>
        </w:rPr>
        <w:t xml:space="preserve"> – на </w:t>
      </w:r>
      <w:r w:rsidR="00DB6039">
        <w:rPr>
          <w:sz w:val="28"/>
          <w:szCs w:val="28"/>
        </w:rPr>
        <w:t>9,2</w:t>
      </w:r>
      <w:r>
        <w:rPr>
          <w:sz w:val="28"/>
          <w:szCs w:val="28"/>
        </w:rPr>
        <w:t xml:space="preserve">%, услуги организаций культуры – на </w:t>
      </w:r>
      <w:r w:rsidR="00DB6039">
        <w:rPr>
          <w:sz w:val="28"/>
          <w:szCs w:val="28"/>
        </w:rPr>
        <w:t>7,8</w:t>
      </w:r>
      <w:r>
        <w:rPr>
          <w:sz w:val="28"/>
          <w:szCs w:val="28"/>
        </w:rPr>
        <w:t xml:space="preserve">%, услуги образования – на </w:t>
      </w:r>
      <w:r w:rsidR="00DB6039">
        <w:rPr>
          <w:sz w:val="28"/>
          <w:szCs w:val="28"/>
        </w:rPr>
        <w:t>5,4</w:t>
      </w:r>
      <w:r>
        <w:rPr>
          <w:sz w:val="28"/>
          <w:szCs w:val="28"/>
        </w:rPr>
        <w:t xml:space="preserve">%, </w:t>
      </w:r>
      <w:r w:rsidRPr="00231CA5">
        <w:rPr>
          <w:sz w:val="28"/>
          <w:szCs w:val="28"/>
        </w:rPr>
        <w:t>медицин</w:t>
      </w:r>
      <w:r>
        <w:rPr>
          <w:sz w:val="28"/>
          <w:szCs w:val="28"/>
        </w:rPr>
        <w:t xml:space="preserve">ские услуги – на </w:t>
      </w:r>
      <w:r w:rsidR="00DB6039">
        <w:rPr>
          <w:sz w:val="28"/>
          <w:szCs w:val="28"/>
        </w:rPr>
        <w:t>10,0</w:t>
      </w:r>
      <w:r>
        <w:rPr>
          <w:sz w:val="28"/>
          <w:szCs w:val="28"/>
        </w:rPr>
        <w:t>%,</w:t>
      </w:r>
      <w:r w:rsidR="00DB6039" w:rsidRPr="00DB6039">
        <w:rPr>
          <w:sz w:val="28"/>
          <w:szCs w:val="28"/>
        </w:rPr>
        <w:t xml:space="preserve"> </w:t>
      </w:r>
      <w:r w:rsidR="00DB6039">
        <w:rPr>
          <w:sz w:val="28"/>
          <w:szCs w:val="28"/>
        </w:rPr>
        <w:t>услуги физической культуры и спорта – на 5,9%,</w:t>
      </w:r>
      <w:r w:rsidR="00A51AE0">
        <w:rPr>
          <w:sz w:val="28"/>
          <w:szCs w:val="28"/>
        </w:rPr>
        <w:t xml:space="preserve"> услуги телекоммуникационные – на </w:t>
      </w:r>
      <w:r w:rsidR="00231CA5">
        <w:rPr>
          <w:sz w:val="28"/>
          <w:szCs w:val="28"/>
        </w:rPr>
        <w:t>6,</w:t>
      </w:r>
      <w:r w:rsidR="00C34E3D">
        <w:rPr>
          <w:sz w:val="28"/>
          <w:szCs w:val="28"/>
        </w:rPr>
        <w:t>6</w:t>
      </w:r>
      <w:proofErr w:type="gramEnd"/>
      <w:r w:rsidR="00A51AE0">
        <w:rPr>
          <w:sz w:val="28"/>
          <w:szCs w:val="28"/>
        </w:rPr>
        <w:t xml:space="preserve">%, услуги пассажирского транспорта – на </w:t>
      </w:r>
      <w:r w:rsidR="00C34E3D">
        <w:rPr>
          <w:sz w:val="28"/>
          <w:szCs w:val="28"/>
        </w:rPr>
        <w:t>25,5</w:t>
      </w:r>
      <w:r w:rsidR="00A51AE0">
        <w:rPr>
          <w:sz w:val="28"/>
          <w:szCs w:val="28"/>
        </w:rPr>
        <w:t xml:space="preserve">%, услуги в сфере туризма – на </w:t>
      </w:r>
      <w:r w:rsidR="00C34E3D">
        <w:rPr>
          <w:sz w:val="28"/>
          <w:szCs w:val="28"/>
        </w:rPr>
        <w:t>22,6</w:t>
      </w:r>
      <w:r w:rsidR="00A51AE0">
        <w:rPr>
          <w:sz w:val="28"/>
          <w:szCs w:val="28"/>
        </w:rPr>
        <w:t xml:space="preserve">%, ветеринарные услуги – на </w:t>
      </w:r>
      <w:r w:rsidR="00C34E3D">
        <w:rPr>
          <w:sz w:val="28"/>
          <w:szCs w:val="28"/>
        </w:rPr>
        <w:t>14,6</w:t>
      </w:r>
      <w:r w:rsidR="00A51AE0">
        <w:rPr>
          <w:sz w:val="28"/>
          <w:szCs w:val="28"/>
        </w:rPr>
        <w:t xml:space="preserve">%, услуги правового характера – на 3,8%, санаторно – оздоровительные услуги – на </w:t>
      </w:r>
      <w:r w:rsidR="00C34E3D">
        <w:rPr>
          <w:sz w:val="28"/>
          <w:szCs w:val="28"/>
        </w:rPr>
        <w:t>14,6</w:t>
      </w:r>
      <w:r w:rsidR="00A51AE0">
        <w:rPr>
          <w:sz w:val="28"/>
          <w:szCs w:val="28"/>
        </w:rPr>
        <w:t xml:space="preserve">%, услуги банков – </w:t>
      </w:r>
      <w:proofErr w:type="gramStart"/>
      <w:r w:rsidR="00A51AE0">
        <w:rPr>
          <w:sz w:val="28"/>
          <w:szCs w:val="28"/>
        </w:rPr>
        <w:t>на</w:t>
      </w:r>
      <w:proofErr w:type="gramEnd"/>
      <w:r w:rsidR="00A51AE0">
        <w:rPr>
          <w:sz w:val="28"/>
          <w:szCs w:val="28"/>
        </w:rPr>
        <w:t xml:space="preserve"> </w:t>
      </w:r>
      <w:r w:rsidR="00C34E3D">
        <w:rPr>
          <w:sz w:val="28"/>
          <w:szCs w:val="28"/>
        </w:rPr>
        <w:t>11,8</w:t>
      </w:r>
      <w:r w:rsidR="00A51AE0">
        <w:rPr>
          <w:sz w:val="28"/>
          <w:szCs w:val="28"/>
        </w:rPr>
        <w:t>%</w:t>
      </w:r>
      <w:r w:rsidR="00C10617">
        <w:rPr>
          <w:sz w:val="28"/>
          <w:szCs w:val="28"/>
        </w:rPr>
        <w:t>.</w:t>
      </w:r>
    </w:p>
    <w:p w:rsidR="00C10617" w:rsidRPr="00BC60CC" w:rsidRDefault="00C10617" w:rsidP="00BC60CC">
      <w:pPr>
        <w:pStyle w:val="ad"/>
        <w:jc w:val="both"/>
        <w:rPr>
          <w:sz w:val="28"/>
          <w:szCs w:val="28"/>
        </w:rPr>
      </w:pPr>
    </w:p>
    <w:p w:rsidR="00C275CC" w:rsidRDefault="00C738D9" w:rsidP="00C275CC">
      <w:pPr>
        <w:pStyle w:val="ad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Финансы</w:t>
      </w:r>
    </w:p>
    <w:p w:rsidR="00C275CC" w:rsidRPr="009C260D" w:rsidRDefault="00C275CC" w:rsidP="00C275CC">
      <w:pPr>
        <w:spacing w:before="60"/>
        <w:ind w:firstLine="567"/>
        <w:jc w:val="both"/>
        <w:rPr>
          <w:sz w:val="28"/>
          <w:szCs w:val="28"/>
        </w:rPr>
      </w:pPr>
      <w:proofErr w:type="gramStart"/>
      <w:r w:rsidRPr="00C275CC">
        <w:rPr>
          <w:sz w:val="28"/>
          <w:szCs w:val="28"/>
        </w:rPr>
        <w:t>За январь</w:t>
      </w:r>
      <w:r w:rsidR="000D287F">
        <w:rPr>
          <w:sz w:val="28"/>
          <w:szCs w:val="28"/>
        </w:rPr>
        <w:t xml:space="preserve"> – </w:t>
      </w:r>
      <w:r w:rsidR="00C34E3D">
        <w:rPr>
          <w:sz w:val="28"/>
          <w:szCs w:val="28"/>
        </w:rPr>
        <w:t>август</w:t>
      </w:r>
      <w:r w:rsidR="000D287F">
        <w:rPr>
          <w:sz w:val="28"/>
          <w:szCs w:val="28"/>
        </w:rPr>
        <w:t xml:space="preserve"> </w:t>
      </w:r>
      <w:r w:rsidRPr="00C275CC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года, по оперативным данным,</w:t>
      </w:r>
      <w:r w:rsidRPr="00C275CC">
        <w:rPr>
          <w:b/>
          <w:i/>
          <w:sz w:val="28"/>
          <w:szCs w:val="28"/>
        </w:rPr>
        <w:t xml:space="preserve"> сальдированный финансовый результат</w:t>
      </w:r>
      <w:r w:rsidRPr="00C275CC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 кредитных финансовых организаций) составил </w:t>
      </w:r>
      <w:r w:rsidR="009C260D">
        <w:rPr>
          <w:sz w:val="28"/>
          <w:szCs w:val="28"/>
        </w:rPr>
        <w:t>29595</w:t>
      </w:r>
      <w:r w:rsidRPr="00C275CC">
        <w:rPr>
          <w:sz w:val="28"/>
          <w:szCs w:val="28"/>
        </w:rPr>
        <w:t xml:space="preserve"> тыс. рублей </w:t>
      </w:r>
      <w:r w:rsidR="00B645DE">
        <w:rPr>
          <w:b/>
          <w:bCs/>
          <w:i/>
          <w:iCs/>
          <w:sz w:val="28"/>
          <w:szCs w:val="28"/>
        </w:rPr>
        <w:t>прибыли</w:t>
      </w:r>
      <w:r w:rsidRPr="00C275CC">
        <w:rPr>
          <w:b/>
          <w:bCs/>
          <w:i/>
          <w:iCs/>
          <w:sz w:val="28"/>
          <w:szCs w:val="28"/>
        </w:rPr>
        <w:t>.</w:t>
      </w:r>
      <w:r w:rsidR="009C260D">
        <w:rPr>
          <w:bCs/>
          <w:iCs/>
          <w:sz w:val="28"/>
          <w:szCs w:val="28"/>
        </w:rPr>
        <w:t>3 организации получили прибыль в размере 29595 тыс. рублей.</w:t>
      </w:r>
      <w:proofErr w:type="gramEnd"/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r w:rsidRPr="00C275CC">
        <w:rPr>
          <w:b/>
          <w:i/>
          <w:sz w:val="28"/>
          <w:szCs w:val="28"/>
        </w:rPr>
        <w:t>Суммарная задолженность по обязательствам</w:t>
      </w:r>
      <w:r w:rsidRPr="00C275CC">
        <w:rPr>
          <w:sz w:val="28"/>
          <w:szCs w:val="28"/>
        </w:rPr>
        <w:t xml:space="preserve"> на конец </w:t>
      </w:r>
      <w:r w:rsidR="009C260D">
        <w:rPr>
          <w:sz w:val="28"/>
          <w:szCs w:val="28"/>
        </w:rPr>
        <w:t>августа</w:t>
      </w:r>
      <w:r w:rsidRPr="00C275CC">
        <w:rPr>
          <w:sz w:val="28"/>
          <w:szCs w:val="28"/>
        </w:rPr>
        <w:t xml:space="preserve"> 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 достигла </w:t>
      </w:r>
      <w:r w:rsidR="009C260D">
        <w:rPr>
          <w:sz w:val="28"/>
          <w:szCs w:val="28"/>
        </w:rPr>
        <w:t>218876</w:t>
      </w:r>
      <w:r w:rsidRPr="00C275CC">
        <w:rPr>
          <w:sz w:val="28"/>
          <w:szCs w:val="28"/>
        </w:rPr>
        <w:t xml:space="preserve"> тыс. рублей, в том числе </w:t>
      </w:r>
      <w:r w:rsidRPr="00C275CC">
        <w:rPr>
          <w:b/>
          <w:i/>
          <w:sz w:val="28"/>
          <w:szCs w:val="28"/>
        </w:rPr>
        <w:t>кредиторская</w:t>
      </w:r>
      <w:r w:rsidRPr="00C275CC">
        <w:rPr>
          <w:sz w:val="28"/>
          <w:szCs w:val="28"/>
        </w:rPr>
        <w:t xml:space="preserve"> – </w:t>
      </w:r>
      <w:r w:rsidR="009C260D">
        <w:rPr>
          <w:sz w:val="28"/>
          <w:szCs w:val="28"/>
        </w:rPr>
        <w:t>196939</w:t>
      </w:r>
      <w:r w:rsidRPr="00C275CC">
        <w:rPr>
          <w:sz w:val="28"/>
          <w:szCs w:val="28"/>
        </w:rPr>
        <w:t xml:space="preserve"> тыс. рублей. Размер </w:t>
      </w:r>
      <w:r w:rsidRPr="00C275CC">
        <w:rPr>
          <w:b/>
          <w:i/>
          <w:sz w:val="28"/>
          <w:szCs w:val="28"/>
        </w:rPr>
        <w:t>дебиторской</w:t>
      </w:r>
      <w:r w:rsidRPr="00C275CC">
        <w:rPr>
          <w:sz w:val="28"/>
          <w:szCs w:val="28"/>
        </w:rPr>
        <w:t xml:space="preserve"> задолженности составил </w:t>
      </w:r>
      <w:r w:rsidR="009C260D">
        <w:rPr>
          <w:sz w:val="28"/>
          <w:szCs w:val="28"/>
        </w:rPr>
        <w:t>58956</w:t>
      </w:r>
      <w:r w:rsidR="00B645DE">
        <w:rPr>
          <w:sz w:val="28"/>
          <w:szCs w:val="28"/>
        </w:rPr>
        <w:t>,0</w:t>
      </w:r>
      <w:r w:rsidRPr="00C275CC">
        <w:rPr>
          <w:sz w:val="28"/>
          <w:szCs w:val="28"/>
        </w:rPr>
        <w:t xml:space="preserve"> тыс. рублей.</w:t>
      </w:r>
    </w:p>
    <w:p w:rsidR="00C85B7A" w:rsidRDefault="00A73DFC" w:rsidP="00C85B7A">
      <w:pPr>
        <w:spacing w:before="60"/>
        <w:ind w:firstLine="567"/>
        <w:jc w:val="center"/>
        <w:rPr>
          <w:b/>
          <w:sz w:val="28"/>
          <w:szCs w:val="28"/>
        </w:rPr>
      </w:pPr>
      <w:r w:rsidRPr="00AC5CFA">
        <w:rPr>
          <w:b/>
          <w:sz w:val="28"/>
          <w:szCs w:val="28"/>
        </w:rPr>
        <w:t>Оплата труда</w:t>
      </w:r>
    </w:p>
    <w:p w:rsidR="00BC60CC" w:rsidRDefault="00C85B7A" w:rsidP="00BC60CC">
      <w:pPr>
        <w:spacing w:before="60"/>
        <w:ind w:firstLine="567"/>
        <w:jc w:val="both"/>
        <w:rPr>
          <w:sz w:val="28"/>
          <w:szCs w:val="28"/>
        </w:rPr>
      </w:pPr>
      <w:r w:rsidRPr="00C85B7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Pr="00C85B7A">
        <w:rPr>
          <w:sz w:val="28"/>
          <w:szCs w:val="28"/>
          <w:vertAlign w:val="superscript"/>
        </w:rPr>
        <w:t>1</w:t>
      </w:r>
      <w:proofErr w:type="gramEnd"/>
      <w:r w:rsidRPr="00C85B7A">
        <w:rPr>
          <w:sz w:val="28"/>
          <w:szCs w:val="28"/>
          <w:vertAlign w:val="superscript"/>
        </w:rPr>
        <w:t>)</w:t>
      </w:r>
      <w:r w:rsidRPr="00C85B7A">
        <w:rPr>
          <w:sz w:val="28"/>
          <w:szCs w:val="28"/>
        </w:rPr>
        <w:t xml:space="preserve"> за январь</w:t>
      </w:r>
      <w:r w:rsidR="00F87F49">
        <w:rPr>
          <w:sz w:val="28"/>
          <w:szCs w:val="28"/>
        </w:rPr>
        <w:t xml:space="preserve"> – </w:t>
      </w:r>
      <w:r w:rsidR="009C260D">
        <w:rPr>
          <w:sz w:val="28"/>
          <w:szCs w:val="28"/>
        </w:rPr>
        <w:t>август</w:t>
      </w:r>
      <w:r w:rsidR="00F87F49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85B7A">
        <w:rPr>
          <w:sz w:val="28"/>
          <w:szCs w:val="28"/>
        </w:rPr>
        <w:t xml:space="preserve"> года составила </w:t>
      </w:r>
      <w:r w:rsidR="009C260D">
        <w:rPr>
          <w:sz w:val="28"/>
          <w:szCs w:val="28"/>
        </w:rPr>
        <w:t>69621,1</w:t>
      </w:r>
      <w:r w:rsidRPr="00C85B7A">
        <w:rPr>
          <w:sz w:val="28"/>
          <w:szCs w:val="28"/>
        </w:rPr>
        <w:t xml:space="preserve"> рубля и увеличилась по сравнению с соответствующим периодом 202</w:t>
      </w:r>
      <w:r w:rsidR="00807C23">
        <w:rPr>
          <w:sz w:val="28"/>
          <w:szCs w:val="28"/>
        </w:rPr>
        <w:t xml:space="preserve">3 </w:t>
      </w:r>
      <w:r w:rsidRPr="00C85B7A">
        <w:rPr>
          <w:sz w:val="28"/>
          <w:szCs w:val="28"/>
        </w:rPr>
        <w:t xml:space="preserve">года на </w:t>
      </w:r>
      <w:r w:rsidR="009C260D">
        <w:rPr>
          <w:sz w:val="28"/>
          <w:szCs w:val="28"/>
        </w:rPr>
        <w:t>19</w:t>
      </w:r>
      <w:r w:rsidR="00807C23">
        <w:rPr>
          <w:sz w:val="28"/>
          <w:szCs w:val="28"/>
        </w:rPr>
        <w:t>,</w:t>
      </w:r>
      <w:r w:rsidR="00374632">
        <w:rPr>
          <w:sz w:val="28"/>
          <w:szCs w:val="28"/>
        </w:rPr>
        <w:t>9</w:t>
      </w:r>
      <w:r w:rsidRPr="00C85B7A">
        <w:rPr>
          <w:sz w:val="28"/>
          <w:szCs w:val="28"/>
        </w:rPr>
        <w:t>%.</w:t>
      </w:r>
      <w:r w:rsidR="00807C23">
        <w:rPr>
          <w:sz w:val="28"/>
          <w:szCs w:val="28"/>
        </w:rPr>
        <w:t xml:space="preserve"> Среднемесячная заработная плата за </w:t>
      </w:r>
      <w:r w:rsidR="009C260D">
        <w:rPr>
          <w:sz w:val="28"/>
          <w:szCs w:val="28"/>
        </w:rPr>
        <w:t>август</w:t>
      </w:r>
      <w:r w:rsidR="00807C23">
        <w:rPr>
          <w:sz w:val="28"/>
          <w:szCs w:val="28"/>
        </w:rPr>
        <w:t xml:space="preserve"> 2024 года сложилась в размере </w:t>
      </w:r>
      <w:r w:rsidR="009C260D">
        <w:rPr>
          <w:sz w:val="28"/>
          <w:szCs w:val="28"/>
        </w:rPr>
        <w:t>57034,6</w:t>
      </w:r>
      <w:r w:rsidR="00807C23">
        <w:rPr>
          <w:sz w:val="28"/>
          <w:szCs w:val="28"/>
        </w:rPr>
        <w:t xml:space="preserve"> рубля и возросла по сравнению с </w:t>
      </w:r>
      <w:r w:rsidR="009C260D">
        <w:rPr>
          <w:sz w:val="28"/>
          <w:szCs w:val="28"/>
        </w:rPr>
        <w:t>августом</w:t>
      </w:r>
      <w:r w:rsidR="00807C23">
        <w:rPr>
          <w:sz w:val="28"/>
          <w:szCs w:val="28"/>
        </w:rPr>
        <w:t xml:space="preserve"> 2023 года на </w:t>
      </w:r>
      <w:r w:rsidR="009C260D">
        <w:rPr>
          <w:sz w:val="28"/>
          <w:szCs w:val="28"/>
        </w:rPr>
        <w:t>21,3</w:t>
      </w:r>
      <w:r w:rsidR="00807C23">
        <w:rPr>
          <w:sz w:val="28"/>
          <w:szCs w:val="28"/>
        </w:rPr>
        <w:t xml:space="preserve">%, по сравнению с </w:t>
      </w:r>
      <w:r w:rsidR="009C260D">
        <w:rPr>
          <w:sz w:val="28"/>
          <w:szCs w:val="28"/>
        </w:rPr>
        <w:t>июлем</w:t>
      </w:r>
      <w:r w:rsidR="00807C23">
        <w:rPr>
          <w:sz w:val="28"/>
          <w:szCs w:val="28"/>
        </w:rPr>
        <w:t xml:space="preserve"> 2024 года </w:t>
      </w:r>
      <w:r w:rsidR="009C260D">
        <w:rPr>
          <w:sz w:val="28"/>
          <w:szCs w:val="28"/>
        </w:rPr>
        <w:t>уменьшилась</w:t>
      </w:r>
      <w:r w:rsidR="00807C23">
        <w:rPr>
          <w:sz w:val="28"/>
          <w:szCs w:val="28"/>
        </w:rPr>
        <w:t xml:space="preserve"> на </w:t>
      </w:r>
      <w:r w:rsidR="009C260D">
        <w:rPr>
          <w:sz w:val="28"/>
          <w:szCs w:val="28"/>
        </w:rPr>
        <w:t>7,8</w:t>
      </w:r>
      <w:r w:rsidR="00807C23">
        <w:rPr>
          <w:sz w:val="28"/>
          <w:szCs w:val="28"/>
        </w:rPr>
        <w:t>%.</w:t>
      </w:r>
      <w:r w:rsidRPr="00C85B7A">
        <w:rPr>
          <w:sz w:val="28"/>
          <w:szCs w:val="28"/>
        </w:rPr>
        <w:t xml:space="preserve"> </w:t>
      </w:r>
    </w:p>
    <w:p w:rsidR="00A57B14" w:rsidRDefault="00A57B14" w:rsidP="00A57B14">
      <w:pPr>
        <w:pStyle w:val="ad"/>
        <w:jc w:val="center"/>
        <w:rPr>
          <w:sz w:val="24"/>
          <w:szCs w:val="24"/>
        </w:rPr>
      </w:pPr>
      <w:bookmarkStart w:id="3" w:name="_Toc160609423"/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9F5E89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 xml:space="preserve">Среднемесячная </w:t>
      </w:r>
      <w:r w:rsidR="00807C23">
        <w:rPr>
          <w:sz w:val="24"/>
          <w:szCs w:val="24"/>
        </w:rPr>
        <w:t xml:space="preserve">номинальная </w:t>
      </w:r>
      <w:r w:rsidRPr="00A57B14">
        <w:rPr>
          <w:sz w:val="24"/>
          <w:szCs w:val="24"/>
        </w:rPr>
        <w:t>начисленная заработная плата работников организаций</w:t>
      </w:r>
      <w:r w:rsidR="009F5E89">
        <w:rPr>
          <w:sz w:val="24"/>
          <w:szCs w:val="24"/>
        </w:rPr>
        <w:t xml:space="preserve"> </w:t>
      </w:r>
      <w:r w:rsidR="009F5E89" w:rsidRPr="009F5E89">
        <w:rPr>
          <w:sz w:val="24"/>
          <w:szCs w:val="24"/>
          <w:vertAlign w:val="superscript"/>
        </w:rPr>
        <w:t>1)</w:t>
      </w:r>
      <w:r w:rsidRPr="00A57B14">
        <w:rPr>
          <w:sz w:val="24"/>
          <w:szCs w:val="24"/>
        </w:rPr>
        <w:br/>
        <w:t xml:space="preserve"> по видам экономической деятельности</w:t>
      </w:r>
      <w:proofErr w:type="gramStart"/>
      <w:r w:rsidRPr="00A57B14">
        <w:rPr>
          <w:sz w:val="24"/>
          <w:szCs w:val="24"/>
          <w:vertAlign w:val="superscript"/>
        </w:rPr>
        <w:t>2</w:t>
      </w:r>
      <w:proofErr w:type="gramEnd"/>
      <w:r w:rsidRPr="00A57B14">
        <w:rPr>
          <w:sz w:val="24"/>
          <w:szCs w:val="24"/>
          <w:vertAlign w:val="superscript"/>
        </w:rPr>
        <w:t>)</w:t>
      </w:r>
      <w:r w:rsidR="009F5E89">
        <w:rPr>
          <w:sz w:val="24"/>
          <w:szCs w:val="24"/>
          <w:vertAlign w:val="superscript"/>
        </w:rPr>
        <w:t xml:space="preserve"> </w:t>
      </w:r>
      <w:r w:rsidRPr="00A57B14">
        <w:rPr>
          <w:sz w:val="24"/>
          <w:szCs w:val="24"/>
        </w:rPr>
        <w:t xml:space="preserve">(без выплат социального характера) </w:t>
      </w:r>
    </w:p>
    <w:p w:rsidR="00A57B14" w:rsidRPr="00A57B14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>в расчете на одного работника</w:t>
      </w:r>
      <w:bookmarkEnd w:id="3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8"/>
        <w:gridCol w:w="1488"/>
        <w:gridCol w:w="993"/>
        <w:gridCol w:w="992"/>
      </w:tblGrid>
      <w:tr w:rsidR="00A07ACF" w:rsidRPr="00A57B14" w:rsidTr="00A07ACF">
        <w:trPr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C260D">
            <w:pPr>
              <w:jc w:val="center"/>
              <w:rPr>
                <w:sz w:val="18"/>
                <w:szCs w:val="18"/>
                <w:lang w:val="en-US"/>
              </w:rPr>
            </w:pPr>
            <w:r w:rsidRPr="00A57B14">
              <w:rPr>
                <w:sz w:val="18"/>
                <w:szCs w:val="18"/>
              </w:rPr>
              <w:t>Январь-</w:t>
            </w:r>
            <w:r w:rsidR="009C260D">
              <w:rPr>
                <w:sz w:val="18"/>
                <w:szCs w:val="18"/>
              </w:rPr>
              <w:t>август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4</w:t>
            </w:r>
            <w:r w:rsidRPr="00A57B14">
              <w:rPr>
                <w:sz w:val="18"/>
                <w:szCs w:val="18"/>
              </w:rPr>
              <w:t>г.,</w:t>
            </w:r>
            <w:r w:rsidRPr="00A57B14">
              <w:rPr>
                <w:sz w:val="18"/>
                <w:szCs w:val="18"/>
              </w:rPr>
              <w:br/>
              <w:t>рублей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C260D">
            <w:pPr>
              <w:ind w:left="-37"/>
              <w:jc w:val="center"/>
              <w:rPr>
                <w:sz w:val="18"/>
                <w:szCs w:val="18"/>
              </w:rPr>
            </w:pP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  <w:r w:rsidRPr="00A57B14">
              <w:rPr>
                <w:sz w:val="18"/>
                <w:szCs w:val="18"/>
              </w:rPr>
              <w:br/>
              <w:t>январю-</w:t>
            </w:r>
            <w:r w:rsidR="009C260D">
              <w:rPr>
                <w:sz w:val="18"/>
                <w:szCs w:val="18"/>
              </w:rPr>
              <w:t>августу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3</w:t>
            </w:r>
            <w:r w:rsidRPr="00A57B14">
              <w:rPr>
                <w:sz w:val="18"/>
                <w:szCs w:val="18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C260D" w:rsidP="009F5E8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</w:t>
            </w:r>
            <w:r w:rsidR="00A07ACF" w:rsidRPr="00A57B14">
              <w:rPr>
                <w:sz w:val="18"/>
                <w:szCs w:val="18"/>
              </w:rPr>
              <w:t xml:space="preserve"> 202</w:t>
            </w:r>
            <w:r w:rsidR="009F5E89"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 xml:space="preserve">г. </w:t>
            </w:r>
            <w:proofErr w:type="gramStart"/>
            <w:r w:rsidR="00A07ACF" w:rsidRPr="00A57B14">
              <w:rPr>
                <w:sz w:val="18"/>
                <w:szCs w:val="18"/>
              </w:rPr>
              <w:t>в</w:t>
            </w:r>
            <w:proofErr w:type="gramEnd"/>
            <w:r w:rsidR="00A07ACF" w:rsidRPr="00A57B14">
              <w:rPr>
                <w:sz w:val="18"/>
                <w:szCs w:val="18"/>
              </w:rPr>
              <w:t xml:space="preserve"> % к</w:t>
            </w:r>
          </w:p>
        </w:tc>
      </w:tr>
      <w:tr w:rsidR="00A07ACF" w:rsidRPr="00A57B14" w:rsidTr="009F5E89">
        <w:trPr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C260D" w:rsidP="00A07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августу</w:t>
            </w:r>
            <w:r w:rsidR="00A07ACF" w:rsidRPr="00A57B14">
              <w:rPr>
                <w:sz w:val="18"/>
                <w:szCs w:val="18"/>
              </w:rPr>
              <w:br/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C260D" w:rsidP="009F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июлю</w:t>
            </w:r>
            <w:r w:rsidR="00A07ACF"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>г.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pacing w:before="60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69621,1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D951E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92,2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95431,3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9056F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 xml:space="preserve"> </w:t>
            </w:r>
            <w:r w:rsidR="009056FA">
              <w:rPr>
                <w:sz w:val="18"/>
                <w:szCs w:val="18"/>
              </w:rPr>
              <w:t>99,1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76385,5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55493,6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D951EA" w:rsidP="009056F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</w:t>
            </w:r>
            <w:r w:rsidR="009056FA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D951EA" w:rsidP="009056F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</w:t>
            </w:r>
            <w:r w:rsidR="009056FA">
              <w:rPr>
                <w:sz w:val="18"/>
                <w:szCs w:val="18"/>
              </w:rPr>
              <w:t>6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63090,0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D951EA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114,9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гостиниц и предприятий общественного </w:t>
            </w:r>
            <w:r w:rsidRPr="00A57B14">
              <w:rPr>
                <w:color w:val="000000"/>
                <w:sz w:val="18"/>
                <w:szCs w:val="18"/>
              </w:rPr>
              <w:lastRenderedPageBreak/>
              <w:t xml:space="preserve">питания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lastRenderedPageBreak/>
              <w:t xml:space="preserve">деятельность в области информации и связи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54549,9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81,0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56198,6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86196D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139,7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71587,3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120,4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86196D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117,3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89,7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61475,5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322850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136,7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59300,8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122,4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056FA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98,8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86196D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</w:tbl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1)</w:t>
      </w:r>
      <w:r w:rsidRPr="00A57B14">
        <w:rPr>
          <w:sz w:val="16"/>
          <w:lang w:val="x-none" w:eastAsia="x-none"/>
        </w:rPr>
        <w:t xml:space="preserve"> Без </w:t>
      </w:r>
      <w:r w:rsidR="00745CE5">
        <w:rPr>
          <w:sz w:val="16"/>
          <w:lang w:eastAsia="x-none"/>
        </w:rPr>
        <w:t>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A57B14">
        <w:rPr>
          <w:sz w:val="16"/>
          <w:lang w:val="x-none" w:eastAsia="x-none"/>
        </w:rPr>
        <w:t>.</w:t>
      </w:r>
    </w:p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2) </w:t>
      </w:r>
      <w:r w:rsidRPr="00A57B14">
        <w:rPr>
          <w:sz w:val="16"/>
          <w:lang w:val="x-none" w:eastAsia="x-none"/>
        </w:rPr>
        <w:t>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A07ACF" w:rsidRPr="00745CE5" w:rsidRDefault="00745CE5" w:rsidP="00745CE5">
      <w:pPr>
        <w:spacing w:before="60"/>
        <w:jc w:val="both"/>
        <w:rPr>
          <w:sz w:val="16"/>
          <w:szCs w:val="16"/>
        </w:rPr>
      </w:pPr>
      <w:r w:rsidRPr="00745CE5">
        <w:rPr>
          <w:sz w:val="16"/>
          <w:szCs w:val="16"/>
          <w:vertAlign w:val="superscript"/>
        </w:rPr>
        <w:t>3)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 п.1).</w:t>
      </w:r>
    </w:p>
    <w:p w:rsidR="00B03731" w:rsidRDefault="00A73DFC" w:rsidP="00B03731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Занятость населения</w:t>
      </w:r>
    </w:p>
    <w:p w:rsidR="00B03731" w:rsidRPr="00B03731" w:rsidRDefault="00A73DFC" w:rsidP="00B03731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B03731" w:rsidRPr="00B03731">
        <w:rPr>
          <w:sz w:val="28"/>
          <w:szCs w:val="28"/>
          <w:vertAlign w:val="superscript"/>
        </w:rPr>
        <w:t>1</w:t>
      </w:r>
      <w:proofErr w:type="gramEnd"/>
      <w:r w:rsidR="00B03731" w:rsidRPr="00B03731">
        <w:rPr>
          <w:sz w:val="28"/>
          <w:szCs w:val="28"/>
          <w:vertAlign w:val="superscript"/>
        </w:rPr>
        <w:t>)</w:t>
      </w:r>
      <w:r w:rsidR="00B03731" w:rsidRPr="00B03731">
        <w:rPr>
          <w:sz w:val="28"/>
          <w:szCs w:val="28"/>
        </w:rPr>
        <w:t xml:space="preserve"> в январе</w:t>
      </w:r>
      <w:r w:rsidR="00B954B0">
        <w:rPr>
          <w:sz w:val="28"/>
          <w:szCs w:val="28"/>
        </w:rPr>
        <w:t xml:space="preserve"> – </w:t>
      </w:r>
      <w:r w:rsidR="00843C91">
        <w:rPr>
          <w:sz w:val="28"/>
          <w:szCs w:val="28"/>
        </w:rPr>
        <w:t>августе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составило </w:t>
      </w:r>
      <w:r w:rsidR="00843C91">
        <w:rPr>
          <w:sz w:val="28"/>
          <w:szCs w:val="28"/>
        </w:rPr>
        <w:t>3001</w:t>
      </w:r>
      <w:r w:rsidR="00B03731" w:rsidRPr="00B03731">
        <w:rPr>
          <w:sz w:val="28"/>
          <w:szCs w:val="28"/>
        </w:rPr>
        <w:t xml:space="preserve"> человек, что </w:t>
      </w:r>
      <w:r w:rsidR="008507AA">
        <w:rPr>
          <w:sz w:val="28"/>
          <w:szCs w:val="28"/>
        </w:rPr>
        <w:t>бол</w:t>
      </w:r>
      <w:r w:rsidR="00B03731" w:rsidRPr="00B03731">
        <w:rPr>
          <w:sz w:val="28"/>
          <w:szCs w:val="28"/>
        </w:rPr>
        <w:t>ьше, чем в январе</w:t>
      </w:r>
      <w:r w:rsidR="00B954B0">
        <w:rPr>
          <w:sz w:val="28"/>
          <w:szCs w:val="28"/>
        </w:rPr>
        <w:t xml:space="preserve"> – </w:t>
      </w:r>
      <w:r w:rsidR="00843C91">
        <w:rPr>
          <w:sz w:val="28"/>
          <w:szCs w:val="28"/>
        </w:rPr>
        <w:t>августе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 xml:space="preserve"> года на </w:t>
      </w:r>
      <w:r w:rsidR="00843C91">
        <w:rPr>
          <w:sz w:val="28"/>
          <w:szCs w:val="28"/>
        </w:rPr>
        <w:t>79</w:t>
      </w:r>
      <w:r w:rsidR="00B03731" w:rsidRPr="00B03731">
        <w:rPr>
          <w:sz w:val="28"/>
          <w:szCs w:val="28"/>
        </w:rPr>
        <w:t xml:space="preserve"> человек. В январе</w:t>
      </w:r>
      <w:r w:rsidR="00B954B0">
        <w:rPr>
          <w:sz w:val="28"/>
          <w:szCs w:val="28"/>
        </w:rPr>
        <w:t xml:space="preserve"> –</w:t>
      </w:r>
      <w:r w:rsidR="00745CE5">
        <w:rPr>
          <w:sz w:val="28"/>
          <w:szCs w:val="28"/>
        </w:rPr>
        <w:t xml:space="preserve"> </w:t>
      </w:r>
      <w:r w:rsidR="00843C91">
        <w:rPr>
          <w:sz w:val="28"/>
          <w:szCs w:val="28"/>
        </w:rPr>
        <w:t>августе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843C91">
        <w:rPr>
          <w:sz w:val="28"/>
          <w:szCs w:val="28"/>
        </w:rPr>
        <w:t>6</w:t>
      </w:r>
      <w:r w:rsidR="00B03731" w:rsidRPr="00B03731">
        <w:rPr>
          <w:sz w:val="28"/>
          <w:szCs w:val="28"/>
        </w:rPr>
        <w:t>%, лиц, выполнявших работы по договорам гражданско</w:t>
      </w:r>
      <w:r w:rsidR="008507AA">
        <w:rPr>
          <w:sz w:val="28"/>
          <w:szCs w:val="28"/>
        </w:rPr>
        <w:t xml:space="preserve"> – </w:t>
      </w:r>
      <w:r w:rsidR="00B03731" w:rsidRPr="00B03731">
        <w:rPr>
          <w:sz w:val="28"/>
          <w:szCs w:val="28"/>
        </w:rPr>
        <w:t xml:space="preserve">правового характера – </w:t>
      </w:r>
      <w:r w:rsidR="008507AA">
        <w:rPr>
          <w:sz w:val="28"/>
          <w:szCs w:val="28"/>
        </w:rPr>
        <w:t>3,</w:t>
      </w:r>
      <w:r w:rsidR="00843C91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>%.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495F09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на </w:t>
      </w:r>
      <w:r w:rsidR="008507AA">
        <w:rPr>
          <w:sz w:val="28"/>
          <w:szCs w:val="28"/>
        </w:rPr>
        <w:t xml:space="preserve">1 </w:t>
      </w:r>
      <w:r w:rsidR="00843C91">
        <w:rPr>
          <w:sz w:val="28"/>
          <w:szCs w:val="28"/>
        </w:rPr>
        <w:t>ноября</w:t>
      </w:r>
      <w:r w:rsidR="00930A52">
        <w:rPr>
          <w:sz w:val="28"/>
          <w:szCs w:val="28"/>
        </w:rPr>
        <w:t xml:space="preserve"> </w:t>
      </w:r>
      <w:r w:rsidR="00BF7C6D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F7C6D">
        <w:rPr>
          <w:sz w:val="28"/>
          <w:szCs w:val="28"/>
        </w:rPr>
        <w:t xml:space="preserve"> года</w:t>
      </w:r>
      <w:r w:rsidR="00B954B0">
        <w:rPr>
          <w:sz w:val="28"/>
          <w:szCs w:val="28"/>
        </w:rPr>
        <w:t>,</w:t>
      </w:r>
      <w:r w:rsidR="00BF7C6D">
        <w:rPr>
          <w:sz w:val="28"/>
          <w:szCs w:val="28"/>
        </w:rPr>
        <w:t xml:space="preserve"> </w:t>
      </w:r>
      <w:r w:rsidR="00930A52">
        <w:rPr>
          <w:sz w:val="28"/>
          <w:szCs w:val="28"/>
        </w:rPr>
        <w:t xml:space="preserve"> составила </w:t>
      </w:r>
      <w:r w:rsidR="00843C91">
        <w:rPr>
          <w:sz w:val="28"/>
          <w:szCs w:val="28"/>
        </w:rPr>
        <w:t>167</w:t>
      </w:r>
      <w:r w:rsidR="00930A52">
        <w:rPr>
          <w:sz w:val="28"/>
          <w:szCs w:val="28"/>
        </w:rPr>
        <w:t xml:space="preserve"> человек</w:t>
      </w:r>
      <w:r w:rsidR="00B954B0">
        <w:rPr>
          <w:sz w:val="28"/>
          <w:szCs w:val="28"/>
        </w:rPr>
        <w:t xml:space="preserve">, что на </w:t>
      </w:r>
      <w:r w:rsidR="00843C91">
        <w:rPr>
          <w:sz w:val="28"/>
          <w:szCs w:val="28"/>
        </w:rPr>
        <w:t>2</w:t>
      </w:r>
      <w:r w:rsidR="00AC5CFA">
        <w:rPr>
          <w:sz w:val="28"/>
          <w:szCs w:val="28"/>
        </w:rPr>
        <w:t>0</w:t>
      </w:r>
      <w:r w:rsidR="00B954B0">
        <w:rPr>
          <w:sz w:val="28"/>
          <w:szCs w:val="28"/>
        </w:rPr>
        <w:t xml:space="preserve"> человека </w:t>
      </w:r>
      <w:r w:rsidR="00843C91">
        <w:rPr>
          <w:sz w:val="28"/>
          <w:szCs w:val="28"/>
        </w:rPr>
        <w:t>бол</w:t>
      </w:r>
      <w:r w:rsidR="00B954B0">
        <w:rPr>
          <w:sz w:val="28"/>
          <w:szCs w:val="28"/>
        </w:rPr>
        <w:t>ьше, чем в 202</w:t>
      </w:r>
      <w:r w:rsidR="008507AA">
        <w:rPr>
          <w:sz w:val="28"/>
          <w:szCs w:val="28"/>
        </w:rPr>
        <w:t>3</w:t>
      </w:r>
      <w:r w:rsidR="00B954B0">
        <w:rPr>
          <w:sz w:val="28"/>
          <w:szCs w:val="28"/>
        </w:rPr>
        <w:t xml:space="preserve"> году</w:t>
      </w:r>
      <w:r w:rsidR="00AD23A7">
        <w:rPr>
          <w:sz w:val="28"/>
          <w:szCs w:val="28"/>
        </w:rPr>
        <w:t xml:space="preserve">. 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 w:rsidSect="00737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716E8"/>
    <w:rsid w:val="00082CF6"/>
    <w:rsid w:val="0009486D"/>
    <w:rsid w:val="000A6725"/>
    <w:rsid w:val="000B0EBD"/>
    <w:rsid w:val="000B5064"/>
    <w:rsid w:val="000C1A25"/>
    <w:rsid w:val="000D287F"/>
    <w:rsid w:val="000F1495"/>
    <w:rsid w:val="0012110E"/>
    <w:rsid w:val="00124E7B"/>
    <w:rsid w:val="0013689B"/>
    <w:rsid w:val="00147007"/>
    <w:rsid w:val="00151FE7"/>
    <w:rsid w:val="001654D4"/>
    <w:rsid w:val="00175C45"/>
    <w:rsid w:val="0018351B"/>
    <w:rsid w:val="001835F8"/>
    <w:rsid w:val="00185167"/>
    <w:rsid w:val="00190055"/>
    <w:rsid w:val="0019181A"/>
    <w:rsid w:val="001A1E70"/>
    <w:rsid w:val="001A3EF4"/>
    <w:rsid w:val="001A72B0"/>
    <w:rsid w:val="001C1CC1"/>
    <w:rsid w:val="001C61C1"/>
    <w:rsid w:val="001C718B"/>
    <w:rsid w:val="001E4878"/>
    <w:rsid w:val="001E5EC8"/>
    <w:rsid w:val="001E7101"/>
    <w:rsid w:val="001E7691"/>
    <w:rsid w:val="001F07E1"/>
    <w:rsid w:val="001F1192"/>
    <w:rsid w:val="001F54A8"/>
    <w:rsid w:val="00211841"/>
    <w:rsid w:val="00215072"/>
    <w:rsid w:val="00216117"/>
    <w:rsid w:val="0022133F"/>
    <w:rsid w:val="00225633"/>
    <w:rsid w:val="00226816"/>
    <w:rsid w:val="00231CA5"/>
    <w:rsid w:val="00237DEF"/>
    <w:rsid w:val="00241BC1"/>
    <w:rsid w:val="00242CBC"/>
    <w:rsid w:val="002551C9"/>
    <w:rsid w:val="00271376"/>
    <w:rsid w:val="00273227"/>
    <w:rsid w:val="00275C78"/>
    <w:rsid w:val="002966D3"/>
    <w:rsid w:val="002A5ED0"/>
    <w:rsid w:val="002A7796"/>
    <w:rsid w:val="002C46D2"/>
    <w:rsid w:val="002D026B"/>
    <w:rsid w:val="002D295D"/>
    <w:rsid w:val="002D3129"/>
    <w:rsid w:val="002E43C5"/>
    <w:rsid w:val="002F12FE"/>
    <w:rsid w:val="00302CF8"/>
    <w:rsid w:val="00303879"/>
    <w:rsid w:val="00311CFF"/>
    <w:rsid w:val="00322850"/>
    <w:rsid w:val="00332948"/>
    <w:rsid w:val="00350028"/>
    <w:rsid w:val="00350E08"/>
    <w:rsid w:val="0035155C"/>
    <w:rsid w:val="003529C6"/>
    <w:rsid w:val="00362684"/>
    <w:rsid w:val="003628BA"/>
    <w:rsid w:val="00367063"/>
    <w:rsid w:val="00374632"/>
    <w:rsid w:val="00374C4C"/>
    <w:rsid w:val="003777B5"/>
    <w:rsid w:val="003A0CB5"/>
    <w:rsid w:val="003A2AA0"/>
    <w:rsid w:val="003A35F6"/>
    <w:rsid w:val="003B3C3A"/>
    <w:rsid w:val="003B42FB"/>
    <w:rsid w:val="003C411A"/>
    <w:rsid w:val="003C4536"/>
    <w:rsid w:val="003C5ECB"/>
    <w:rsid w:val="003E2869"/>
    <w:rsid w:val="004307E7"/>
    <w:rsid w:val="00433F04"/>
    <w:rsid w:val="0043763E"/>
    <w:rsid w:val="00441D63"/>
    <w:rsid w:val="00447A6A"/>
    <w:rsid w:val="004508C2"/>
    <w:rsid w:val="004561DB"/>
    <w:rsid w:val="004568EE"/>
    <w:rsid w:val="00464A6D"/>
    <w:rsid w:val="004804EB"/>
    <w:rsid w:val="004849E2"/>
    <w:rsid w:val="00495F09"/>
    <w:rsid w:val="004C70FD"/>
    <w:rsid w:val="004D778E"/>
    <w:rsid w:val="00510B15"/>
    <w:rsid w:val="00531E30"/>
    <w:rsid w:val="0053225C"/>
    <w:rsid w:val="005421AD"/>
    <w:rsid w:val="00552699"/>
    <w:rsid w:val="0057023E"/>
    <w:rsid w:val="00582654"/>
    <w:rsid w:val="00597DC3"/>
    <w:rsid w:val="005A0E01"/>
    <w:rsid w:val="005A4CDB"/>
    <w:rsid w:val="005A7AD2"/>
    <w:rsid w:val="005B0C41"/>
    <w:rsid w:val="005D610D"/>
    <w:rsid w:val="00603006"/>
    <w:rsid w:val="00603063"/>
    <w:rsid w:val="00605DFF"/>
    <w:rsid w:val="00607963"/>
    <w:rsid w:val="006131B1"/>
    <w:rsid w:val="00622CE4"/>
    <w:rsid w:val="006379B3"/>
    <w:rsid w:val="00647693"/>
    <w:rsid w:val="0065545B"/>
    <w:rsid w:val="0068379A"/>
    <w:rsid w:val="00686A6B"/>
    <w:rsid w:val="00694867"/>
    <w:rsid w:val="00696BBB"/>
    <w:rsid w:val="006A0F76"/>
    <w:rsid w:val="006C2495"/>
    <w:rsid w:val="006E37D4"/>
    <w:rsid w:val="006F0F0C"/>
    <w:rsid w:val="00700451"/>
    <w:rsid w:val="00704DF8"/>
    <w:rsid w:val="007336AF"/>
    <w:rsid w:val="00737335"/>
    <w:rsid w:val="00745CE5"/>
    <w:rsid w:val="00755413"/>
    <w:rsid w:val="00755F48"/>
    <w:rsid w:val="00763403"/>
    <w:rsid w:val="00785E69"/>
    <w:rsid w:val="007A5A10"/>
    <w:rsid w:val="007C4F93"/>
    <w:rsid w:val="007C6C16"/>
    <w:rsid w:val="007D358E"/>
    <w:rsid w:val="007D610A"/>
    <w:rsid w:val="007E5D77"/>
    <w:rsid w:val="00802206"/>
    <w:rsid w:val="00807C23"/>
    <w:rsid w:val="008253C9"/>
    <w:rsid w:val="0084038F"/>
    <w:rsid w:val="00843C91"/>
    <w:rsid w:val="008507AA"/>
    <w:rsid w:val="0085678F"/>
    <w:rsid w:val="0086196D"/>
    <w:rsid w:val="00873D33"/>
    <w:rsid w:val="0089741A"/>
    <w:rsid w:val="008B657E"/>
    <w:rsid w:val="008C1535"/>
    <w:rsid w:val="008C634C"/>
    <w:rsid w:val="008D40C3"/>
    <w:rsid w:val="008F5032"/>
    <w:rsid w:val="00903343"/>
    <w:rsid w:val="0090481D"/>
    <w:rsid w:val="009056FA"/>
    <w:rsid w:val="00930A52"/>
    <w:rsid w:val="00944B36"/>
    <w:rsid w:val="00954AA3"/>
    <w:rsid w:val="009552F9"/>
    <w:rsid w:val="00973377"/>
    <w:rsid w:val="009778F2"/>
    <w:rsid w:val="00977BFC"/>
    <w:rsid w:val="009B0121"/>
    <w:rsid w:val="009C0CB2"/>
    <w:rsid w:val="009C260D"/>
    <w:rsid w:val="009C5D17"/>
    <w:rsid w:val="009C734D"/>
    <w:rsid w:val="009D2175"/>
    <w:rsid w:val="009E06B8"/>
    <w:rsid w:val="009F2573"/>
    <w:rsid w:val="009F5E89"/>
    <w:rsid w:val="00A0602D"/>
    <w:rsid w:val="00A07ACF"/>
    <w:rsid w:val="00A1447C"/>
    <w:rsid w:val="00A16C85"/>
    <w:rsid w:val="00A2088B"/>
    <w:rsid w:val="00A310D5"/>
    <w:rsid w:val="00A51AE0"/>
    <w:rsid w:val="00A57B14"/>
    <w:rsid w:val="00A6381F"/>
    <w:rsid w:val="00A730FA"/>
    <w:rsid w:val="00A73DFC"/>
    <w:rsid w:val="00A8697D"/>
    <w:rsid w:val="00AB0873"/>
    <w:rsid w:val="00AC25CF"/>
    <w:rsid w:val="00AC5CFA"/>
    <w:rsid w:val="00AD23A7"/>
    <w:rsid w:val="00AD3C22"/>
    <w:rsid w:val="00AE3093"/>
    <w:rsid w:val="00B00836"/>
    <w:rsid w:val="00B03731"/>
    <w:rsid w:val="00B06415"/>
    <w:rsid w:val="00B1241D"/>
    <w:rsid w:val="00B13771"/>
    <w:rsid w:val="00B30FBC"/>
    <w:rsid w:val="00B32564"/>
    <w:rsid w:val="00B52535"/>
    <w:rsid w:val="00B6107A"/>
    <w:rsid w:val="00B61877"/>
    <w:rsid w:val="00B62260"/>
    <w:rsid w:val="00B645DE"/>
    <w:rsid w:val="00B72038"/>
    <w:rsid w:val="00B732CC"/>
    <w:rsid w:val="00B83416"/>
    <w:rsid w:val="00B8569F"/>
    <w:rsid w:val="00B86DB1"/>
    <w:rsid w:val="00B9030C"/>
    <w:rsid w:val="00B954B0"/>
    <w:rsid w:val="00BA0639"/>
    <w:rsid w:val="00BA4A5B"/>
    <w:rsid w:val="00BC60CC"/>
    <w:rsid w:val="00BE75A4"/>
    <w:rsid w:val="00BF7C6D"/>
    <w:rsid w:val="00C10617"/>
    <w:rsid w:val="00C15564"/>
    <w:rsid w:val="00C275CC"/>
    <w:rsid w:val="00C27A4F"/>
    <w:rsid w:val="00C34E3D"/>
    <w:rsid w:val="00C57D9A"/>
    <w:rsid w:val="00C60E6F"/>
    <w:rsid w:val="00C61786"/>
    <w:rsid w:val="00C66AE0"/>
    <w:rsid w:val="00C738D9"/>
    <w:rsid w:val="00C755E6"/>
    <w:rsid w:val="00C85B7A"/>
    <w:rsid w:val="00C92956"/>
    <w:rsid w:val="00CA27B8"/>
    <w:rsid w:val="00CE503A"/>
    <w:rsid w:val="00CE5F6D"/>
    <w:rsid w:val="00CE6D9E"/>
    <w:rsid w:val="00CE7D9B"/>
    <w:rsid w:val="00D12848"/>
    <w:rsid w:val="00D151E1"/>
    <w:rsid w:val="00D31AD5"/>
    <w:rsid w:val="00D45BE2"/>
    <w:rsid w:val="00D73862"/>
    <w:rsid w:val="00D8353A"/>
    <w:rsid w:val="00D86B84"/>
    <w:rsid w:val="00D90799"/>
    <w:rsid w:val="00D93DAF"/>
    <w:rsid w:val="00D951EA"/>
    <w:rsid w:val="00D962C3"/>
    <w:rsid w:val="00DA1816"/>
    <w:rsid w:val="00DA254A"/>
    <w:rsid w:val="00DB1499"/>
    <w:rsid w:val="00DB2F27"/>
    <w:rsid w:val="00DB6039"/>
    <w:rsid w:val="00DC502D"/>
    <w:rsid w:val="00DD0D8B"/>
    <w:rsid w:val="00DD33D9"/>
    <w:rsid w:val="00DE1B72"/>
    <w:rsid w:val="00DE551A"/>
    <w:rsid w:val="00DF555D"/>
    <w:rsid w:val="00E001FE"/>
    <w:rsid w:val="00E07560"/>
    <w:rsid w:val="00E10023"/>
    <w:rsid w:val="00E12538"/>
    <w:rsid w:val="00E1340B"/>
    <w:rsid w:val="00E23CCF"/>
    <w:rsid w:val="00E53F00"/>
    <w:rsid w:val="00E5564F"/>
    <w:rsid w:val="00E703A9"/>
    <w:rsid w:val="00E7210B"/>
    <w:rsid w:val="00E759E9"/>
    <w:rsid w:val="00EB5977"/>
    <w:rsid w:val="00EC4A46"/>
    <w:rsid w:val="00EF2946"/>
    <w:rsid w:val="00F04A08"/>
    <w:rsid w:val="00F05672"/>
    <w:rsid w:val="00F17AD4"/>
    <w:rsid w:val="00F27B1B"/>
    <w:rsid w:val="00F344FA"/>
    <w:rsid w:val="00F57492"/>
    <w:rsid w:val="00F64258"/>
    <w:rsid w:val="00F66D2D"/>
    <w:rsid w:val="00F70C98"/>
    <w:rsid w:val="00F7625B"/>
    <w:rsid w:val="00F87F49"/>
    <w:rsid w:val="00F91DEA"/>
    <w:rsid w:val="00F953B6"/>
    <w:rsid w:val="00FA769A"/>
    <w:rsid w:val="00FE5D7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68113-0523-4FB1-8875-12F3E13BF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1</Pages>
  <Words>2287</Words>
  <Characters>13040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26</cp:revision>
  <cp:lastPrinted>2024-04-11T10:19:00Z</cp:lastPrinted>
  <dcterms:created xsi:type="dcterms:W3CDTF">2024-03-21T11:33:00Z</dcterms:created>
  <dcterms:modified xsi:type="dcterms:W3CDTF">2024-11-11T12:19:00Z</dcterms:modified>
</cp:coreProperties>
</file>