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168" w:rsidRDefault="004B6168" w:rsidP="004B6168">
      <w:pPr>
        <w:spacing w:after="0" w:line="240" w:lineRule="atLeast"/>
        <w:jc w:val="center"/>
        <w:outlineLvl w:val="4"/>
        <w:rPr>
          <w:rFonts w:ascii="inherit" w:eastAsia="Times New Roman" w:hAnsi="inherit" w:cs="Times New Roman"/>
          <w:b/>
          <w:sz w:val="32"/>
          <w:szCs w:val="32"/>
          <w:lang w:eastAsia="ru-RU"/>
        </w:rPr>
      </w:pPr>
      <w:r>
        <w:rPr>
          <w:rFonts w:ascii="inherit" w:eastAsia="Times New Roman" w:hAnsi="inherit" w:cs="Times New Roman"/>
          <w:b/>
          <w:sz w:val="32"/>
          <w:szCs w:val="32"/>
          <w:lang w:eastAsia="ru-RU"/>
        </w:rPr>
        <w:t>Дополнительные способы выявления мнения граждан по вопросу о поддержке инициативного проекта.</w:t>
      </w:r>
    </w:p>
    <w:p w:rsidR="004B6168" w:rsidRDefault="004B6168" w:rsidP="004B6168">
      <w:pPr>
        <w:spacing w:after="0" w:line="240" w:lineRule="atLeast"/>
        <w:jc w:val="center"/>
        <w:outlineLvl w:val="4"/>
        <w:rPr>
          <w:rFonts w:ascii="inherit" w:eastAsia="Times New Roman" w:hAnsi="inherit" w:cs="Times New Roman"/>
          <w:b/>
          <w:sz w:val="32"/>
          <w:szCs w:val="32"/>
          <w:lang w:eastAsia="ru-RU"/>
        </w:rPr>
      </w:pPr>
    </w:p>
    <w:p w:rsidR="004B6168" w:rsidRPr="004B6168" w:rsidRDefault="004B6168" w:rsidP="004B6168">
      <w:pPr>
        <w:spacing w:after="0" w:line="240" w:lineRule="atLeast"/>
        <w:jc w:val="center"/>
        <w:outlineLvl w:val="4"/>
        <w:rPr>
          <w:rFonts w:ascii="inherit" w:eastAsia="Times New Roman" w:hAnsi="inherit" w:cs="Times New Roman"/>
          <w:b/>
          <w:sz w:val="32"/>
          <w:szCs w:val="32"/>
          <w:lang w:eastAsia="ru-RU"/>
        </w:rPr>
      </w:pPr>
    </w:p>
    <w:p w:rsidR="004B6168" w:rsidRDefault="004B6168" w:rsidP="00900143">
      <w:pPr>
        <w:spacing w:after="0" w:line="240" w:lineRule="atLeast"/>
        <w:outlineLvl w:val="4"/>
        <w:rPr>
          <w:rFonts w:ascii="inherit" w:eastAsia="Times New Roman" w:hAnsi="inherit" w:cs="Times New Roman"/>
          <w:sz w:val="20"/>
          <w:szCs w:val="20"/>
          <w:lang w:eastAsia="ru-RU"/>
        </w:rPr>
      </w:pPr>
    </w:p>
    <w:p w:rsidR="004B6168" w:rsidRDefault="004B6168" w:rsidP="00900143">
      <w:pPr>
        <w:spacing w:after="0" w:line="240" w:lineRule="atLeast"/>
        <w:outlineLvl w:val="4"/>
        <w:rPr>
          <w:rFonts w:ascii="inherit" w:eastAsia="Times New Roman" w:hAnsi="inherit" w:cs="Times New Roman"/>
          <w:sz w:val="20"/>
          <w:szCs w:val="20"/>
          <w:lang w:eastAsia="ru-RU"/>
        </w:rPr>
      </w:pPr>
    </w:p>
    <w:p w:rsidR="00900143" w:rsidRPr="00900143" w:rsidRDefault="00900143" w:rsidP="00900143">
      <w:pPr>
        <w:spacing w:after="0" w:line="240" w:lineRule="atLeast"/>
        <w:outlineLvl w:val="4"/>
        <w:rPr>
          <w:rFonts w:ascii="inherit" w:eastAsia="Times New Roman" w:hAnsi="inherit" w:cs="Times New Roman"/>
          <w:sz w:val="20"/>
          <w:szCs w:val="20"/>
          <w:lang w:eastAsia="ru-RU"/>
        </w:rPr>
      </w:pPr>
      <w:hyperlink r:id="rId5" w:history="1">
        <w:r w:rsidRPr="00900143">
          <w:rPr>
            <w:rFonts w:ascii="inherit" w:eastAsia="Times New Roman" w:hAnsi="inherit" w:cs="Times New Roman"/>
            <w:color w:val="0000FF"/>
            <w:sz w:val="20"/>
            <w:szCs w:val="20"/>
            <w:lang w:eastAsia="ru-RU"/>
          </w:rPr>
          <w:t xml:space="preserve">ТОС "СОСЕДИ " </w:t>
        </w:r>
        <w:proofErr w:type="spellStart"/>
        <w:r w:rsidRPr="00900143">
          <w:rPr>
            <w:rFonts w:ascii="inherit" w:eastAsia="Times New Roman" w:hAnsi="inherit" w:cs="Times New Roman"/>
            <w:color w:val="0000FF"/>
            <w:sz w:val="20"/>
            <w:szCs w:val="20"/>
            <w:lang w:eastAsia="ru-RU"/>
          </w:rPr>
          <w:t>с</w:t>
        </w:r>
        <w:proofErr w:type="gramStart"/>
        <w:r w:rsidRPr="00900143">
          <w:rPr>
            <w:rFonts w:ascii="inherit" w:eastAsia="Times New Roman" w:hAnsi="inherit" w:cs="Times New Roman"/>
            <w:color w:val="0000FF"/>
            <w:sz w:val="20"/>
            <w:szCs w:val="20"/>
            <w:lang w:eastAsia="ru-RU"/>
          </w:rPr>
          <w:t>.Х</w:t>
        </w:r>
        <w:proofErr w:type="gramEnd"/>
        <w:r w:rsidRPr="00900143">
          <w:rPr>
            <w:rFonts w:ascii="inherit" w:eastAsia="Times New Roman" w:hAnsi="inherit" w:cs="Times New Roman"/>
            <w:color w:val="0000FF"/>
            <w:sz w:val="20"/>
            <w:szCs w:val="20"/>
            <w:lang w:eastAsia="ru-RU"/>
          </w:rPr>
          <w:t>олмогоры</w:t>
        </w:r>
        <w:proofErr w:type="spellEnd"/>
      </w:hyperlink>
    </w:p>
    <w:p w:rsidR="00900143" w:rsidRPr="00900143" w:rsidRDefault="00813A00" w:rsidP="0090014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 w:history="1">
        <w:r w:rsidR="00900143" w:rsidRPr="0090014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 xml:space="preserve">5 </w:t>
        </w:r>
        <w:proofErr w:type="spellStart"/>
        <w:proofErr w:type="gramStart"/>
        <w:r w:rsidR="00900143" w:rsidRPr="0090014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авг</w:t>
        </w:r>
        <w:proofErr w:type="spellEnd"/>
        <w:proofErr w:type="gramEnd"/>
        <w:r w:rsidR="00900143" w:rsidRPr="00900143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 xml:space="preserve"> в 16:54</w:t>
        </w:r>
      </w:hyperlink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"https://vk.com/olgapetrovic" </w:instrText>
      </w: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13BA082B" wp14:editId="62D824C6">
            <wp:extent cx="683260" cy="683260"/>
            <wp:effectExtent l="0" t="0" r="2540" b="2540"/>
            <wp:docPr id="1" name="Рисунок 1" descr="Ольга Петровичева-Горб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льга Петровичева-Горбов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" cy="68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43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.</w:t>
      </w: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900143" w:rsidRPr="00900143" w:rsidRDefault="00813A00" w:rsidP="00900143">
      <w:pPr>
        <w:spacing w:after="0" w:line="240" w:lineRule="atLeast"/>
        <w:outlineLvl w:val="5"/>
        <w:rPr>
          <w:rFonts w:ascii="inherit" w:eastAsia="Times New Roman" w:hAnsi="inherit" w:cs="Times New Roman"/>
          <w:sz w:val="15"/>
          <w:szCs w:val="15"/>
          <w:lang w:eastAsia="ru-RU"/>
        </w:rPr>
      </w:pPr>
      <w:hyperlink r:id="rId8" w:history="1">
        <w:r w:rsidR="00900143" w:rsidRPr="00900143">
          <w:rPr>
            <w:rFonts w:ascii="inherit" w:eastAsia="Times New Roman" w:hAnsi="inherit" w:cs="Times New Roman"/>
            <w:color w:val="0000FF"/>
            <w:sz w:val="15"/>
            <w:szCs w:val="15"/>
            <w:u w:val="single"/>
            <w:lang w:eastAsia="ru-RU"/>
          </w:rPr>
          <w:t>Ольга Петровичева-</w:t>
        </w:r>
        <w:proofErr w:type="spellStart"/>
        <w:r w:rsidR="00900143" w:rsidRPr="00900143">
          <w:rPr>
            <w:rFonts w:ascii="inherit" w:eastAsia="Times New Roman" w:hAnsi="inherit" w:cs="Times New Roman"/>
            <w:color w:val="0000FF"/>
            <w:sz w:val="15"/>
            <w:szCs w:val="15"/>
            <w:u w:val="single"/>
            <w:lang w:eastAsia="ru-RU"/>
          </w:rPr>
          <w:t>Горбова</w:t>
        </w:r>
        <w:proofErr w:type="spellEnd"/>
      </w:hyperlink>
    </w:p>
    <w:p w:rsidR="00900143" w:rsidRPr="00900143" w:rsidRDefault="00813A00" w:rsidP="00900143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hyperlink r:id="rId9" w:history="1">
        <w:r w:rsidR="00900143" w:rsidRPr="00900143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lang w:eastAsia="ru-RU"/>
          </w:rPr>
          <w:t xml:space="preserve">5 </w:t>
        </w:r>
        <w:proofErr w:type="spellStart"/>
        <w:proofErr w:type="gramStart"/>
        <w:r w:rsidR="00900143" w:rsidRPr="00900143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lang w:eastAsia="ru-RU"/>
          </w:rPr>
          <w:t>авг</w:t>
        </w:r>
        <w:proofErr w:type="spellEnd"/>
        <w:proofErr w:type="gramEnd"/>
        <w:r w:rsidR="00900143" w:rsidRPr="00900143">
          <w:rPr>
            <w:rFonts w:ascii="Times New Roman" w:eastAsia="Times New Roman" w:hAnsi="Times New Roman" w:cs="Times New Roman"/>
            <w:color w:val="0000FF"/>
            <w:sz w:val="19"/>
            <w:szCs w:val="19"/>
            <w:u w:val="single"/>
            <w:lang w:eastAsia="ru-RU"/>
          </w:rPr>
          <w:t xml:space="preserve"> 2024 в 16:33</w:t>
        </w:r>
      </w:hyperlink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Друзья, ТОС "Соседи" проводит социальный опрос по программе " Комфортное Поморье</w:t>
      </w:r>
      <w:r w:rsidR="004B6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</w:t>
      </w: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2025 год по поддержке инициативного проекта " Благоустройство дворовой территории ж/ домов в с. Холмогоры, </w:t>
      </w:r>
      <w:proofErr w:type="spellStart"/>
      <w:proofErr w:type="gramStart"/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End"/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Красноармейская дома 42а, 44а".Это детская площадка за магазином " Апрель".</w:t>
      </w: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планах: роликовая дорожка, резиновое покрытие с двух сторон, ограждение, добавление </w:t>
      </w:r>
      <w:proofErr w:type="spellStart"/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кардио</w:t>
      </w:r>
      <w:proofErr w:type="spellEnd"/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тренажёра и тренажёра "Гребля "и детского спортив</w:t>
      </w:r>
      <w:r w:rsidR="004B6168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комплекса, подсыпка песком</w:t>
      </w: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0143" w:rsidRPr="00900143" w:rsidRDefault="004B6168" w:rsidP="0090014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 проекту « Благоустройство дворовой  территории домов 42А и 44А</w:t>
      </w:r>
      <w:r w:rsidR="00900143" w:rsidRPr="0090014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по </w:t>
      </w:r>
      <w:proofErr w:type="spellStart"/>
      <w:proofErr w:type="gramStart"/>
      <w:r w:rsidR="00900143" w:rsidRPr="0090014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ул</w:t>
      </w:r>
      <w:proofErr w:type="spellEnd"/>
      <w:proofErr w:type="gramEnd"/>
      <w:r w:rsidR="00900143" w:rsidRPr="0090014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расноармейская»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</w:t>
      </w:r>
    </w:p>
    <w:p w:rsidR="00900143" w:rsidRPr="00900143" w:rsidRDefault="00900143" w:rsidP="0090014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Публичный опрос</w:t>
      </w:r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благоустройство</w:t>
      </w:r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117</w:t>
      </w:r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96.69 %</w:t>
      </w:r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 благоустройства</w:t>
      </w:r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·</w:t>
      </w:r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900143" w:rsidRPr="00900143" w:rsidRDefault="00900143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3.31 %</w:t>
      </w:r>
    </w:p>
    <w:p w:rsidR="00900143" w:rsidRPr="00900143" w:rsidRDefault="00900143" w:rsidP="00900143">
      <w:pPr>
        <w:spacing w:after="0" w:line="240" w:lineRule="auto"/>
        <w:ind w:left="1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1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Проголосовал 121 человек</w:t>
      </w:r>
    </w:p>
    <w:p w:rsidR="00900143" w:rsidRPr="00900143" w:rsidRDefault="004B6168" w:rsidP="009001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22B0" w:rsidRDefault="001722B0"/>
    <w:sectPr w:rsidR="00172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E9"/>
    <w:rsid w:val="001722B0"/>
    <w:rsid w:val="004B6168"/>
    <w:rsid w:val="00813A00"/>
    <w:rsid w:val="00900143"/>
    <w:rsid w:val="00FC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1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0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0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25080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979100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4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9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4082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07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617530">
                              <w:marLeft w:val="7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8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84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586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12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6360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053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679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669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9403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618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6316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7509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6551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58777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1065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8637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5253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73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97440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883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1287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12121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03168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31443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47430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81021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150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76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221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4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989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14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195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79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298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45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8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29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13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60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405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13669403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olgapetrovi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wall-225643370_3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club22564337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wall188592720_15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5</cp:revision>
  <cp:lastPrinted>2024-09-04T15:06:00Z</cp:lastPrinted>
  <dcterms:created xsi:type="dcterms:W3CDTF">2024-08-11T19:15:00Z</dcterms:created>
  <dcterms:modified xsi:type="dcterms:W3CDTF">2024-09-04T15:18:00Z</dcterms:modified>
</cp:coreProperties>
</file>