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6DF5" w:rsidRDefault="00873E73">
      <w:pPr>
        <w:spacing w:before="240"/>
        <w:ind w:left="3828"/>
        <w:jc w:val="center"/>
      </w:pPr>
      <w:r>
        <w:t xml:space="preserve">ПРИЛОЖЕНИЕ № 1 </w:t>
      </w:r>
      <w:r>
        <w:br/>
        <w:t>к Положению о порядке рассмотрения инициативных проектов, выдвигаемых для получения финансовой поддержки из областного бюджета в рамках регионального проекта «Комфортное Поморье»</w:t>
      </w:r>
    </w:p>
    <w:p w:rsidR="006A6DF5" w:rsidRDefault="00873E73">
      <w:pPr>
        <w:spacing w:before="360" w:after="240"/>
        <w:jc w:val="center"/>
        <w:rPr>
          <w:b/>
          <w:sz w:val="28"/>
        </w:rPr>
      </w:pPr>
      <w:r>
        <w:rPr>
          <w:b/>
          <w:spacing w:val="60"/>
          <w:sz w:val="28"/>
        </w:rPr>
        <w:t>ЗАЯВКА</w:t>
      </w:r>
    </w:p>
    <w:p w:rsidR="001C2918" w:rsidRDefault="00873E73">
      <w:pPr>
        <w:ind w:firstLine="709"/>
        <w:jc w:val="both"/>
        <w:rPr>
          <w:sz w:val="28"/>
        </w:rPr>
      </w:pPr>
      <w:r>
        <w:rPr>
          <w:sz w:val="28"/>
        </w:rPr>
        <w:t xml:space="preserve">Инициативный проект, выдвигаемый для получения финансовой поддержки за счет областного бюджета </w:t>
      </w:r>
      <w:r w:rsidR="001C2918">
        <w:rPr>
          <w:sz w:val="28"/>
        </w:rPr>
        <w:t>(далее – инициативный проект)</w:t>
      </w:r>
    </w:p>
    <w:p w:rsidR="006A6DF5" w:rsidRDefault="004F78E8">
      <w:pPr>
        <w:ind w:firstLine="709"/>
        <w:jc w:val="both"/>
        <w:rPr>
          <w:sz w:val="28"/>
        </w:rPr>
      </w:pPr>
      <w:r>
        <w:rPr>
          <w:i/>
          <w:sz w:val="28"/>
        </w:rPr>
        <w:t xml:space="preserve">             </w:t>
      </w:r>
      <w:r w:rsidR="001C2918">
        <w:rPr>
          <w:i/>
          <w:sz w:val="28"/>
        </w:rPr>
        <w:t>«Деревенскому колодцу – вторую жизнь»</w:t>
      </w:r>
      <w:r w:rsidR="00873E73">
        <w:rPr>
          <w:sz w:val="28"/>
        </w:rPr>
        <w:t xml:space="preserve">, </w:t>
      </w:r>
    </w:p>
    <w:p w:rsidR="006A6DF5" w:rsidRDefault="00873E73">
      <w:pPr>
        <w:jc w:val="center"/>
      </w:pPr>
      <w:r>
        <w:t>(наименование инициативного проекта)</w:t>
      </w:r>
    </w:p>
    <w:p w:rsidR="006A6DF5" w:rsidRPr="001C2918" w:rsidRDefault="00873E73">
      <w:pPr>
        <w:jc w:val="both"/>
        <w:rPr>
          <w:i/>
          <w:sz w:val="28"/>
        </w:rPr>
      </w:pPr>
      <w:proofErr w:type="gramStart"/>
      <w:r>
        <w:rPr>
          <w:sz w:val="28"/>
        </w:rPr>
        <w:t>предполагаемый</w:t>
      </w:r>
      <w:proofErr w:type="gramEnd"/>
      <w:r>
        <w:rPr>
          <w:sz w:val="28"/>
        </w:rPr>
        <w:t xml:space="preserve"> к реализации на террит</w:t>
      </w:r>
      <w:r w:rsidR="001C2918">
        <w:rPr>
          <w:sz w:val="28"/>
        </w:rPr>
        <w:t xml:space="preserve">ории </w:t>
      </w:r>
      <w:r w:rsidR="001C2918">
        <w:rPr>
          <w:i/>
          <w:sz w:val="28"/>
        </w:rPr>
        <w:t>Холмогорского муниципального округа Архангельской области</w:t>
      </w:r>
    </w:p>
    <w:p w:rsidR="006A6DF5" w:rsidRDefault="00873E73">
      <w:pPr>
        <w:jc w:val="center"/>
      </w:pPr>
      <w:r>
        <w:t>(наименование муниципального образования Архангельской области)</w:t>
      </w:r>
    </w:p>
    <w:p w:rsidR="001C2918" w:rsidRPr="001C2918" w:rsidRDefault="00873E73" w:rsidP="001C2918">
      <w:pPr>
        <w:pStyle w:val="aff0"/>
        <w:numPr>
          <w:ilvl w:val="0"/>
          <w:numId w:val="1"/>
        </w:numPr>
        <w:jc w:val="both"/>
        <w:rPr>
          <w:sz w:val="28"/>
        </w:rPr>
      </w:pPr>
      <w:proofErr w:type="gramStart"/>
      <w:r w:rsidRPr="001C2918">
        <w:rPr>
          <w:spacing w:val="-6"/>
          <w:sz w:val="28"/>
        </w:rPr>
        <w:t>Инициатор проекта (фамили</w:t>
      </w:r>
      <w:r w:rsidR="001C2918">
        <w:rPr>
          <w:spacing w:val="-6"/>
          <w:sz w:val="28"/>
        </w:rPr>
        <w:t>я, имя, отчество (при наличии),</w:t>
      </w:r>
      <w:proofErr w:type="gramEnd"/>
    </w:p>
    <w:p w:rsidR="001C2918" w:rsidRPr="001C2918" w:rsidRDefault="00873E73" w:rsidP="001C2918">
      <w:pPr>
        <w:jc w:val="both"/>
        <w:rPr>
          <w:sz w:val="28"/>
        </w:rPr>
      </w:pPr>
      <w:r w:rsidRPr="001C2918">
        <w:rPr>
          <w:spacing w:val="-6"/>
          <w:sz w:val="28"/>
        </w:rPr>
        <w:t>контактные</w:t>
      </w:r>
      <w:r w:rsidR="001C2918" w:rsidRPr="001C2918">
        <w:rPr>
          <w:sz w:val="28"/>
        </w:rPr>
        <w:t xml:space="preserve"> данные): </w:t>
      </w:r>
    </w:p>
    <w:p w:rsidR="006A6DF5" w:rsidRPr="001C2918" w:rsidRDefault="001C2918" w:rsidP="001C2918">
      <w:pPr>
        <w:jc w:val="both"/>
        <w:rPr>
          <w:i/>
          <w:sz w:val="28"/>
        </w:rPr>
      </w:pPr>
      <w:r>
        <w:rPr>
          <w:i/>
          <w:sz w:val="28"/>
        </w:rPr>
        <w:t xml:space="preserve">          </w:t>
      </w:r>
      <w:proofErr w:type="spellStart"/>
      <w:r w:rsidRPr="001C2918">
        <w:rPr>
          <w:i/>
          <w:sz w:val="28"/>
        </w:rPr>
        <w:t>Медникова</w:t>
      </w:r>
      <w:proofErr w:type="spellEnd"/>
      <w:r w:rsidRPr="001C2918">
        <w:rPr>
          <w:i/>
          <w:sz w:val="28"/>
        </w:rPr>
        <w:t xml:space="preserve"> Оль</w:t>
      </w:r>
      <w:r w:rsidR="00233ADD">
        <w:rPr>
          <w:i/>
          <w:sz w:val="28"/>
        </w:rPr>
        <w:t>га Германовна</w:t>
      </w:r>
      <w:bookmarkStart w:id="0" w:name="_GoBack"/>
      <w:bookmarkEnd w:id="0"/>
    </w:p>
    <w:p w:rsidR="001C2918" w:rsidRDefault="00873E73" w:rsidP="001C2918">
      <w:pPr>
        <w:spacing w:before="60"/>
        <w:ind w:firstLine="709"/>
        <w:jc w:val="both"/>
        <w:rPr>
          <w:sz w:val="28"/>
        </w:rPr>
      </w:pPr>
      <w:r>
        <w:rPr>
          <w:spacing w:val="-2"/>
          <w:sz w:val="28"/>
        </w:rPr>
        <w:t>2. Указание на территорию муниципального образования Архангельской</w:t>
      </w:r>
      <w:r>
        <w:rPr>
          <w:sz w:val="28"/>
        </w:rPr>
        <w:t xml:space="preserve"> области или его часть, в границах которой будет реализовываться инициативный проект: </w:t>
      </w:r>
    </w:p>
    <w:p w:rsidR="006A6DF5" w:rsidRDefault="001C2918" w:rsidP="001C2918">
      <w:pPr>
        <w:spacing w:before="60"/>
        <w:ind w:firstLine="709"/>
        <w:jc w:val="both"/>
        <w:rPr>
          <w:sz w:val="28"/>
        </w:rPr>
      </w:pPr>
      <w:r>
        <w:rPr>
          <w:i/>
          <w:sz w:val="28"/>
        </w:rPr>
        <w:t xml:space="preserve">деревня Великий Двор </w:t>
      </w:r>
      <w:proofErr w:type="spellStart"/>
      <w:r>
        <w:rPr>
          <w:i/>
          <w:sz w:val="28"/>
        </w:rPr>
        <w:t>Емецкого</w:t>
      </w:r>
      <w:proofErr w:type="spellEnd"/>
      <w:r>
        <w:rPr>
          <w:i/>
          <w:sz w:val="28"/>
        </w:rPr>
        <w:t xml:space="preserve"> террито</w:t>
      </w:r>
      <w:r w:rsidR="004F78E8">
        <w:rPr>
          <w:i/>
          <w:sz w:val="28"/>
        </w:rPr>
        <w:t>р</w:t>
      </w:r>
      <w:r>
        <w:rPr>
          <w:i/>
          <w:sz w:val="28"/>
        </w:rPr>
        <w:t>иального отдела администрации Холмогорского муниципального округа Архангельской области</w:t>
      </w:r>
    </w:p>
    <w:p w:rsidR="006A6DF5" w:rsidRPr="001C2918" w:rsidRDefault="001C2918" w:rsidP="001C2918">
      <w:pPr>
        <w:spacing w:before="60"/>
        <w:ind w:left="709"/>
        <w:jc w:val="both"/>
        <w:rPr>
          <w:sz w:val="28"/>
        </w:rPr>
      </w:pPr>
      <w:r>
        <w:rPr>
          <w:sz w:val="28"/>
        </w:rPr>
        <w:t>3.</w:t>
      </w:r>
      <w:r w:rsidR="00873E73" w:rsidRPr="001C2918">
        <w:rPr>
          <w:sz w:val="28"/>
        </w:rPr>
        <w:t>Наименование (направление) ини</w:t>
      </w:r>
      <w:r w:rsidRPr="001C2918">
        <w:rPr>
          <w:sz w:val="28"/>
        </w:rPr>
        <w:t>циативного проекта:</w:t>
      </w:r>
    </w:p>
    <w:p w:rsidR="001C2918" w:rsidRPr="001C2918" w:rsidRDefault="001C2918" w:rsidP="001C2918">
      <w:pPr>
        <w:spacing w:before="60"/>
        <w:ind w:left="709"/>
        <w:jc w:val="both"/>
        <w:rPr>
          <w:sz w:val="28"/>
        </w:rPr>
      </w:pPr>
      <w:r>
        <w:rPr>
          <w:i/>
          <w:sz w:val="28"/>
        </w:rPr>
        <w:t>«Деревенскому колодцу – вторую жизнь»</w:t>
      </w:r>
      <w:r>
        <w:rPr>
          <w:sz w:val="28"/>
        </w:rPr>
        <w:t>,</w:t>
      </w:r>
    </w:p>
    <w:p w:rsidR="006A6DF5" w:rsidRDefault="006A6DF5">
      <w:pPr>
        <w:jc w:val="both"/>
        <w:rPr>
          <w:sz w:val="28"/>
        </w:rPr>
      </w:pPr>
    </w:p>
    <w:p w:rsidR="006A6DF5" w:rsidRDefault="00873E73" w:rsidP="001C2918">
      <w:pPr>
        <w:spacing w:before="60"/>
        <w:ind w:firstLine="709"/>
        <w:jc w:val="both"/>
        <w:rPr>
          <w:sz w:val="28"/>
        </w:rPr>
      </w:pPr>
      <w:r>
        <w:rPr>
          <w:sz w:val="28"/>
        </w:rPr>
        <w:t>4. Описание проблемы, решение которой имеет приоритетное значение для жителей муниципального образования Арханге</w:t>
      </w:r>
      <w:r w:rsidR="001C2918">
        <w:rPr>
          <w:sz w:val="28"/>
        </w:rPr>
        <w:t xml:space="preserve">льской области или его части: </w:t>
      </w:r>
    </w:p>
    <w:p w:rsidR="001C2918" w:rsidRPr="001C2918" w:rsidRDefault="001C2918" w:rsidP="001C2918">
      <w:pPr>
        <w:spacing w:before="60"/>
        <w:ind w:firstLine="709"/>
        <w:jc w:val="both"/>
        <w:rPr>
          <w:i/>
          <w:sz w:val="28"/>
        </w:rPr>
      </w:pPr>
      <w:r>
        <w:rPr>
          <w:i/>
          <w:sz w:val="28"/>
        </w:rPr>
        <w:t xml:space="preserve">Много лет колодец в деревне Великий Двор служил людям, вода была чистая и вкусная, но в настоящее время колодец пришёл в аварийное состояние, обрушился сруб, опасно приближаться к колодцу, вода стала непригодной для употребления в пищу. В деревне нет другого колодца </w:t>
      </w:r>
      <w:proofErr w:type="gramStart"/>
      <w:r>
        <w:rPr>
          <w:i/>
          <w:sz w:val="28"/>
        </w:rPr>
        <w:t>с</w:t>
      </w:r>
      <w:proofErr w:type="gramEnd"/>
      <w:r>
        <w:rPr>
          <w:i/>
          <w:sz w:val="28"/>
        </w:rPr>
        <w:t xml:space="preserve"> питьевой водой и жителям приходиться ездить далеко </w:t>
      </w:r>
      <w:r w:rsidR="00DD311C">
        <w:rPr>
          <w:i/>
          <w:sz w:val="28"/>
        </w:rPr>
        <w:t xml:space="preserve">на реку или покупать воду в магазине </w:t>
      </w:r>
      <w:proofErr w:type="gramStart"/>
      <w:r w:rsidR="00DD311C">
        <w:rPr>
          <w:i/>
          <w:sz w:val="28"/>
        </w:rPr>
        <w:t>в</w:t>
      </w:r>
      <w:proofErr w:type="gramEnd"/>
      <w:r w:rsidR="00DD311C">
        <w:rPr>
          <w:i/>
          <w:sz w:val="28"/>
        </w:rPr>
        <w:t xml:space="preserve"> </w:t>
      </w:r>
      <w:proofErr w:type="gramStart"/>
      <w:r w:rsidR="00DD311C">
        <w:rPr>
          <w:i/>
          <w:sz w:val="28"/>
        </w:rPr>
        <w:t>с</w:t>
      </w:r>
      <w:proofErr w:type="gramEnd"/>
      <w:r w:rsidR="00DD311C">
        <w:rPr>
          <w:i/>
          <w:sz w:val="28"/>
        </w:rPr>
        <w:t xml:space="preserve">. Емецк, который находится в </w:t>
      </w:r>
      <w:r w:rsidR="00856F8A">
        <w:rPr>
          <w:i/>
          <w:sz w:val="28"/>
        </w:rPr>
        <w:t>7 км от деревни Великий Двор.</w:t>
      </w:r>
      <w:r w:rsidR="004F78E8">
        <w:rPr>
          <w:i/>
          <w:sz w:val="28"/>
        </w:rPr>
        <w:t xml:space="preserve"> </w:t>
      </w:r>
      <w:r w:rsidR="00856F8A">
        <w:rPr>
          <w:i/>
          <w:sz w:val="28"/>
        </w:rPr>
        <w:t>Также этот колодец жители использовали для забора воды на случай пожара в деревне, так как естественный пожарный водоём расположен в 1 км от деревни.</w:t>
      </w:r>
    </w:p>
    <w:p w:rsidR="006A6DF5" w:rsidRDefault="00873E73">
      <w:pPr>
        <w:jc w:val="center"/>
      </w:pPr>
      <w:r>
        <w:t xml:space="preserve">(суть проблемы, ее негативные социально-экономические последствия, </w:t>
      </w:r>
      <w:r>
        <w:br/>
        <w:t>степень неотложности решения и так далее)</w:t>
      </w:r>
    </w:p>
    <w:p w:rsidR="006A6DF5" w:rsidRDefault="00873E73" w:rsidP="00856F8A">
      <w:pPr>
        <w:spacing w:before="60"/>
        <w:ind w:firstLine="709"/>
        <w:jc w:val="both"/>
        <w:rPr>
          <w:sz w:val="28"/>
        </w:rPr>
      </w:pPr>
      <w:r>
        <w:rPr>
          <w:sz w:val="28"/>
        </w:rPr>
        <w:t>5. Обоснование предложений по разрешению указанной проблемы, суть и основные характеристики инициати</w:t>
      </w:r>
      <w:r w:rsidR="00856F8A">
        <w:rPr>
          <w:sz w:val="28"/>
        </w:rPr>
        <w:t>вного проекта:</w:t>
      </w:r>
    </w:p>
    <w:p w:rsidR="00856F8A" w:rsidRPr="00856F8A" w:rsidRDefault="00856F8A" w:rsidP="00856F8A">
      <w:pPr>
        <w:spacing w:before="60"/>
        <w:ind w:firstLine="709"/>
        <w:jc w:val="both"/>
        <w:rPr>
          <w:i/>
          <w:sz w:val="28"/>
        </w:rPr>
      </w:pPr>
      <w:r w:rsidRPr="00856F8A">
        <w:rPr>
          <w:i/>
          <w:sz w:val="28"/>
        </w:rPr>
        <w:t xml:space="preserve">Для решения данной проблемы </w:t>
      </w:r>
      <w:r>
        <w:rPr>
          <w:i/>
          <w:sz w:val="28"/>
        </w:rPr>
        <w:t>им</w:t>
      </w:r>
      <w:r w:rsidR="005E2452">
        <w:rPr>
          <w:i/>
          <w:sz w:val="28"/>
        </w:rPr>
        <w:t>еется коммерческое предложение подрядчика на сумму 180 000, 00 рублей.</w:t>
      </w:r>
    </w:p>
    <w:p w:rsidR="006A6DF5" w:rsidRDefault="00873E73" w:rsidP="005E2452">
      <w:pPr>
        <w:spacing w:before="60"/>
        <w:ind w:firstLine="709"/>
        <w:jc w:val="both"/>
        <w:rPr>
          <w:sz w:val="28"/>
        </w:rPr>
      </w:pPr>
      <w:r>
        <w:rPr>
          <w:spacing w:val="-4"/>
          <w:sz w:val="28"/>
        </w:rPr>
        <w:t>6. Описание ожидаемого результата (ожидаемых результатов) реализации</w:t>
      </w:r>
      <w:r>
        <w:rPr>
          <w:sz w:val="28"/>
        </w:rPr>
        <w:t xml:space="preserve"> иниц</w:t>
      </w:r>
      <w:r w:rsidR="005E2452">
        <w:rPr>
          <w:sz w:val="28"/>
        </w:rPr>
        <w:t xml:space="preserve">иативного проекта: </w:t>
      </w:r>
    </w:p>
    <w:p w:rsidR="005E2452" w:rsidRPr="005E2452" w:rsidRDefault="005E2452" w:rsidP="005E2452">
      <w:pPr>
        <w:spacing w:before="60"/>
        <w:ind w:firstLine="709"/>
        <w:jc w:val="both"/>
        <w:rPr>
          <w:i/>
          <w:sz w:val="28"/>
        </w:rPr>
      </w:pPr>
      <w:r>
        <w:rPr>
          <w:i/>
          <w:sz w:val="28"/>
        </w:rPr>
        <w:t xml:space="preserve">После ремонта деревенского колодца у жителей появится возможность пить чистую питьевую воду, изменится внешний вид колодца, </w:t>
      </w:r>
      <w:r>
        <w:rPr>
          <w:i/>
          <w:sz w:val="28"/>
        </w:rPr>
        <w:lastRenderedPageBreak/>
        <w:t>что тоже положительно будет влиять на настроение граждан, удобный подъём воды, благоустроенная территория возле колодца, а также возможность использовать колодец, как источник забора воды для тушения пожара в деревне. Колодец прослужит людям более 10 лет.</w:t>
      </w:r>
    </w:p>
    <w:p w:rsidR="006A6DF5" w:rsidRDefault="00873E73">
      <w:pPr>
        <w:jc w:val="center"/>
        <w:rPr>
          <w:spacing w:val="-2"/>
        </w:rPr>
      </w:pPr>
      <w:r>
        <w:t xml:space="preserve">(указываются ожидаемый срок эксплуатации («жизни») результатов инициативного проекта, </w:t>
      </w:r>
      <w:r>
        <w:br/>
      </w:r>
      <w:r>
        <w:rPr>
          <w:spacing w:val="-2"/>
        </w:rPr>
        <w:t>социальный или экономический эффекты для жителей муниципального образования Архангельской области)</w:t>
      </w:r>
    </w:p>
    <w:p w:rsidR="006A6DF5" w:rsidRDefault="00873E73" w:rsidP="005E2452">
      <w:pPr>
        <w:spacing w:before="60"/>
        <w:ind w:firstLine="709"/>
        <w:jc w:val="both"/>
        <w:rPr>
          <w:sz w:val="28"/>
        </w:rPr>
      </w:pPr>
      <w:r>
        <w:rPr>
          <w:sz w:val="28"/>
        </w:rPr>
        <w:t>7. Предварительный расчет необходимых расходов на реализацию иниц</w:t>
      </w:r>
      <w:r w:rsidR="005E2452">
        <w:rPr>
          <w:sz w:val="28"/>
        </w:rPr>
        <w:t xml:space="preserve">иативного проекта: </w:t>
      </w:r>
    </w:p>
    <w:p w:rsidR="005E2452" w:rsidRPr="005E2452" w:rsidRDefault="00AE0470" w:rsidP="005E2452">
      <w:pPr>
        <w:spacing w:before="60"/>
        <w:ind w:firstLine="709"/>
        <w:jc w:val="both"/>
        <w:rPr>
          <w:i/>
          <w:sz w:val="28"/>
        </w:rPr>
      </w:pPr>
      <w:r>
        <w:rPr>
          <w:i/>
          <w:sz w:val="28"/>
        </w:rPr>
        <w:t xml:space="preserve"> прилагается.</w:t>
      </w:r>
    </w:p>
    <w:p w:rsidR="006A6DF5" w:rsidRDefault="00873E73" w:rsidP="005E2452">
      <w:pPr>
        <w:spacing w:before="60"/>
        <w:ind w:firstLine="709"/>
        <w:jc w:val="both"/>
        <w:rPr>
          <w:sz w:val="28"/>
        </w:rPr>
      </w:pPr>
      <w:r>
        <w:rPr>
          <w:spacing w:val="-4"/>
          <w:sz w:val="28"/>
        </w:rPr>
        <w:t>8. Количество граждан, принявших участие в выдвижении инициативного</w:t>
      </w:r>
      <w:r>
        <w:rPr>
          <w:sz w:val="28"/>
        </w:rPr>
        <w:t xml:space="preserve"> прое</w:t>
      </w:r>
      <w:r w:rsidR="005E2452">
        <w:rPr>
          <w:sz w:val="28"/>
        </w:rPr>
        <w:t xml:space="preserve">кта: </w:t>
      </w:r>
    </w:p>
    <w:p w:rsidR="005E2452" w:rsidRPr="005E2452" w:rsidRDefault="005E2452" w:rsidP="005E2452">
      <w:pPr>
        <w:spacing w:before="60"/>
        <w:ind w:firstLine="709"/>
        <w:jc w:val="both"/>
        <w:rPr>
          <w:i/>
          <w:sz w:val="28"/>
        </w:rPr>
      </w:pPr>
      <w:r w:rsidRPr="005E2452">
        <w:rPr>
          <w:i/>
          <w:sz w:val="28"/>
        </w:rPr>
        <w:t>17 человек.</w:t>
      </w:r>
    </w:p>
    <w:p w:rsidR="006A6DF5" w:rsidRDefault="00873E73">
      <w:pPr>
        <w:spacing w:before="120" w:after="120"/>
        <w:ind w:firstLine="709"/>
        <w:jc w:val="both"/>
        <w:rPr>
          <w:sz w:val="28"/>
        </w:rPr>
      </w:pPr>
      <w:r>
        <w:rPr>
          <w:sz w:val="28"/>
        </w:rPr>
        <w:t>9. Планируемые источники финансирования проекта: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85" w:type="dxa"/>
          <w:right w:w="85" w:type="dxa"/>
        </w:tblCellMar>
        <w:tblLook w:val="04A0" w:firstRow="1" w:lastRow="0" w:firstColumn="1" w:lastColumn="0" w:noHBand="0" w:noVBand="1"/>
      </w:tblPr>
      <w:tblGrid>
        <w:gridCol w:w="501"/>
        <w:gridCol w:w="5153"/>
        <w:gridCol w:w="1687"/>
        <w:gridCol w:w="2013"/>
      </w:tblGrid>
      <w:tr w:rsidR="006A6DF5">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rPr>
                <w:b/>
                <w:sz w:val="24"/>
              </w:rPr>
            </w:pPr>
            <w:r>
              <w:rPr>
                <w:b/>
                <w:sz w:val="24"/>
              </w:rPr>
              <w:t xml:space="preserve">№ </w:t>
            </w:r>
            <w:proofErr w:type="gramStart"/>
            <w:r>
              <w:rPr>
                <w:b/>
                <w:spacing w:val="-2"/>
                <w:sz w:val="24"/>
              </w:rPr>
              <w:t>п</w:t>
            </w:r>
            <w:proofErr w:type="gramEnd"/>
            <w:r>
              <w:rPr>
                <w:b/>
                <w:spacing w:val="-2"/>
                <w:sz w:val="24"/>
              </w:rPr>
              <w:t>/п</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rPr>
                <w:b/>
                <w:sz w:val="24"/>
              </w:rPr>
            </w:pPr>
            <w:r>
              <w:rPr>
                <w:b/>
                <w:sz w:val="24"/>
              </w:rPr>
              <w:t xml:space="preserve">Вид источника </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rPr>
                <w:b/>
                <w:sz w:val="24"/>
              </w:rPr>
            </w:pPr>
            <w:r>
              <w:rPr>
                <w:b/>
                <w:sz w:val="24"/>
              </w:rPr>
              <w:t xml:space="preserve">Сумма </w:t>
            </w:r>
            <w:r>
              <w:rPr>
                <w:b/>
                <w:sz w:val="24"/>
              </w:rPr>
              <w:br/>
              <w:t>(тыс. рублей)</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rPr>
                <w:b/>
                <w:sz w:val="24"/>
              </w:rPr>
            </w:pPr>
            <w:r>
              <w:rPr>
                <w:b/>
                <w:sz w:val="24"/>
              </w:rPr>
              <w:t>Доля в общей сумме проекта (процентов)</w:t>
            </w:r>
          </w:p>
        </w:tc>
      </w:tr>
      <w:tr w:rsidR="006A6DF5">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pPr>
            <w:r>
              <w:t>1</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pPr>
            <w:r>
              <w:t>2</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pPr>
            <w:r>
              <w:t>3</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jc w:val="center"/>
            </w:pPr>
            <w:r>
              <w:t>4</w:t>
            </w:r>
          </w:p>
        </w:tc>
      </w:tr>
      <w:tr w:rsidR="006A6DF5">
        <w:tc>
          <w:tcPr>
            <w:tcW w:w="501"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spacing w:before="20" w:after="20"/>
              <w:jc w:val="center"/>
              <w:rPr>
                <w:sz w:val="24"/>
              </w:rPr>
            </w:pPr>
            <w:r>
              <w:rPr>
                <w:sz w:val="24"/>
              </w:rPr>
              <w:t>1</w:t>
            </w:r>
          </w:p>
        </w:tc>
        <w:tc>
          <w:tcPr>
            <w:tcW w:w="5152"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spacing w:before="20" w:after="20"/>
              <w:rPr>
                <w:sz w:val="24"/>
              </w:rPr>
            </w:pPr>
            <w:r>
              <w:rPr>
                <w:sz w:val="24"/>
              </w:rPr>
              <w:t>Средства областного бюджета</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rsidP="00873E73">
            <w:pPr>
              <w:spacing w:before="20" w:after="20"/>
              <w:jc w:val="center"/>
              <w:rPr>
                <w:sz w:val="24"/>
              </w:rPr>
            </w:pPr>
            <w:r>
              <w:rPr>
                <w:sz w:val="24"/>
              </w:rPr>
              <w:t>130 590,00</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rsidP="00873E73">
            <w:pPr>
              <w:spacing w:before="20" w:after="20"/>
              <w:jc w:val="center"/>
              <w:rPr>
                <w:sz w:val="24"/>
              </w:rPr>
            </w:pPr>
            <w:r>
              <w:rPr>
                <w:sz w:val="24"/>
              </w:rPr>
              <w:t>85%</w:t>
            </w:r>
          </w:p>
        </w:tc>
      </w:tr>
      <w:tr w:rsidR="006A6DF5">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jc w:val="center"/>
              <w:rPr>
                <w:sz w:val="24"/>
              </w:rPr>
            </w:pPr>
            <w:r>
              <w:rPr>
                <w:sz w:val="24"/>
              </w:rPr>
              <w:t>2</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rPr>
                <w:sz w:val="24"/>
              </w:rPr>
            </w:pPr>
            <w:r>
              <w:rPr>
                <w:sz w:val="24"/>
              </w:rPr>
              <w:t>Средства местного бюджета</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rsidP="00873E73">
            <w:pPr>
              <w:spacing w:before="20" w:after="20"/>
              <w:jc w:val="center"/>
              <w:rPr>
                <w:sz w:val="24"/>
              </w:rPr>
            </w:pPr>
            <w:r>
              <w:rPr>
                <w:sz w:val="24"/>
              </w:rPr>
              <w:t>5 000,00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rsidP="00873E73">
            <w:pPr>
              <w:spacing w:before="20" w:after="20"/>
              <w:jc w:val="center"/>
              <w:rPr>
                <w:sz w:val="24"/>
              </w:rPr>
            </w:pPr>
            <w:r>
              <w:rPr>
                <w:sz w:val="24"/>
              </w:rPr>
              <w:t>5%</w:t>
            </w:r>
          </w:p>
        </w:tc>
      </w:tr>
      <w:tr w:rsidR="006A6DF5">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jc w:val="center"/>
              <w:rPr>
                <w:sz w:val="24"/>
              </w:rPr>
            </w:pPr>
            <w:r>
              <w:rPr>
                <w:sz w:val="24"/>
              </w:rPr>
              <w:t>3</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rPr>
                <w:sz w:val="24"/>
              </w:rPr>
            </w:pPr>
            <w:r>
              <w:rPr>
                <w:sz w:val="24"/>
              </w:rPr>
              <w:t>Инициативные платежи физических лиц</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rsidP="00873E73">
            <w:pPr>
              <w:spacing w:before="20" w:after="20"/>
              <w:jc w:val="center"/>
              <w:rPr>
                <w:sz w:val="24"/>
              </w:rPr>
            </w:pPr>
            <w:r>
              <w:rPr>
                <w:sz w:val="24"/>
              </w:rPr>
              <w:t>15 000,00</w:t>
            </w: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rsidP="00873E73">
            <w:pPr>
              <w:spacing w:before="20" w:after="20"/>
              <w:jc w:val="center"/>
              <w:rPr>
                <w:sz w:val="24"/>
              </w:rPr>
            </w:pPr>
            <w:r>
              <w:rPr>
                <w:sz w:val="24"/>
              </w:rPr>
              <w:t>10</w:t>
            </w:r>
            <w:r w:rsidR="00BC1023">
              <w:rPr>
                <w:sz w:val="24"/>
              </w:rPr>
              <w:t>%</w:t>
            </w:r>
          </w:p>
        </w:tc>
      </w:tr>
      <w:tr w:rsidR="006A6DF5">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jc w:val="center"/>
              <w:rPr>
                <w:sz w:val="24"/>
              </w:rPr>
            </w:pPr>
            <w:bookmarkStart w:id="1" w:name="P398"/>
            <w:bookmarkEnd w:id="1"/>
            <w:r>
              <w:rPr>
                <w:sz w:val="24"/>
              </w:rPr>
              <w:t>4</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rPr>
                <w:sz w:val="24"/>
              </w:rPr>
            </w:pPr>
            <w:r>
              <w:rPr>
                <w:spacing w:val="-10"/>
                <w:sz w:val="24"/>
              </w:rPr>
              <w:t>Инициативные платежи юридических лиц и индивидуальных предпринимателей</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6A6DF5" w:rsidP="00873E73">
            <w:pPr>
              <w:spacing w:before="20" w:after="20"/>
              <w:jc w:val="center"/>
              <w:rPr>
                <w:sz w:val="24"/>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6A6DF5" w:rsidP="00873E73">
            <w:pPr>
              <w:spacing w:before="20" w:after="20"/>
              <w:jc w:val="center"/>
              <w:rPr>
                <w:sz w:val="24"/>
              </w:rPr>
            </w:pPr>
          </w:p>
        </w:tc>
      </w:tr>
      <w:tr w:rsidR="006A6DF5">
        <w:tc>
          <w:tcPr>
            <w:tcW w:w="501"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jc w:val="center"/>
              <w:rPr>
                <w:sz w:val="24"/>
              </w:rPr>
            </w:pPr>
            <w:r>
              <w:rPr>
                <w:sz w:val="24"/>
              </w:rPr>
              <w:t>5</w:t>
            </w:r>
          </w:p>
        </w:tc>
        <w:tc>
          <w:tcPr>
            <w:tcW w:w="5152"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873E73">
            <w:pPr>
              <w:spacing w:before="20" w:after="20"/>
              <w:rPr>
                <w:sz w:val="24"/>
              </w:rPr>
            </w:pPr>
            <w:r>
              <w:rPr>
                <w:sz w:val="24"/>
              </w:rPr>
              <w:t>Сведения о планируемом (возможном) финансовом (кроме инициативных платежей), имущественном и (или) трудовом участии заинтересованных лиц в реализации инициативного проекта</w:t>
            </w:r>
          </w:p>
        </w:tc>
        <w:tc>
          <w:tcPr>
            <w:tcW w:w="1687"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6A6DF5" w:rsidP="00873E73">
            <w:pPr>
              <w:spacing w:before="20" w:after="20"/>
              <w:jc w:val="center"/>
              <w:rPr>
                <w:sz w:val="24"/>
              </w:rPr>
            </w:pPr>
          </w:p>
        </w:tc>
        <w:tc>
          <w:tcPr>
            <w:tcW w:w="2013" w:type="dxa"/>
            <w:tcBorders>
              <w:top w:val="single" w:sz="4" w:space="0" w:color="000000"/>
              <w:left w:val="single" w:sz="4" w:space="0" w:color="000000"/>
              <w:bottom w:val="single" w:sz="4" w:space="0" w:color="000000"/>
              <w:right w:val="single" w:sz="4" w:space="0" w:color="000000"/>
            </w:tcBorders>
            <w:shd w:val="clear" w:color="auto" w:fill="auto"/>
            <w:tcMar>
              <w:left w:w="85" w:type="dxa"/>
              <w:right w:w="85" w:type="dxa"/>
            </w:tcMar>
          </w:tcPr>
          <w:p w:rsidR="006A6DF5" w:rsidRDefault="006A6DF5" w:rsidP="00873E73">
            <w:pPr>
              <w:spacing w:before="20" w:after="20"/>
              <w:jc w:val="center"/>
              <w:rPr>
                <w:sz w:val="24"/>
              </w:rPr>
            </w:pPr>
          </w:p>
        </w:tc>
      </w:tr>
      <w:tr w:rsidR="006A6DF5">
        <w:tc>
          <w:tcPr>
            <w:tcW w:w="5654" w:type="dxa"/>
            <w:gridSpan w:val="2"/>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873E73">
            <w:pPr>
              <w:spacing w:before="20" w:after="20"/>
              <w:rPr>
                <w:sz w:val="24"/>
              </w:rPr>
            </w:pPr>
            <w:r>
              <w:rPr>
                <w:sz w:val="24"/>
              </w:rPr>
              <w:t>Всего</w:t>
            </w:r>
          </w:p>
        </w:tc>
        <w:tc>
          <w:tcPr>
            <w:tcW w:w="1687"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BC1023" w:rsidP="00873E73">
            <w:pPr>
              <w:spacing w:before="20" w:after="20"/>
              <w:jc w:val="center"/>
              <w:rPr>
                <w:sz w:val="24"/>
              </w:rPr>
            </w:pPr>
            <w:r>
              <w:rPr>
                <w:sz w:val="24"/>
              </w:rPr>
              <w:t>150 590,00</w:t>
            </w:r>
          </w:p>
        </w:tc>
        <w:tc>
          <w:tcPr>
            <w:tcW w:w="2013" w:type="dxa"/>
            <w:tcBorders>
              <w:top w:val="single" w:sz="4" w:space="0" w:color="000000"/>
              <w:left w:val="single" w:sz="4" w:space="0" w:color="000000"/>
              <w:bottom w:val="single" w:sz="4" w:space="0" w:color="000000"/>
              <w:right w:val="single" w:sz="4" w:space="0" w:color="000000"/>
            </w:tcBorders>
            <w:tcMar>
              <w:left w:w="85" w:type="dxa"/>
              <w:right w:w="85" w:type="dxa"/>
            </w:tcMar>
          </w:tcPr>
          <w:p w:rsidR="006A6DF5" w:rsidRDefault="00BC1023" w:rsidP="00873E73">
            <w:pPr>
              <w:spacing w:before="20" w:after="20"/>
              <w:jc w:val="center"/>
              <w:rPr>
                <w:sz w:val="24"/>
              </w:rPr>
            </w:pPr>
            <w:r>
              <w:rPr>
                <w:sz w:val="24"/>
              </w:rPr>
              <w:t>100%</w:t>
            </w:r>
          </w:p>
        </w:tc>
      </w:tr>
    </w:tbl>
    <w:p w:rsidR="006A6DF5" w:rsidRDefault="00873E73">
      <w:pPr>
        <w:ind w:firstLine="709"/>
        <w:jc w:val="both"/>
        <w:rPr>
          <w:sz w:val="28"/>
        </w:rPr>
      </w:pPr>
      <w:r>
        <w:rPr>
          <w:sz w:val="28"/>
        </w:rPr>
        <w:t>Финансовое (кроме инициативных платежей), имущественное и (или) трудовое участие заинтересованных лиц в реализации инициативного</w:t>
      </w:r>
      <w:r w:rsidR="006B488A">
        <w:rPr>
          <w:sz w:val="28"/>
        </w:rPr>
        <w:t xml:space="preserve"> проекта заключается </w:t>
      </w:r>
      <w:proofErr w:type="gramStart"/>
      <w:r w:rsidR="006B488A">
        <w:rPr>
          <w:sz w:val="28"/>
        </w:rPr>
        <w:t>в</w:t>
      </w:r>
      <w:proofErr w:type="gramEnd"/>
      <w:r w:rsidR="006B488A">
        <w:rPr>
          <w:sz w:val="28"/>
        </w:rPr>
        <w:t xml:space="preserve">: </w:t>
      </w:r>
    </w:p>
    <w:p w:rsidR="006B488A" w:rsidRDefault="006B488A">
      <w:pPr>
        <w:ind w:firstLine="709"/>
        <w:jc w:val="both"/>
        <w:rPr>
          <w:sz w:val="28"/>
        </w:rPr>
      </w:pPr>
      <w:r>
        <w:rPr>
          <w:sz w:val="28"/>
        </w:rPr>
        <w:t xml:space="preserve">Трудовом </w:t>
      </w:r>
      <w:proofErr w:type="gramStart"/>
      <w:r>
        <w:rPr>
          <w:sz w:val="28"/>
        </w:rPr>
        <w:t>участии</w:t>
      </w:r>
      <w:proofErr w:type="gramEnd"/>
      <w:r>
        <w:rPr>
          <w:sz w:val="28"/>
        </w:rPr>
        <w:t xml:space="preserve"> жителей и гостей деревни, а именно: покос травы возле колодца, вырубка кустарников, распил и уборка старого материала, строительство скамеечки.</w:t>
      </w:r>
    </w:p>
    <w:p w:rsidR="006A6DF5" w:rsidRDefault="00873E73">
      <w:pPr>
        <w:spacing w:before="120"/>
        <w:ind w:firstLine="709"/>
        <w:jc w:val="both"/>
        <w:rPr>
          <w:sz w:val="28"/>
        </w:rPr>
      </w:pPr>
      <w:r>
        <w:rPr>
          <w:sz w:val="28"/>
        </w:rPr>
        <w:t>10. Планируемые сроки реализации инициативного проекта:</w:t>
      </w:r>
    </w:p>
    <w:p w:rsidR="006A6DF5" w:rsidRDefault="005E2452">
      <w:pPr>
        <w:jc w:val="both"/>
        <w:rPr>
          <w:sz w:val="28"/>
        </w:rPr>
      </w:pPr>
      <w:r>
        <w:rPr>
          <w:sz w:val="28"/>
        </w:rPr>
        <w:t xml:space="preserve">          </w:t>
      </w:r>
      <w:r w:rsidR="00625714">
        <w:rPr>
          <w:sz w:val="28"/>
        </w:rPr>
        <w:t xml:space="preserve">С </w:t>
      </w:r>
      <w:r w:rsidR="00AE0470">
        <w:rPr>
          <w:sz w:val="28"/>
        </w:rPr>
        <w:t>01 июля 2025 года по 01.09.2025</w:t>
      </w:r>
      <w:r w:rsidR="006B488A">
        <w:rPr>
          <w:sz w:val="28"/>
        </w:rPr>
        <w:t xml:space="preserve"> года</w:t>
      </w:r>
    </w:p>
    <w:p w:rsidR="006A6DF5" w:rsidRDefault="00873E73">
      <w:pPr>
        <w:spacing w:before="60"/>
        <w:ind w:firstLine="709"/>
        <w:jc w:val="both"/>
        <w:rPr>
          <w:sz w:val="28"/>
        </w:rPr>
      </w:pPr>
      <w:r>
        <w:rPr>
          <w:sz w:val="28"/>
        </w:rPr>
        <w:t>11. Численность населения на территории реал</w:t>
      </w:r>
      <w:r w:rsidR="006B488A">
        <w:rPr>
          <w:sz w:val="28"/>
        </w:rPr>
        <w:t xml:space="preserve">изации инициативного проекта: </w:t>
      </w:r>
    </w:p>
    <w:p w:rsidR="006B488A" w:rsidRPr="006B488A" w:rsidRDefault="006B488A">
      <w:pPr>
        <w:spacing w:before="60"/>
        <w:ind w:firstLine="709"/>
        <w:jc w:val="both"/>
        <w:rPr>
          <w:i/>
          <w:sz w:val="28"/>
        </w:rPr>
      </w:pPr>
      <w:r w:rsidRPr="006B488A">
        <w:rPr>
          <w:i/>
          <w:sz w:val="28"/>
        </w:rPr>
        <w:t>Более 100 человек</w:t>
      </w:r>
    </w:p>
    <w:p w:rsidR="006A6DF5" w:rsidRDefault="00873E73">
      <w:pPr>
        <w:spacing w:before="60"/>
        <w:ind w:firstLine="709"/>
        <w:jc w:val="both"/>
        <w:rPr>
          <w:sz w:val="28"/>
        </w:rPr>
      </w:pPr>
      <w:r>
        <w:rPr>
          <w:spacing w:val="-6"/>
          <w:sz w:val="28"/>
        </w:rPr>
        <w:t xml:space="preserve">Количество прямых </w:t>
      </w:r>
      <w:proofErr w:type="spellStart"/>
      <w:r>
        <w:rPr>
          <w:spacing w:val="-6"/>
          <w:sz w:val="28"/>
        </w:rPr>
        <w:t>благополучателей</w:t>
      </w:r>
      <w:proofErr w:type="spellEnd"/>
      <w:r>
        <w:rPr>
          <w:spacing w:val="-6"/>
          <w:sz w:val="28"/>
        </w:rPr>
        <w:t xml:space="preserve"> в общей численности населения</w:t>
      </w:r>
      <w:r>
        <w:rPr>
          <w:sz w:val="28"/>
        </w:rPr>
        <w:t xml:space="preserve"> муниципального образования Архангель</w:t>
      </w:r>
      <w:r w:rsidR="006B488A">
        <w:rPr>
          <w:sz w:val="28"/>
        </w:rPr>
        <w:t>ской области, человек более 200 человек.</w:t>
      </w:r>
    </w:p>
    <w:p w:rsidR="006B488A" w:rsidRDefault="00873E73" w:rsidP="006B488A">
      <w:pPr>
        <w:ind w:firstLine="709"/>
        <w:jc w:val="both"/>
        <w:rPr>
          <w:sz w:val="28"/>
        </w:rPr>
      </w:pPr>
      <w:r>
        <w:rPr>
          <w:sz w:val="28"/>
        </w:rPr>
        <w:t>12. Наличие опыта инициатора проекта по участию в реализации инициативных проектов, проектов территориального общественного самоуправления, осуществленных за счет средств областного и (или) местных бюджетов (если имеется, то указать наименования реализованных проектов, годы реализации проектов и объемы финансирования п</w:t>
      </w:r>
      <w:r w:rsidR="006B488A">
        <w:rPr>
          <w:sz w:val="28"/>
        </w:rPr>
        <w:t>роектов)</w:t>
      </w:r>
    </w:p>
    <w:p w:rsidR="006A6DF5" w:rsidRPr="006B488A" w:rsidRDefault="00542570" w:rsidP="006B488A">
      <w:pPr>
        <w:ind w:firstLine="709"/>
        <w:jc w:val="both"/>
        <w:rPr>
          <w:i/>
          <w:sz w:val="28"/>
        </w:rPr>
      </w:pPr>
      <w:r>
        <w:rPr>
          <w:i/>
          <w:sz w:val="28"/>
        </w:rPr>
        <w:t xml:space="preserve">Участвуем впервые </w:t>
      </w:r>
      <w:proofErr w:type="gramStart"/>
      <w:r>
        <w:rPr>
          <w:i/>
          <w:sz w:val="28"/>
        </w:rPr>
        <w:t>в</w:t>
      </w:r>
      <w:proofErr w:type="gramEnd"/>
      <w:r>
        <w:rPr>
          <w:i/>
          <w:sz w:val="28"/>
        </w:rPr>
        <w:t xml:space="preserve"> программ</w:t>
      </w:r>
    </w:p>
    <w:p w:rsidR="006B488A" w:rsidRDefault="00873E73" w:rsidP="006B488A">
      <w:pPr>
        <w:ind w:firstLine="709"/>
        <w:jc w:val="both"/>
        <w:rPr>
          <w:sz w:val="28"/>
        </w:rPr>
      </w:pPr>
      <w:r>
        <w:rPr>
          <w:sz w:val="28"/>
        </w:rPr>
        <w:lastRenderedPageBreak/>
        <w:t xml:space="preserve">13. Дополнительные способы выявления мнения граждан по вопросу </w:t>
      </w:r>
      <w:r>
        <w:rPr>
          <w:sz w:val="28"/>
        </w:rPr>
        <w:br/>
        <w:t>о по</w:t>
      </w:r>
      <w:r w:rsidR="006B488A">
        <w:rPr>
          <w:sz w:val="28"/>
        </w:rPr>
        <w:t>ддержке инициативного проекта:</w:t>
      </w:r>
    </w:p>
    <w:p w:rsidR="006A6DF5" w:rsidRDefault="006B488A" w:rsidP="006B488A">
      <w:pPr>
        <w:ind w:firstLine="709"/>
        <w:jc w:val="both"/>
        <w:rPr>
          <w:sz w:val="28"/>
        </w:rPr>
      </w:pPr>
      <w:r>
        <w:rPr>
          <w:i/>
          <w:sz w:val="28"/>
        </w:rPr>
        <w:t>Голосование в социальных сетях на страничке сообщества</w:t>
      </w:r>
      <w:r w:rsidR="00BC1023">
        <w:rPr>
          <w:i/>
          <w:sz w:val="28"/>
        </w:rPr>
        <w:t>:</w:t>
      </w:r>
      <w:r>
        <w:rPr>
          <w:i/>
          <w:sz w:val="28"/>
        </w:rPr>
        <w:t xml:space="preserve"> </w:t>
      </w:r>
      <w:r w:rsidR="00542570">
        <w:rPr>
          <w:i/>
          <w:sz w:val="28"/>
        </w:rPr>
        <w:t>Наша родина –</w:t>
      </w:r>
      <w:r w:rsidR="00BC1023">
        <w:rPr>
          <w:i/>
          <w:sz w:val="28"/>
        </w:rPr>
        <w:t xml:space="preserve"> Прилук</w:t>
      </w:r>
      <w:r w:rsidR="00873E73">
        <w:rPr>
          <w:sz w:val="28"/>
        </w:rPr>
        <w:t>.</w:t>
      </w:r>
    </w:p>
    <w:p w:rsidR="006A6DF5" w:rsidRDefault="00873E73">
      <w:pPr>
        <w:spacing w:before="60"/>
        <w:ind w:firstLine="709"/>
        <w:jc w:val="both"/>
        <w:rPr>
          <w:sz w:val="28"/>
        </w:rPr>
      </w:pPr>
      <w:r>
        <w:rPr>
          <w:sz w:val="28"/>
        </w:rPr>
        <w:t>14. Дополнительная информация и комментарии (при необходимости).</w:t>
      </w:r>
    </w:p>
    <w:p w:rsidR="006A6DF5" w:rsidRDefault="00873E73">
      <w:pPr>
        <w:jc w:val="both"/>
        <w:rPr>
          <w:sz w:val="28"/>
        </w:rPr>
      </w:pPr>
      <w:r>
        <w:rPr>
          <w:sz w:val="28"/>
        </w:rPr>
        <w:t>__________________________________________________________________</w:t>
      </w:r>
    </w:p>
    <w:p w:rsidR="006A6DF5" w:rsidRDefault="00BC1023">
      <w:pPr>
        <w:tabs>
          <w:tab w:val="left" w:pos="3402"/>
        </w:tabs>
        <w:spacing w:before="360"/>
        <w:jc w:val="both"/>
        <w:rPr>
          <w:sz w:val="28"/>
        </w:rPr>
      </w:pPr>
      <w:r>
        <w:rPr>
          <w:sz w:val="28"/>
        </w:rPr>
        <w:t>«27» августа 2024</w:t>
      </w:r>
      <w:r w:rsidR="00873E73">
        <w:rPr>
          <w:sz w:val="28"/>
        </w:rPr>
        <w:t xml:space="preserve"> г.</w:t>
      </w:r>
      <w:r w:rsidR="00873E73">
        <w:rPr>
          <w:sz w:val="28"/>
        </w:rPr>
        <w:tab/>
        <w:t>__________________________________________</w:t>
      </w:r>
    </w:p>
    <w:p w:rsidR="006A6DF5" w:rsidRDefault="00873E73">
      <w:pPr>
        <w:ind w:left="3402"/>
        <w:jc w:val="center"/>
      </w:pPr>
      <w:r>
        <w:t>(фамилия, имя, отчество (при наличии) инициатора проекта)</w:t>
      </w:r>
    </w:p>
    <w:p w:rsidR="006A6DF5" w:rsidRDefault="006A6DF5">
      <w:pPr>
        <w:ind w:left="3402"/>
        <w:jc w:val="center"/>
      </w:pPr>
    </w:p>
    <w:sectPr w:rsidR="006A6DF5">
      <w:pgSz w:w="11906" w:h="16838"/>
      <w:pgMar w:top="426" w:right="851" w:bottom="567" w:left="1701" w:header="680"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altName w:val="Times New Roman"/>
    <w:panose1 w:val="02020603050405020304"/>
    <w:charset w:val="CC"/>
    <w:family w:val="roman"/>
    <w:pitch w:val="default"/>
    <w:sig w:usb0="00000000" w:usb1="00000000" w:usb2="00000009" w:usb3="00000000" w:csb0="000001FF" w:csb1="00000000"/>
  </w:font>
  <w:font w:name="XO Thames">
    <w:charset w:val="CC"/>
    <w:family w:val="roman"/>
    <w:pitch w:val="variable"/>
    <w:sig w:usb0="800002FF" w:usb1="0000084A" w:usb2="00000000" w:usb3="00000000" w:csb0="00000015"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F5954"/>
    <w:multiLevelType w:val="hybridMultilevel"/>
    <w:tmpl w:val="19C05552"/>
    <w:lvl w:ilvl="0" w:tplc="EF262094">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characterSpacingControl w:val="doNotCompress"/>
  <w:compat>
    <w:compatSetting w:name="compatibilityMode" w:uri="http://schemas.microsoft.com/office/word" w:val="12"/>
  </w:compat>
  <w:rsids>
    <w:rsidRoot w:val="006A6DF5"/>
    <w:rsid w:val="001C2918"/>
    <w:rsid w:val="00233ADD"/>
    <w:rsid w:val="004F78E8"/>
    <w:rsid w:val="00542570"/>
    <w:rsid w:val="005E2452"/>
    <w:rsid w:val="00625714"/>
    <w:rsid w:val="006A6DF5"/>
    <w:rsid w:val="006B488A"/>
    <w:rsid w:val="00856F8A"/>
    <w:rsid w:val="00873E73"/>
    <w:rsid w:val="00AE0470"/>
    <w:rsid w:val="00BC1023"/>
    <w:rsid w:val="00DD31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pPr>
      <w:widowControl w:val="0"/>
    </w:pPr>
  </w:style>
  <w:style w:type="paragraph" w:styleId="10">
    <w:name w:val="heading 1"/>
    <w:basedOn w:val="a"/>
    <w:next w:val="a"/>
    <w:link w:val="11"/>
    <w:uiPriority w:val="9"/>
    <w:qFormat/>
    <w:pPr>
      <w:keepNext/>
      <w:widowControl/>
      <w:spacing w:before="240" w:after="60"/>
      <w:outlineLvl w:val="0"/>
    </w:pPr>
    <w:rPr>
      <w:rFonts w:ascii="Arial" w:hAnsi="Arial"/>
      <w:b/>
      <w:sz w:val="32"/>
    </w:rPr>
  </w:style>
  <w:style w:type="paragraph" w:styleId="2">
    <w:name w:val="heading 2"/>
    <w:basedOn w:val="a"/>
    <w:next w:val="a"/>
    <w:link w:val="20"/>
    <w:uiPriority w:val="9"/>
    <w:qFormat/>
    <w:pPr>
      <w:keepNext/>
      <w:widowControl/>
      <w:spacing w:before="240" w:after="60"/>
      <w:outlineLvl w:val="1"/>
    </w:pPr>
    <w:rPr>
      <w:rFonts w:ascii="Arial" w:hAnsi="Arial"/>
      <w:b/>
      <w:i/>
      <w:sz w:val="28"/>
    </w:rPr>
  </w:style>
  <w:style w:type="paragraph" w:styleId="3">
    <w:name w:val="heading 3"/>
    <w:basedOn w:val="a"/>
    <w:next w:val="a"/>
    <w:link w:val="30"/>
    <w:uiPriority w:val="9"/>
    <w:qFormat/>
    <w:pPr>
      <w:keepNext/>
      <w:widowControl/>
      <w:spacing w:before="240" w:after="60"/>
      <w:outlineLvl w:val="2"/>
    </w:pPr>
    <w:rPr>
      <w:rFonts w:ascii="Cambria" w:hAnsi="Cambria"/>
      <w:b/>
      <w:sz w:val="26"/>
    </w:rPr>
  </w:style>
  <w:style w:type="paragraph" w:styleId="4">
    <w:name w:val="heading 4"/>
    <w:basedOn w:val="a"/>
    <w:next w:val="a"/>
    <w:link w:val="40"/>
    <w:uiPriority w:val="9"/>
    <w:qFormat/>
    <w:pPr>
      <w:keepNext/>
      <w:spacing w:before="240" w:after="60"/>
      <w:outlineLvl w:val="3"/>
    </w:pPr>
    <w:rPr>
      <w:rFonts w:ascii="Calibri" w:hAnsi="Calibri"/>
      <w:b/>
      <w:sz w:val="28"/>
    </w:rPr>
  </w:style>
  <w:style w:type="paragraph" w:styleId="5">
    <w:name w:val="heading 5"/>
    <w:basedOn w:val="a"/>
    <w:next w:val="a"/>
    <w:link w:val="50"/>
    <w:uiPriority w:val="9"/>
    <w:qFormat/>
    <w:pPr>
      <w:spacing w:before="240" w:after="60"/>
      <w:outlineLvl w:val="4"/>
    </w:pPr>
    <w:rPr>
      <w:rFonts w:ascii="Calibri" w:hAnsi="Calibri"/>
      <w:b/>
      <w:i/>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21">
    <w:name w:val="Стиль2"/>
    <w:basedOn w:val="a"/>
    <w:link w:val="22"/>
    <w:pPr>
      <w:widowControl/>
      <w:jc w:val="center"/>
    </w:pPr>
    <w:rPr>
      <w:b/>
      <w:sz w:val="28"/>
    </w:rPr>
  </w:style>
  <w:style w:type="character" w:customStyle="1" w:styleId="22">
    <w:name w:val="Стиль2"/>
    <w:basedOn w:val="1"/>
    <w:link w:val="21"/>
    <w:rPr>
      <w:b/>
      <w:sz w:val="28"/>
    </w:rPr>
  </w:style>
  <w:style w:type="paragraph" w:customStyle="1" w:styleId="a3">
    <w:name w:val="Знак"/>
    <w:basedOn w:val="a"/>
    <w:link w:val="a4"/>
    <w:pPr>
      <w:widowControl/>
      <w:spacing w:after="160" w:line="240" w:lineRule="exact"/>
    </w:pPr>
    <w:rPr>
      <w:rFonts w:ascii="Verdana" w:hAnsi="Verdana"/>
      <w:sz w:val="24"/>
    </w:rPr>
  </w:style>
  <w:style w:type="character" w:customStyle="1" w:styleId="a4">
    <w:name w:val="Знак"/>
    <w:basedOn w:val="1"/>
    <w:link w:val="a3"/>
    <w:rPr>
      <w:rFonts w:ascii="Verdana" w:hAnsi="Verdana"/>
      <w:sz w:val="24"/>
    </w:rPr>
  </w:style>
  <w:style w:type="paragraph" w:customStyle="1" w:styleId="a5">
    <w:name w:val="Цветовое выделение для Текст"/>
    <w:link w:val="a6"/>
    <w:rPr>
      <w:rFonts w:ascii="Times New Roman CYR" w:hAnsi="Times New Roman CYR"/>
    </w:rPr>
  </w:style>
  <w:style w:type="character" w:customStyle="1" w:styleId="a6">
    <w:name w:val="Цветовое выделение для Текст"/>
    <w:link w:val="a5"/>
    <w:rPr>
      <w:rFonts w:ascii="Times New Roman CYR" w:hAnsi="Times New Roman CYR"/>
    </w:rPr>
  </w:style>
  <w:style w:type="paragraph" w:styleId="23">
    <w:name w:val="toc 2"/>
    <w:next w:val="a"/>
    <w:link w:val="24"/>
    <w:uiPriority w:val="39"/>
    <w:pPr>
      <w:ind w:left="200"/>
    </w:pPr>
    <w:rPr>
      <w:rFonts w:ascii="XO Thames" w:hAnsi="XO Thames"/>
      <w:sz w:val="28"/>
    </w:rPr>
  </w:style>
  <w:style w:type="character" w:customStyle="1" w:styleId="24">
    <w:name w:val="Оглавление 2 Знак"/>
    <w:link w:val="23"/>
    <w:rPr>
      <w:rFonts w:ascii="XO Thames" w:hAnsi="XO Thames"/>
      <w:sz w:val="28"/>
    </w:rPr>
  </w:style>
  <w:style w:type="paragraph" w:customStyle="1" w:styleId="s1">
    <w:name w:val="s_1"/>
    <w:basedOn w:val="a"/>
    <w:link w:val="s10"/>
    <w:pPr>
      <w:widowControl/>
      <w:spacing w:beforeAutospacing="1" w:afterAutospacing="1"/>
    </w:pPr>
    <w:rPr>
      <w:sz w:val="24"/>
    </w:rPr>
  </w:style>
  <w:style w:type="character" w:customStyle="1" w:styleId="s10">
    <w:name w:val="s_1"/>
    <w:basedOn w:val="1"/>
    <w:link w:val="s1"/>
    <w:rPr>
      <w:sz w:val="24"/>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xl74">
    <w:name w:val="xl74"/>
    <w:basedOn w:val="a"/>
    <w:link w:val="xl740"/>
    <w:pPr>
      <w:widowControl/>
      <w:spacing w:beforeAutospacing="1" w:afterAutospacing="1"/>
      <w:jc w:val="center"/>
    </w:pPr>
    <w:rPr>
      <w:sz w:val="24"/>
    </w:rPr>
  </w:style>
  <w:style w:type="character" w:customStyle="1" w:styleId="xl740">
    <w:name w:val="xl74"/>
    <w:basedOn w:val="1"/>
    <w:link w:val="xl74"/>
    <w:rPr>
      <w:sz w:val="24"/>
    </w:rPr>
  </w:style>
  <w:style w:type="paragraph" w:customStyle="1" w:styleId="CharChar1">
    <w:name w:val="Char Char1"/>
    <w:basedOn w:val="a"/>
    <w:link w:val="CharChar10"/>
    <w:pPr>
      <w:widowControl/>
      <w:spacing w:after="160" w:line="240" w:lineRule="exact"/>
    </w:pPr>
    <w:rPr>
      <w:sz w:val="28"/>
    </w:rPr>
  </w:style>
  <w:style w:type="character" w:customStyle="1" w:styleId="CharChar10">
    <w:name w:val="Char Char1"/>
    <w:basedOn w:val="1"/>
    <w:link w:val="CharChar1"/>
    <w:rPr>
      <w:sz w:val="28"/>
    </w:rPr>
  </w:style>
  <w:style w:type="paragraph" w:customStyle="1" w:styleId="ConsTitle">
    <w:name w:val="ConsTitle"/>
    <w:link w:val="ConsTitle0"/>
    <w:pPr>
      <w:widowControl w:val="0"/>
    </w:pPr>
    <w:rPr>
      <w:rFonts w:ascii="Arial" w:hAnsi="Arial"/>
      <w:b/>
    </w:rPr>
  </w:style>
  <w:style w:type="character" w:customStyle="1" w:styleId="ConsTitle0">
    <w:name w:val="ConsTitle"/>
    <w:link w:val="ConsTitle"/>
    <w:rPr>
      <w:rFonts w:ascii="Arial" w:hAnsi="Arial"/>
      <w:b/>
    </w:rPr>
  </w:style>
  <w:style w:type="paragraph" w:customStyle="1" w:styleId="12">
    <w:name w:val="Номер страницы1"/>
    <w:link w:val="a7"/>
  </w:style>
  <w:style w:type="character" w:styleId="a7">
    <w:name w:val="page number"/>
    <w:link w:val="12"/>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xl77">
    <w:name w:val="xl77"/>
    <w:basedOn w:val="a"/>
    <w:link w:val="xl770"/>
    <w:pPr>
      <w:widowControl/>
      <w:spacing w:beforeAutospacing="1" w:afterAutospacing="1"/>
    </w:pPr>
    <w:rPr>
      <w:sz w:val="24"/>
    </w:rPr>
  </w:style>
  <w:style w:type="character" w:customStyle="1" w:styleId="xl770">
    <w:name w:val="xl77"/>
    <w:basedOn w:val="1"/>
    <w:link w:val="xl77"/>
    <w:rPr>
      <w:sz w:val="24"/>
    </w:rPr>
  </w:style>
  <w:style w:type="paragraph" w:customStyle="1" w:styleId="a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link w:val="a9"/>
    <w:pPr>
      <w:widowControl/>
      <w:spacing w:after="160" w:line="240" w:lineRule="exact"/>
    </w:pPr>
    <w:rPr>
      <w:sz w:val="28"/>
    </w:rPr>
  </w:style>
  <w:style w:type="character" w:customStyle="1" w:styleId="a9">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1"/>
    <w:link w:val="a8"/>
    <w:rPr>
      <w:sz w:val="28"/>
    </w:rPr>
  </w:style>
  <w:style w:type="paragraph" w:styleId="aa">
    <w:name w:val="Balloon Text"/>
    <w:basedOn w:val="a"/>
    <w:link w:val="ab"/>
    <w:pPr>
      <w:widowControl/>
    </w:pPr>
    <w:rPr>
      <w:rFonts w:ascii="Tahoma" w:hAnsi="Tahoma"/>
      <w:sz w:val="16"/>
    </w:rPr>
  </w:style>
  <w:style w:type="character" w:customStyle="1" w:styleId="ab">
    <w:name w:val="Текст выноски Знак"/>
    <w:basedOn w:val="1"/>
    <w:link w:val="aa"/>
    <w:rPr>
      <w:rFonts w:ascii="Tahoma" w:hAnsi="Tahoma"/>
      <w:sz w:val="16"/>
    </w:rPr>
  </w:style>
  <w:style w:type="paragraph" w:customStyle="1" w:styleId="13">
    <w:name w:val="1"/>
    <w:basedOn w:val="a"/>
    <w:link w:val="14"/>
    <w:pPr>
      <w:widowControl/>
      <w:spacing w:after="160" w:line="240" w:lineRule="exact"/>
    </w:pPr>
    <w:rPr>
      <w:sz w:val="28"/>
    </w:rPr>
  </w:style>
  <w:style w:type="character" w:customStyle="1" w:styleId="14">
    <w:name w:val="1"/>
    <w:basedOn w:val="1"/>
    <w:link w:val="13"/>
    <w:rPr>
      <w:sz w:val="28"/>
    </w:rPr>
  </w:style>
  <w:style w:type="paragraph" w:customStyle="1" w:styleId="xl70">
    <w:name w:val="xl70"/>
    <w:basedOn w:val="a"/>
    <w:link w:val="xl700"/>
    <w:pPr>
      <w:widowControl/>
      <w:spacing w:beforeAutospacing="1" w:afterAutospacing="1"/>
      <w:jc w:val="center"/>
    </w:pPr>
  </w:style>
  <w:style w:type="character" w:customStyle="1" w:styleId="xl700">
    <w:name w:val="xl70"/>
    <w:basedOn w:val="1"/>
    <w:link w:val="xl70"/>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styleId="25">
    <w:name w:val="Body Text First Indent 2"/>
    <w:basedOn w:val="ac"/>
    <w:link w:val="26"/>
    <w:pPr>
      <w:ind w:left="0" w:firstLine="210"/>
    </w:pPr>
    <w:rPr>
      <w:sz w:val="24"/>
    </w:rPr>
  </w:style>
  <w:style w:type="character" w:customStyle="1" w:styleId="26">
    <w:name w:val="Красная строка 2 Знак"/>
    <w:basedOn w:val="ad"/>
    <w:link w:val="25"/>
    <w:rPr>
      <w:sz w:val="24"/>
    </w:rPr>
  </w:style>
  <w:style w:type="paragraph" w:customStyle="1" w:styleId="xl71">
    <w:name w:val="xl71"/>
    <w:basedOn w:val="a"/>
    <w:link w:val="xl710"/>
    <w:pPr>
      <w:widowControl/>
      <w:spacing w:beforeAutospacing="1" w:afterAutospacing="1"/>
      <w:jc w:val="center"/>
    </w:pPr>
  </w:style>
  <w:style w:type="character" w:customStyle="1" w:styleId="xl710">
    <w:name w:val="xl71"/>
    <w:basedOn w:val="1"/>
    <w:link w:val="xl71"/>
  </w:style>
  <w:style w:type="paragraph" w:customStyle="1" w:styleId="15">
    <w:name w:val="Основной шрифт абзаца1"/>
  </w:style>
  <w:style w:type="character" w:customStyle="1" w:styleId="30">
    <w:name w:val="Заголовок 3 Знак"/>
    <w:basedOn w:val="1"/>
    <w:link w:val="3"/>
    <w:rPr>
      <w:rFonts w:ascii="Cambria" w:hAnsi="Cambria"/>
      <w:b/>
      <w:sz w:val="26"/>
    </w:rPr>
  </w:style>
  <w:style w:type="paragraph" w:customStyle="1" w:styleId="HeaderChar">
    <w:name w:val="Header Char"/>
    <w:link w:val="HeaderChar0"/>
    <w:rPr>
      <w:sz w:val="28"/>
    </w:rPr>
  </w:style>
  <w:style w:type="character" w:customStyle="1" w:styleId="HeaderChar0">
    <w:name w:val="Header Char"/>
    <w:link w:val="HeaderChar"/>
    <w:rPr>
      <w:sz w:val="28"/>
    </w:rPr>
  </w:style>
  <w:style w:type="paragraph" w:customStyle="1" w:styleId="FontStyle21">
    <w:name w:val="Font Style21"/>
    <w:link w:val="FontStyle210"/>
    <w:rPr>
      <w:sz w:val="26"/>
    </w:rPr>
  </w:style>
  <w:style w:type="character" w:customStyle="1" w:styleId="FontStyle210">
    <w:name w:val="Font Style21"/>
    <w:link w:val="FontStyle21"/>
    <w:rPr>
      <w:rFonts w:ascii="Times New Roman" w:hAnsi="Times New Roman"/>
      <w:sz w:val="26"/>
    </w:rPr>
  </w:style>
  <w:style w:type="paragraph" w:customStyle="1" w:styleId="ConsPlusCell">
    <w:name w:val="ConsPlusCell"/>
    <w:link w:val="ConsPlusCell0"/>
    <w:pPr>
      <w:widowControl w:val="0"/>
    </w:pPr>
    <w:rPr>
      <w:rFonts w:ascii="Arial" w:hAnsi="Arial"/>
    </w:rPr>
  </w:style>
  <w:style w:type="character" w:customStyle="1" w:styleId="ConsPlusCell0">
    <w:name w:val="ConsPlusCell"/>
    <w:link w:val="ConsPlusCell"/>
    <w:rPr>
      <w:rFonts w:ascii="Arial" w:hAnsi="Arial"/>
    </w:rPr>
  </w:style>
  <w:style w:type="paragraph" w:customStyle="1" w:styleId="xl66">
    <w:name w:val="xl66"/>
    <w:basedOn w:val="a"/>
    <w:link w:val="xl660"/>
    <w:pPr>
      <w:widowControl/>
      <w:spacing w:beforeAutospacing="1" w:afterAutospacing="1"/>
    </w:pPr>
    <w:rPr>
      <w:sz w:val="24"/>
    </w:rPr>
  </w:style>
  <w:style w:type="character" w:customStyle="1" w:styleId="xl660">
    <w:name w:val="xl66"/>
    <w:basedOn w:val="1"/>
    <w:link w:val="xl66"/>
    <w:rPr>
      <w:sz w:val="24"/>
    </w:rPr>
  </w:style>
  <w:style w:type="paragraph" w:customStyle="1" w:styleId="31">
    <w:name w:val="Знак Знак3 Знак Знак Знак Знак"/>
    <w:basedOn w:val="a"/>
    <w:link w:val="32"/>
    <w:pPr>
      <w:widowControl/>
      <w:spacing w:after="160" w:line="240" w:lineRule="exact"/>
    </w:pPr>
    <w:rPr>
      <w:rFonts w:ascii="Verdana" w:hAnsi="Verdana"/>
    </w:rPr>
  </w:style>
  <w:style w:type="character" w:customStyle="1" w:styleId="32">
    <w:name w:val="Знак Знак3 Знак Знак Знак Знак"/>
    <w:basedOn w:val="1"/>
    <w:link w:val="31"/>
    <w:rPr>
      <w:rFonts w:ascii="Verdana" w:hAnsi="Verdana"/>
    </w:rPr>
  </w:style>
  <w:style w:type="paragraph" w:customStyle="1" w:styleId="font7">
    <w:name w:val="font7"/>
    <w:basedOn w:val="a"/>
    <w:link w:val="font70"/>
    <w:pPr>
      <w:widowControl/>
      <w:spacing w:beforeAutospacing="1" w:afterAutospacing="1"/>
    </w:pPr>
    <w:rPr>
      <w:sz w:val="24"/>
    </w:rPr>
  </w:style>
  <w:style w:type="character" w:customStyle="1" w:styleId="font70">
    <w:name w:val="font7"/>
    <w:basedOn w:val="1"/>
    <w:link w:val="font7"/>
    <w:rPr>
      <w:sz w:val="24"/>
    </w:rPr>
  </w:style>
  <w:style w:type="paragraph" w:customStyle="1" w:styleId="font6">
    <w:name w:val="font6"/>
    <w:basedOn w:val="a"/>
    <w:link w:val="font60"/>
    <w:pPr>
      <w:widowControl/>
      <w:spacing w:beforeAutospacing="1" w:afterAutospacing="1"/>
    </w:pPr>
    <w:rPr>
      <w:sz w:val="24"/>
    </w:rPr>
  </w:style>
  <w:style w:type="character" w:customStyle="1" w:styleId="font60">
    <w:name w:val="font6"/>
    <w:basedOn w:val="1"/>
    <w:link w:val="font6"/>
    <w:rPr>
      <w:color w:val="000000"/>
      <w:sz w:val="24"/>
    </w:rPr>
  </w:style>
  <w:style w:type="paragraph" w:customStyle="1" w:styleId="xl82">
    <w:name w:val="xl82"/>
    <w:basedOn w:val="a"/>
    <w:link w:val="xl820"/>
    <w:pPr>
      <w:widowControl/>
      <w:spacing w:beforeAutospacing="1" w:afterAutospacing="1"/>
    </w:pPr>
    <w:rPr>
      <w:sz w:val="24"/>
    </w:rPr>
  </w:style>
  <w:style w:type="character" w:customStyle="1" w:styleId="xl820">
    <w:name w:val="xl82"/>
    <w:basedOn w:val="1"/>
    <w:link w:val="xl82"/>
    <w:rPr>
      <w:sz w:val="24"/>
    </w:rPr>
  </w:style>
  <w:style w:type="paragraph" w:customStyle="1" w:styleId="33">
    <w:name w:val="Основной текст3"/>
    <w:basedOn w:val="a"/>
    <w:link w:val="34"/>
    <w:pPr>
      <w:spacing w:before="60" w:after="300" w:line="322" w:lineRule="exact"/>
      <w:jc w:val="right"/>
    </w:pPr>
    <w:rPr>
      <w:spacing w:val="1"/>
      <w:sz w:val="25"/>
      <w:highlight w:val="white"/>
    </w:rPr>
  </w:style>
  <w:style w:type="character" w:customStyle="1" w:styleId="34">
    <w:name w:val="Основной текст3"/>
    <w:basedOn w:val="1"/>
    <w:link w:val="33"/>
    <w:rPr>
      <w:spacing w:val="1"/>
      <w:sz w:val="25"/>
      <w:highlight w:val="white"/>
    </w:rPr>
  </w:style>
  <w:style w:type="paragraph" w:customStyle="1" w:styleId="xl80">
    <w:name w:val="xl80"/>
    <w:basedOn w:val="a"/>
    <w:link w:val="xl800"/>
    <w:pPr>
      <w:widowControl/>
      <w:spacing w:beforeAutospacing="1" w:afterAutospacing="1"/>
      <w:jc w:val="center"/>
    </w:pPr>
    <w:rPr>
      <w:sz w:val="16"/>
    </w:rPr>
  </w:style>
  <w:style w:type="character" w:customStyle="1" w:styleId="xl800">
    <w:name w:val="xl80"/>
    <w:basedOn w:val="1"/>
    <w:link w:val="xl80"/>
    <w:rPr>
      <w:sz w:val="16"/>
    </w:rPr>
  </w:style>
  <w:style w:type="paragraph" w:customStyle="1" w:styleId="xl69">
    <w:name w:val="xl69"/>
    <w:basedOn w:val="a"/>
    <w:link w:val="xl690"/>
    <w:pPr>
      <w:widowControl/>
      <w:spacing w:beforeAutospacing="1" w:afterAutospacing="1"/>
      <w:jc w:val="center"/>
    </w:pPr>
    <w:rPr>
      <w:sz w:val="24"/>
    </w:rPr>
  </w:style>
  <w:style w:type="character" w:customStyle="1" w:styleId="xl690">
    <w:name w:val="xl69"/>
    <w:basedOn w:val="1"/>
    <w:link w:val="xl69"/>
    <w:rPr>
      <w:sz w:val="24"/>
    </w:rPr>
  </w:style>
  <w:style w:type="paragraph" w:customStyle="1" w:styleId="xl84">
    <w:name w:val="xl84"/>
    <w:basedOn w:val="a"/>
    <w:link w:val="xl840"/>
    <w:pPr>
      <w:widowControl/>
      <w:spacing w:beforeAutospacing="1" w:afterAutospacing="1"/>
    </w:pPr>
    <w:rPr>
      <w:sz w:val="24"/>
    </w:rPr>
  </w:style>
  <w:style w:type="character" w:customStyle="1" w:styleId="xl840">
    <w:name w:val="xl84"/>
    <w:basedOn w:val="1"/>
    <w:link w:val="xl84"/>
    <w:rPr>
      <w:color w:val="000000"/>
      <w:sz w:val="24"/>
    </w:rPr>
  </w:style>
  <w:style w:type="paragraph" w:customStyle="1" w:styleId="ae">
    <w:name w:val="Прижатый влево"/>
    <w:basedOn w:val="a"/>
    <w:next w:val="a"/>
    <w:link w:val="af"/>
    <w:pPr>
      <w:widowControl/>
    </w:pPr>
    <w:rPr>
      <w:rFonts w:ascii="Arial" w:hAnsi="Arial"/>
      <w:sz w:val="24"/>
    </w:rPr>
  </w:style>
  <w:style w:type="character" w:customStyle="1" w:styleId="af">
    <w:name w:val="Прижатый влево"/>
    <w:basedOn w:val="1"/>
    <w:link w:val="ae"/>
    <w:rPr>
      <w:rFonts w:ascii="Arial" w:hAnsi="Arial"/>
      <w:sz w:val="24"/>
    </w:rPr>
  </w:style>
  <w:style w:type="paragraph" w:customStyle="1" w:styleId="xl78">
    <w:name w:val="xl78"/>
    <w:basedOn w:val="a"/>
    <w:link w:val="xl780"/>
    <w:pPr>
      <w:widowControl/>
      <w:spacing w:beforeAutospacing="1" w:afterAutospacing="1"/>
    </w:pPr>
    <w:rPr>
      <w:sz w:val="24"/>
    </w:rPr>
  </w:style>
  <w:style w:type="character" w:customStyle="1" w:styleId="xl780">
    <w:name w:val="xl78"/>
    <w:basedOn w:val="1"/>
    <w:link w:val="xl78"/>
    <w:rPr>
      <w:sz w:val="24"/>
    </w:rPr>
  </w:style>
  <w:style w:type="paragraph" w:customStyle="1" w:styleId="s16">
    <w:name w:val="s_16"/>
    <w:basedOn w:val="a"/>
    <w:link w:val="s160"/>
    <w:pPr>
      <w:widowControl/>
      <w:spacing w:beforeAutospacing="1" w:afterAutospacing="1"/>
    </w:pPr>
    <w:rPr>
      <w:sz w:val="24"/>
    </w:rPr>
  </w:style>
  <w:style w:type="character" w:customStyle="1" w:styleId="s160">
    <w:name w:val="s_16"/>
    <w:basedOn w:val="1"/>
    <w:link w:val="s16"/>
    <w:rPr>
      <w:sz w:val="24"/>
    </w:rPr>
  </w:style>
  <w:style w:type="paragraph" w:styleId="af0">
    <w:name w:val="annotation text"/>
    <w:basedOn w:val="a"/>
    <w:link w:val="af1"/>
    <w:pPr>
      <w:widowControl/>
    </w:pPr>
  </w:style>
  <w:style w:type="character" w:customStyle="1" w:styleId="af1">
    <w:name w:val="Текст примечания Знак"/>
    <w:basedOn w:val="1"/>
    <w:link w:val="af0"/>
  </w:style>
  <w:style w:type="paragraph" w:customStyle="1" w:styleId="BodyTextIndentChar">
    <w:name w:val="Body Text Indent Char"/>
    <w:link w:val="BodyTextIndentChar0"/>
    <w:rPr>
      <w:sz w:val="24"/>
    </w:rPr>
  </w:style>
  <w:style w:type="character" w:customStyle="1" w:styleId="BodyTextIndentChar0">
    <w:name w:val="Body Text Indent Char"/>
    <w:link w:val="BodyTextIndentChar"/>
    <w:rPr>
      <w:sz w:val="24"/>
    </w:rPr>
  </w:style>
  <w:style w:type="paragraph" w:customStyle="1" w:styleId="af2">
    <w:name w:val="Цветовое выделение"/>
    <w:link w:val="af3"/>
    <w:rPr>
      <w:b/>
      <w:color w:val="26282F"/>
    </w:rPr>
  </w:style>
  <w:style w:type="character" w:customStyle="1" w:styleId="af3">
    <w:name w:val="Цветовое выделение"/>
    <w:link w:val="af2"/>
    <w:rPr>
      <w:b/>
      <w:color w:val="26282F"/>
    </w:rPr>
  </w:style>
  <w:style w:type="paragraph" w:customStyle="1" w:styleId="BodyTextChar">
    <w:name w:val="Body Text Char"/>
    <w:link w:val="BodyTextChar0"/>
    <w:rPr>
      <w:b/>
      <w:sz w:val="28"/>
    </w:rPr>
  </w:style>
  <w:style w:type="character" w:customStyle="1" w:styleId="BodyTextChar0">
    <w:name w:val="Body Text Char"/>
    <w:link w:val="BodyTextChar"/>
    <w:rPr>
      <w:b/>
      <w:sz w:val="28"/>
    </w:rPr>
  </w:style>
  <w:style w:type="paragraph" w:styleId="af4">
    <w:name w:val="No Spacing"/>
    <w:link w:val="af5"/>
    <w:rPr>
      <w:rFonts w:ascii="Calibri" w:hAnsi="Calibri"/>
      <w:sz w:val="22"/>
    </w:rPr>
  </w:style>
  <w:style w:type="character" w:customStyle="1" w:styleId="af5">
    <w:name w:val="Без интервала Знак"/>
    <w:link w:val="af4"/>
    <w:rPr>
      <w:rFonts w:ascii="Calibri" w:hAnsi="Calibri"/>
      <w:sz w:val="22"/>
    </w:rPr>
  </w:style>
  <w:style w:type="paragraph" w:styleId="af6">
    <w:name w:val="footer"/>
    <w:basedOn w:val="a"/>
    <w:link w:val="af7"/>
    <w:pPr>
      <w:widowControl/>
      <w:tabs>
        <w:tab w:val="center" w:pos="4677"/>
        <w:tab w:val="right" w:pos="9355"/>
      </w:tabs>
    </w:pPr>
    <w:rPr>
      <w:sz w:val="28"/>
    </w:rPr>
  </w:style>
  <w:style w:type="character" w:customStyle="1" w:styleId="af7">
    <w:name w:val="Нижний колонтитул Знак"/>
    <w:basedOn w:val="1"/>
    <w:link w:val="af6"/>
    <w:rPr>
      <w:sz w:val="28"/>
    </w:rPr>
  </w:style>
  <w:style w:type="paragraph" w:customStyle="1" w:styleId="highlightsearch">
    <w:name w:val="highlightsearch"/>
    <w:link w:val="highlightsearch0"/>
  </w:style>
  <w:style w:type="character" w:customStyle="1" w:styleId="highlightsearch0">
    <w:name w:val="highlightsearch"/>
    <w:link w:val="highlightsearch"/>
  </w:style>
  <w:style w:type="paragraph" w:customStyle="1" w:styleId="16">
    <w:name w:val="Знак сноски1"/>
    <w:link w:val="af8"/>
    <w:rPr>
      <w:vertAlign w:val="superscript"/>
    </w:rPr>
  </w:style>
  <w:style w:type="character" w:styleId="af8">
    <w:name w:val="footnote reference"/>
    <w:link w:val="16"/>
    <w:rPr>
      <w:vertAlign w:val="superscript"/>
    </w:rPr>
  </w:style>
  <w:style w:type="paragraph" w:styleId="ac">
    <w:name w:val="Body Text Indent"/>
    <w:basedOn w:val="a"/>
    <w:link w:val="ad"/>
    <w:pPr>
      <w:widowControl/>
      <w:spacing w:after="120"/>
      <w:ind w:left="283"/>
    </w:pPr>
    <w:rPr>
      <w:sz w:val="28"/>
    </w:rPr>
  </w:style>
  <w:style w:type="character" w:customStyle="1" w:styleId="ad">
    <w:name w:val="Основной текст с отступом Знак"/>
    <w:basedOn w:val="1"/>
    <w:link w:val="ac"/>
    <w:rPr>
      <w:sz w:val="28"/>
    </w:rPr>
  </w:style>
  <w:style w:type="paragraph" w:styleId="35">
    <w:name w:val="toc 3"/>
    <w:next w:val="a"/>
    <w:link w:val="36"/>
    <w:uiPriority w:val="39"/>
    <w:pPr>
      <w:ind w:left="400"/>
    </w:pPr>
    <w:rPr>
      <w:rFonts w:ascii="XO Thames" w:hAnsi="XO Thames"/>
      <w:sz w:val="28"/>
    </w:rPr>
  </w:style>
  <w:style w:type="character" w:customStyle="1" w:styleId="36">
    <w:name w:val="Оглавление 3 Знак"/>
    <w:link w:val="35"/>
    <w:rPr>
      <w:rFonts w:ascii="XO Thames" w:hAnsi="XO Thames"/>
      <w:sz w:val="28"/>
    </w:rPr>
  </w:style>
  <w:style w:type="paragraph" w:styleId="af9">
    <w:name w:val="Normal (Web)"/>
    <w:basedOn w:val="a"/>
    <w:link w:val="afa"/>
    <w:pPr>
      <w:widowControl/>
      <w:spacing w:beforeAutospacing="1" w:afterAutospacing="1"/>
    </w:pPr>
    <w:rPr>
      <w:sz w:val="24"/>
    </w:rPr>
  </w:style>
  <w:style w:type="character" w:customStyle="1" w:styleId="afa">
    <w:name w:val="Обычный (веб) Знак"/>
    <w:basedOn w:val="1"/>
    <w:link w:val="af9"/>
    <w:rPr>
      <w:sz w:val="24"/>
    </w:rPr>
  </w:style>
  <w:style w:type="paragraph" w:customStyle="1" w:styleId="17">
    <w:name w:val="Выделение1"/>
    <w:link w:val="afb"/>
    <w:rPr>
      <w:i/>
    </w:rPr>
  </w:style>
  <w:style w:type="character" w:styleId="afb">
    <w:name w:val="Emphasis"/>
    <w:link w:val="17"/>
    <w:rPr>
      <w:i/>
    </w:rPr>
  </w:style>
  <w:style w:type="paragraph" w:customStyle="1" w:styleId="ConsPlusDocList">
    <w:name w:val="ConsPlusDocList"/>
    <w:link w:val="ConsPlusDocList0"/>
    <w:pPr>
      <w:widowControl w:val="0"/>
    </w:pPr>
    <w:rPr>
      <w:rFonts w:ascii="Courier New" w:hAnsi="Courier New"/>
    </w:rPr>
  </w:style>
  <w:style w:type="character" w:customStyle="1" w:styleId="ConsPlusDocList0">
    <w:name w:val="ConsPlusDocList"/>
    <w:link w:val="ConsPlusDocList"/>
    <w:rPr>
      <w:rFonts w:ascii="Courier New" w:hAnsi="Courier New"/>
    </w:rPr>
  </w:style>
  <w:style w:type="paragraph" w:styleId="afc">
    <w:name w:val="Document Map"/>
    <w:basedOn w:val="a"/>
    <w:link w:val="afd"/>
    <w:pPr>
      <w:widowControl/>
    </w:pPr>
    <w:rPr>
      <w:rFonts w:ascii="Tahoma" w:hAnsi="Tahoma"/>
    </w:rPr>
  </w:style>
  <w:style w:type="character" w:customStyle="1" w:styleId="afd">
    <w:name w:val="Схема документа Знак"/>
    <w:basedOn w:val="1"/>
    <w:link w:val="afc"/>
    <w:rPr>
      <w:rFonts w:ascii="Tahoma" w:hAnsi="Tahoma"/>
    </w:rPr>
  </w:style>
  <w:style w:type="paragraph" w:customStyle="1" w:styleId="18">
    <w:name w:val="Абзац списка1"/>
    <w:basedOn w:val="a"/>
    <w:link w:val="19"/>
    <w:pPr>
      <w:widowControl/>
      <w:ind w:left="720"/>
    </w:pPr>
    <w:rPr>
      <w:sz w:val="24"/>
    </w:rPr>
  </w:style>
  <w:style w:type="character" w:customStyle="1" w:styleId="19">
    <w:name w:val="Абзац списка1"/>
    <w:basedOn w:val="1"/>
    <w:link w:val="18"/>
    <w:rPr>
      <w:sz w:val="24"/>
    </w:rPr>
  </w:style>
  <w:style w:type="paragraph" w:customStyle="1" w:styleId="ConsNormal">
    <w:name w:val="ConsNormal"/>
    <w:link w:val="ConsNormal0"/>
    <w:pPr>
      <w:widowControl w:val="0"/>
      <w:ind w:firstLine="720"/>
    </w:pPr>
    <w:rPr>
      <w:rFonts w:ascii="Arial" w:hAnsi="Arial"/>
    </w:rPr>
  </w:style>
  <w:style w:type="character" w:customStyle="1" w:styleId="ConsNormal0">
    <w:name w:val="ConsNormal"/>
    <w:link w:val="ConsNormal"/>
    <w:rPr>
      <w:rFonts w:ascii="Arial" w:hAnsi="Arial"/>
    </w:rPr>
  </w:style>
  <w:style w:type="paragraph" w:customStyle="1" w:styleId="xl85">
    <w:name w:val="xl85"/>
    <w:basedOn w:val="a"/>
    <w:link w:val="xl850"/>
    <w:pPr>
      <w:widowControl/>
      <w:spacing w:beforeAutospacing="1" w:afterAutospacing="1"/>
    </w:pPr>
    <w:rPr>
      <w:sz w:val="24"/>
    </w:rPr>
  </w:style>
  <w:style w:type="character" w:customStyle="1" w:styleId="xl850">
    <w:name w:val="xl85"/>
    <w:basedOn w:val="1"/>
    <w:link w:val="xl85"/>
    <w:rPr>
      <w:color w:val="000000"/>
      <w:sz w:val="24"/>
    </w:rPr>
  </w:style>
  <w:style w:type="paragraph" w:styleId="afe">
    <w:name w:val="annotation subject"/>
    <w:basedOn w:val="af0"/>
    <w:next w:val="af0"/>
    <w:link w:val="aff"/>
    <w:rPr>
      <w:b/>
    </w:rPr>
  </w:style>
  <w:style w:type="character" w:customStyle="1" w:styleId="aff">
    <w:name w:val="Тема примечания Знак"/>
    <w:basedOn w:val="af1"/>
    <w:link w:val="afe"/>
    <w:rPr>
      <w:b/>
    </w:rPr>
  </w:style>
  <w:style w:type="paragraph" w:customStyle="1" w:styleId="ConsPlusJurTerm">
    <w:name w:val="ConsPlusJurTerm"/>
    <w:link w:val="ConsPlusJurTerm0"/>
    <w:pPr>
      <w:widowControl w:val="0"/>
    </w:pPr>
    <w:rPr>
      <w:rFonts w:ascii="Tahoma" w:hAnsi="Tahoma"/>
      <w:sz w:val="26"/>
    </w:rPr>
  </w:style>
  <w:style w:type="character" w:customStyle="1" w:styleId="ConsPlusJurTerm0">
    <w:name w:val="ConsPlusJurTerm"/>
    <w:link w:val="ConsPlusJurTerm"/>
    <w:rPr>
      <w:rFonts w:ascii="Tahoma" w:hAnsi="Tahoma"/>
      <w:sz w:val="26"/>
    </w:rPr>
  </w:style>
  <w:style w:type="paragraph" w:styleId="aff0">
    <w:name w:val="List Paragraph"/>
    <w:basedOn w:val="a"/>
    <w:link w:val="aff1"/>
    <w:pPr>
      <w:ind w:left="720"/>
      <w:contextualSpacing/>
    </w:pPr>
  </w:style>
  <w:style w:type="character" w:customStyle="1" w:styleId="aff1">
    <w:name w:val="Абзац списка Знак"/>
    <w:basedOn w:val="1"/>
    <w:link w:val="aff0"/>
  </w:style>
  <w:style w:type="paragraph" w:customStyle="1" w:styleId="1a">
    <w:name w:val="Знак примечания1"/>
    <w:link w:val="aff2"/>
    <w:rPr>
      <w:sz w:val="16"/>
    </w:rPr>
  </w:style>
  <w:style w:type="character" w:styleId="aff2">
    <w:name w:val="annotation reference"/>
    <w:link w:val="1a"/>
    <w:rPr>
      <w:sz w:val="16"/>
    </w:rPr>
  </w:style>
  <w:style w:type="paragraph" w:customStyle="1" w:styleId="ConsPlusTitle">
    <w:name w:val="ConsPlusTitle"/>
    <w:link w:val="ConsPlusTitle0"/>
    <w:pPr>
      <w:widowControl w:val="0"/>
    </w:pPr>
    <w:rPr>
      <w:rFonts w:ascii="Arial" w:hAnsi="Arial"/>
      <w:b/>
    </w:rPr>
  </w:style>
  <w:style w:type="character" w:customStyle="1" w:styleId="ConsPlusTitle0">
    <w:name w:val="ConsPlusTitle"/>
    <w:link w:val="ConsPlusTitle"/>
    <w:rPr>
      <w:rFonts w:ascii="Arial" w:hAnsi="Arial"/>
      <w:b/>
    </w:rPr>
  </w:style>
  <w:style w:type="character" w:customStyle="1" w:styleId="50">
    <w:name w:val="Заголовок 5 Знак"/>
    <w:basedOn w:val="1"/>
    <w:link w:val="5"/>
    <w:rPr>
      <w:rFonts w:ascii="Calibri" w:hAnsi="Calibri"/>
      <w:b/>
      <w:i/>
      <w:sz w:val="26"/>
    </w:rPr>
  </w:style>
  <w:style w:type="paragraph" w:customStyle="1" w:styleId="xl64">
    <w:name w:val="xl64"/>
    <w:basedOn w:val="a"/>
    <w:link w:val="xl640"/>
    <w:pPr>
      <w:widowControl/>
      <w:spacing w:beforeAutospacing="1" w:afterAutospacing="1"/>
      <w:jc w:val="center"/>
    </w:pPr>
    <w:rPr>
      <w:sz w:val="24"/>
    </w:rPr>
  </w:style>
  <w:style w:type="character" w:customStyle="1" w:styleId="xl640">
    <w:name w:val="xl64"/>
    <w:basedOn w:val="1"/>
    <w:link w:val="xl64"/>
    <w:rPr>
      <w:sz w:val="24"/>
    </w:rPr>
  </w:style>
  <w:style w:type="paragraph" w:customStyle="1" w:styleId="xl79">
    <w:name w:val="xl79"/>
    <w:basedOn w:val="a"/>
    <w:link w:val="xl790"/>
    <w:pPr>
      <w:widowControl/>
      <w:spacing w:beforeAutospacing="1" w:afterAutospacing="1"/>
    </w:pPr>
    <w:rPr>
      <w:sz w:val="16"/>
    </w:rPr>
  </w:style>
  <w:style w:type="character" w:customStyle="1" w:styleId="xl790">
    <w:name w:val="xl79"/>
    <w:basedOn w:val="1"/>
    <w:link w:val="xl79"/>
    <w:rPr>
      <w:sz w:val="16"/>
    </w:rPr>
  </w:style>
  <w:style w:type="character" w:customStyle="1" w:styleId="11">
    <w:name w:val="Заголовок 1 Знак"/>
    <w:basedOn w:val="1"/>
    <w:link w:val="10"/>
    <w:rPr>
      <w:rFonts w:ascii="Arial" w:hAnsi="Arial"/>
      <w:b/>
      <w:sz w:val="32"/>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dib">
    <w:name w:val="dib"/>
    <w:link w:val="dib0"/>
  </w:style>
  <w:style w:type="character" w:customStyle="1" w:styleId="dib0">
    <w:name w:val="dib"/>
    <w:link w:val="dib"/>
  </w:style>
  <w:style w:type="paragraph" w:styleId="aff3">
    <w:name w:val="header"/>
    <w:basedOn w:val="a"/>
    <w:link w:val="aff4"/>
    <w:pPr>
      <w:widowControl/>
      <w:tabs>
        <w:tab w:val="center" w:pos="4677"/>
        <w:tab w:val="right" w:pos="9355"/>
      </w:tabs>
    </w:pPr>
    <w:rPr>
      <w:sz w:val="24"/>
    </w:rPr>
  </w:style>
  <w:style w:type="character" w:customStyle="1" w:styleId="aff4">
    <w:name w:val="Верхний колонтитул Знак"/>
    <w:basedOn w:val="1"/>
    <w:link w:val="aff3"/>
    <w:rPr>
      <w:sz w:val="24"/>
    </w:rPr>
  </w:style>
  <w:style w:type="paragraph" w:customStyle="1" w:styleId="aff5">
    <w:name w:val="Гипертекстовая ссылка"/>
    <w:link w:val="aff6"/>
    <w:rPr>
      <w:color w:val="008000"/>
    </w:rPr>
  </w:style>
  <w:style w:type="character" w:customStyle="1" w:styleId="aff6">
    <w:name w:val="Гипертекстовая ссылка"/>
    <w:link w:val="aff5"/>
    <w:rPr>
      <w:color w:val="008000"/>
    </w:rPr>
  </w:style>
  <w:style w:type="paragraph" w:customStyle="1" w:styleId="ConsPlusTitlePage">
    <w:name w:val="ConsPlusTitlePage"/>
    <w:link w:val="ConsPlusTitlePage0"/>
    <w:pPr>
      <w:widowControl w:val="0"/>
    </w:pPr>
    <w:rPr>
      <w:rFonts w:ascii="Tahoma" w:hAnsi="Tahoma"/>
    </w:rPr>
  </w:style>
  <w:style w:type="character" w:customStyle="1" w:styleId="ConsPlusTitlePage0">
    <w:name w:val="ConsPlusTitlePage"/>
    <w:link w:val="ConsPlusTitlePage"/>
    <w:rPr>
      <w:rFonts w:ascii="Tahoma" w:hAnsi="Tahoma"/>
    </w:rPr>
  </w:style>
  <w:style w:type="paragraph" w:customStyle="1" w:styleId="1b">
    <w:name w:val="Гиперссылка1"/>
    <w:link w:val="aff7"/>
    <w:rPr>
      <w:color w:val="0000FF"/>
      <w:u w:val="single"/>
    </w:rPr>
  </w:style>
  <w:style w:type="character" w:styleId="aff7">
    <w:name w:val="Hyperlink"/>
    <w:link w:val="1b"/>
    <w:rPr>
      <w:color w:val="0000FF"/>
      <w:u w:val="single"/>
    </w:rPr>
  </w:style>
  <w:style w:type="paragraph" w:customStyle="1" w:styleId="Footnote">
    <w:name w:val="Footnote"/>
    <w:basedOn w:val="a"/>
    <w:link w:val="Footnote0"/>
    <w:pPr>
      <w:widowControl/>
    </w:pPr>
  </w:style>
  <w:style w:type="character" w:customStyle="1" w:styleId="Footnote0">
    <w:name w:val="Footnote"/>
    <w:basedOn w:val="1"/>
    <w:link w:val="Footnote"/>
  </w:style>
  <w:style w:type="paragraph" w:customStyle="1" w:styleId="xl72">
    <w:name w:val="xl72"/>
    <w:basedOn w:val="a"/>
    <w:link w:val="xl720"/>
    <w:pPr>
      <w:widowControl/>
      <w:spacing w:beforeAutospacing="1" w:afterAutospacing="1"/>
    </w:pPr>
    <w:rPr>
      <w:sz w:val="24"/>
    </w:rPr>
  </w:style>
  <w:style w:type="character" w:customStyle="1" w:styleId="xl720">
    <w:name w:val="xl72"/>
    <w:basedOn w:val="1"/>
    <w:link w:val="xl72"/>
    <w:rPr>
      <w:sz w:val="24"/>
    </w:rPr>
  </w:style>
  <w:style w:type="paragraph" w:styleId="1c">
    <w:name w:val="toc 1"/>
    <w:next w:val="a"/>
    <w:link w:val="1d"/>
    <w:uiPriority w:val="39"/>
    <w:rPr>
      <w:rFonts w:ascii="XO Thames" w:hAnsi="XO Thames"/>
      <w:b/>
      <w:sz w:val="28"/>
    </w:rPr>
  </w:style>
  <w:style w:type="character" w:customStyle="1" w:styleId="1d">
    <w:name w:val="Оглавление 1 Знак"/>
    <w:link w:val="1c"/>
    <w:rPr>
      <w:rFonts w:ascii="XO Thames" w:hAnsi="XO Thames"/>
      <w:b/>
      <w:sz w:val="28"/>
    </w:rPr>
  </w:style>
  <w:style w:type="paragraph" w:customStyle="1" w:styleId="120">
    <w:name w:val="Знак Знак12"/>
    <w:link w:val="121"/>
    <w:rPr>
      <w:rFonts w:ascii="Arial" w:hAnsi="Arial"/>
      <w:b/>
      <w:i/>
      <w:sz w:val="28"/>
    </w:rPr>
  </w:style>
  <w:style w:type="character" w:customStyle="1" w:styleId="121">
    <w:name w:val="Знак Знак12"/>
    <w:link w:val="120"/>
    <w:rPr>
      <w:rFonts w:ascii="Arial" w:hAnsi="Arial"/>
      <w:b/>
      <w:i/>
      <w:sz w:val="28"/>
    </w:rPr>
  </w:style>
  <w:style w:type="paragraph" w:customStyle="1" w:styleId="aff8">
    <w:name w:val="Нормальный (таблица)"/>
    <w:basedOn w:val="a"/>
    <w:next w:val="a"/>
    <w:link w:val="aff9"/>
    <w:pPr>
      <w:widowControl/>
      <w:jc w:val="both"/>
    </w:pPr>
    <w:rPr>
      <w:rFonts w:ascii="Arial" w:hAnsi="Arial"/>
      <w:sz w:val="24"/>
    </w:rPr>
  </w:style>
  <w:style w:type="character" w:customStyle="1" w:styleId="aff9">
    <w:name w:val="Нормальный (таблица)"/>
    <w:basedOn w:val="1"/>
    <w:link w:val="aff8"/>
    <w:rPr>
      <w:rFonts w:ascii="Arial" w:hAnsi="Arial"/>
      <w:sz w:val="24"/>
    </w:rPr>
  </w:style>
  <w:style w:type="paragraph" w:customStyle="1" w:styleId="xl73">
    <w:name w:val="xl73"/>
    <w:basedOn w:val="a"/>
    <w:link w:val="xl730"/>
    <w:pPr>
      <w:widowControl/>
      <w:spacing w:beforeAutospacing="1" w:afterAutospacing="1"/>
    </w:pPr>
    <w:rPr>
      <w:sz w:val="24"/>
    </w:rPr>
  </w:style>
  <w:style w:type="character" w:customStyle="1" w:styleId="xl730">
    <w:name w:val="xl73"/>
    <w:basedOn w:val="1"/>
    <w:link w:val="xl73"/>
    <w:rPr>
      <w:sz w:val="24"/>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xl76">
    <w:name w:val="xl76"/>
    <w:basedOn w:val="a"/>
    <w:link w:val="xl760"/>
    <w:pPr>
      <w:widowControl/>
      <w:spacing w:beforeAutospacing="1" w:afterAutospacing="1"/>
    </w:pPr>
    <w:rPr>
      <w:sz w:val="24"/>
    </w:rPr>
  </w:style>
  <w:style w:type="character" w:customStyle="1" w:styleId="xl760">
    <w:name w:val="xl76"/>
    <w:basedOn w:val="1"/>
    <w:link w:val="xl76"/>
    <w:rPr>
      <w:sz w:val="24"/>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customStyle="1" w:styleId="mb12">
    <w:name w:val="mb12"/>
    <w:basedOn w:val="a"/>
    <w:link w:val="mb120"/>
    <w:pPr>
      <w:widowControl/>
      <w:spacing w:after="288"/>
    </w:pPr>
    <w:rPr>
      <w:rFonts w:ascii="Arial" w:hAnsi="Arial"/>
      <w:sz w:val="19"/>
    </w:rPr>
  </w:style>
  <w:style w:type="character" w:customStyle="1" w:styleId="mb120">
    <w:name w:val="mb12"/>
    <w:basedOn w:val="1"/>
    <w:link w:val="mb12"/>
    <w:rPr>
      <w:rFonts w:ascii="Arial" w:hAnsi="Arial"/>
      <w:sz w:val="19"/>
    </w:rPr>
  </w:style>
  <w:style w:type="paragraph" w:styleId="27">
    <w:name w:val="Body Text Indent 2"/>
    <w:basedOn w:val="a"/>
    <w:link w:val="28"/>
    <w:pPr>
      <w:widowControl/>
      <w:spacing w:after="120" w:line="480" w:lineRule="auto"/>
      <w:ind w:left="283"/>
    </w:pPr>
    <w:rPr>
      <w:sz w:val="28"/>
    </w:rPr>
  </w:style>
  <w:style w:type="character" w:customStyle="1" w:styleId="28">
    <w:name w:val="Основной текст с отступом 2 Знак"/>
    <w:basedOn w:val="1"/>
    <w:link w:val="27"/>
    <w:rPr>
      <w:sz w:val="28"/>
    </w:rPr>
  </w:style>
  <w:style w:type="paragraph" w:customStyle="1" w:styleId="xl83">
    <w:name w:val="xl83"/>
    <w:basedOn w:val="a"/>
    <w:link w:val="xl830"/>
    <w:pPr>
      <w:widowControl/>
      <w:spacing w:beforeAutospacing="1" w:afterAutospacing="1"/>
    </w:pPr>
    <w:rPr>
      <w:sz w:val="24"/>
    </w:rPr>
  </w:style>
  <w:style w:type="character" w:customStyle="1" w:styleId="xl830">
    <w:name w:val="xl83"/>
    <w:basedOn w:val="1"/>
    <w:link w:val="xl83"/>
    <w:rPr>
      <w:sz w:val="24"/>
    </w:rPr>
  </w:style>
  <w:style w:type="paragraph" w:customStyle="1" w:styleId="xl81">
    <w:name w:val="xl81"/>
    <w:basedOn w:val="a"/>
    <w:link w:val="xl810"/>
    <w:pPr>
      <w:widowControl/>
      <w:spacing w:beforeAutospacing="1" w:afterAutospacing="1"/>
    </w:pPr>
    <w:rPr>
      <w:sz w:val="24"/>
    </w:rPr>
  </w:style>
  <w:style w:type="character" w:customStyle="1" w:styleId="xl810">
    <w:name w:val="xl81"/>
    <w:basedOn w:val="1"/>
    <w:link w:val="xl81"/>
    <w:rPr>
      <w:sz w:val="24"/>
    </w:rPr>
  </w:style>
  <w:style w:type="paragraph" w:customStyle="1" w:styleId="CharChar">
    <w:name w:val="Char Char"/>
    <w:basedOn w:val="a"/>
    <w:link w:val="CharChar0"/>
    <w:pPr>
      <w:widowControl/>
      <w:spacing w:after="160" w:line="240" w:lineRule="exact"/>
    </w:pPr>
    <w:rPr>
      <w:sz w:val="28"/>
    </w:rPr>
  </w:style>
  <w:style w:type="character" w:customStyle="1" w:styleId="CharChar0">
    <w:name w:val="Char Char"/>
    <w:basedOn w:val="1"/>
    <w:link w:val="CharChar"/>
    <w:rPr>
      <w:sz w:val="28"/>
    </w:rPr>
  </w:style>
  <w:style w:type="paragraph" w:customStyle="1" w:styleId="xl63">
    <w:name w:val="xl63"/>
    <w:basedOn w:val="a"/>
    <w:link w:val="xl630"/>
    <w:pPr>
      <w:widowControl/>
      <w:spacing w:beforeAutospacing="1" w:afterAutospacing="1"/>
      <w:jc w:val="center"/>
    </w:pPr>
    <w:rPr>
      <w:sz w:val="24"/>
    </w:rPr>
  </w:style>
  <w:style w:type="character" w:customStyle="1" w:styleId="xl630">
    <w:name w:val="xl63"/>
    <w:basedOn w:val="1"/>
    <w:link w:val="xl63"/>
    <w:rPr>
      <w:sz w:val="24"/>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styleId="affa">
    <w:name w:val="Body Text"/>
    <w:basedOn w:val="a"/>
    <w:link w:val="affb"/>
    <w:pPr>
      <w:widowControl/>
      <w:spacing w:after="120"/>
    </w:pPr>
    <w:rPr>
      <w:sz w:val="24"/>
    </w:rPr>
  </w:style>
  <w:style w:type="character" w:customStyle="1" w:styleId="affb">
    <w:name w:val="Основной текст Знак"/>
    <w:basedOn w:val="1"/>
    <w:link w:val="affa"/>
    <w:rPr>
      <w:sz w:val="24"/>
    </w:rPr>
  </w:style>
  <w:style w:type="paragraph" w:customStyle="1" w:styleId="xl75">
    <w:name w:val="xl75"/>
    <w:basedOn w:val="a"/>
    <w:link w:val="xl750"/>
    <w:pPr>
      <w:widowControl/>
      <w:spacing w:beforeAutospacing="1" w:afterAutospacing="1"/>
    </w:pPr>
    <w:rPr>
      <w:sz w:val="24"/>
    </w:rPr>
  </w:style>
  <w:style w:type="character" w:customStyle="1" w:styleId="xl750">
    <w:name w:val="xl75"/>
    <w:basedOn w:val="1"/>
    <w:link w:val="xl75"/>
    <w:rPr>
      <w:sz w:val="24"/>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1"/>
    <w:link w:val="HTML"/>
    <w:rPr>
      <w:rFonts w:ascii="Courier New" w:hAnsi="Courier New"/>
      <w:color w:val="000000"/>
    </w:rPr>
  </w:style>
  <w:style w:type="paragraph" w:customStyle="1" w:styleId="font5">
    <w:name w:val="font5"/>
    <w:basedOn w:val="a"/>
    <w:link w:val="font50"/>
    <w:pPr>
      <w:widowControl/>
      <w:spacing w:beforeAutospacing="1" w:afterAutospacing="1"/>
    </w:pPr>
    <w:rPr>
      <w:sz w:val="24"/>
    </w:rPr>
  </w:style>
  <w:style w:type="character" w:customStyle="1" w:styleId="font50">
    <w:name w:val="font5"/>
    <w:basedOn w:val="1"/>
    <w:link w:val="font5"/>
    <w:rPr>
      <w:color w:val="000000"/>
      <w:sz w:val="24"/>
    </w:rPr>
  </w:style>
  <w:style w:type="paragraph" w:customStyle="1" w:styleId="xl67">
    <w:name w:val="xl67"/>
    <w:basedOn w:val="a"/>
    <w:link w:val="xl670"/>
    <w:pPr>
      <w:widowControl/>
      <w:spacing w:beforeAutospacing="1" w:afterAutospacing="1"/>
      <w:jc w:val="center"/>
    </w:pPr>
    <w:rPr>
      <w:sz w:val="24"/>
    </w:rPr>
  </w:style>
  <w:style w:type="character" w:customStyle="1" w:styleId="xl670">
    <w:name w:val="xl67"/>
    <w:basedOn w:val="1"/>
    <w:link w:val="xl67"/>
    <w:rPr>
      <w:sz w:val="24"/>
    </w:rPr>
  </w:style>
  <w:style w:type="paragraph" w:styleId="29">
    <w:name w:val="List Bullet 2"/>
    <w:basedOn w:val="a"/>
    <w:link w:val="2a"/>
    <w:pPr>
      <w:widowControl/>
    </w:pPr>
    <w:rPr>
      <w:spacing w:val="-4"/>
      <w:sz w:val="28"/>
    </w:rPr>
  </w:style>
  <w:style w:type="character" w:customStyle="1" w:styleId="2a">
    <w:name w:val="Маркированный список 2 Знак"/>
    <w:basedOn w:val="1"/>
    <w:link w:val="29"/>
    <w:rPr>
      <w:spacing w:val="-4"/>
      <w:sz w:val="28"/>
    </w:rPr>
  </w:style>
  <w:style w:type="paragraph" w:customStyle="1" w:styleId="w">
    <w:name w:val="w"/>
    <w:link w:val="w0"/>
  </w:style>
  <w:style w:type="character" w:customStyle="1" w:styleId="w0">
    <w:name w:val="w"/>
    <w:link w:val="w"/>
  </w:style>
  <w:style w:type="paragraph" w:customStyle="1" w:styleId="affc">
    <w:name w:val="Переменная часть"/>
    <w:basedOn w:val="a"/>
    <w:next w:val="a"/>
    <w:link w:val="affd"/>
    <w:pPr>
      <w:ind w:firstLine="720"/>
      <w:jc w:val="both"/>
    </w:pPr>
    <w:rPr>
      <w:rFonts w:ascii="Verdana" w:hAnsi="Verdana"/>
      <w:sz w:val="18"/>
    </w:rPr>
  </w:style>
  <w:style w:type="character" w:customStyle="1" w:styleId="affd">
    <w:name w:val="Переменная часть"/>
    <w:basedOn w:val="1"/>
    <w:link w:val="affc"/>
    <w:rPr>
      <w:rFonts w:ascii="Verdana" w:hAnsi="Verdana"/>
      <w:sz w:val="18"/>
    </w:rPr>
  </w:style>
  <w:style w:type="paragraph" w:customStyle="1" w:styleId="affe">
    <w:name w:val="Доклад: основной текст"/>
    <w:basedOn w:val="a"/>
    <w:link w:val="afff"/>
    <w:pPr>
      <w:widowControl/>
      <w:spacing w:line="360" w:lineRule="auto"/>
      <w:ind w:firstLine="567"/>
      <w:jc w:val="both"/>
    </w:pPr>
    <w:rPr>
      <w:rFonts w:ascii="Arial" w:hAnsi="Arial"/>
      <w:sz w:val="28"/>
    </w:rPr>
  </w:style>
  <w:style w:type="character" w:customStyle="1" w:styleId="afff">
    <w:name w:val="Доклад: основной текст"/>
    <w:basedOn w:val="1"/>
    <w:link w:val="affe"/>
    <w:rPr>
      <w:rFonts w:ascii="Arial" w:hAnsi="Arial"/>
      <w:sz w:val="2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43">
    <w:name w:val="Знак Знак4"/>
    <w:link w:val="44"/>
    <w:rPr>
      <w:sz w:val="28"/>
    </w:rPr>
  </w:style>
  <w:style w:type="character" w:customStyle="1" w:styleId="44">
    <w:name w:val="Знак Знак4"/>
    <w:link w:val="43"/>
    <w:rPr>
      <w:sz w:val="28"/>
    </w:rPr>
  </w:style>
  <w:style w:type="paragraph" w:customStyle="1" w:styleId="xl87">
    <w:name w:val="xl87"/>
    <w:basedOn w:val="a"/>
    <w:link w:val="xl870"/>
    <w:pPr>
      <w:widowControl/>
      <w:spacing w:beforeAutospacing="1" w:afterAutospacing="1"/>
    </w:pPr>
    <w:rPr>
      <w:sz w:val="24"/>
    </w:rPr>
  </w:style>
  <w:style w:type="character" w:customStyle="1" w:styleId="xl870">
    <w:name w:val="xl87"/>
    <w:basedOn w:val="1"/>
    <w:link w:val="xl87"/>
    <w:rPr>
      <w:color w:val="000000"/>
      <w:sz w:val="24"/>
    </w:rPr>
  </w:style>
  <w:style w:type="paragraph" w:customStyle="1" w:styleId="1e">
    <w:name w:val="1 Знак"/>
    <w:basedOn w:val="a"/>
    <w:link w:val="1f"/>
    <w:pPr>
      <w:widowControl/>
      <w:spacing w:beforeAutospacing="1" w:afterAutospacing="1"/>
    </w:pPr>
    <w:rPr>
      <w:rFonts w:ascii="Tahoma" w:hAnsi="Tahoma"/>
    </w:rPr>
  </w:style>
  <w:style w:type="character" w:customStyle="1" w:styleId="1f">
    <w:name w:val="1 Знак"/>
    <w:basedOn w:val="1"/>
    <w:link w:val="1e"/>
    <w:rPr>
      <w:rFonts w:ascii="Tahoma" w:hAnsi="Tahoma"/>
    </w:rPr>
  </w:style>
  <w:style w:type="paragraph" w:customStyle="1" w:styleId="Default">
    <w:name w:val="Default"/>
    <w:link w:val="Default0"/>
    <w:rPr>
      <w:sz w:val="24"/>
    </w:rPr>
  </w:style>
  <w:style w:type="character" w:customStyle="1" w:styleId="Default0">
    <w:name w:val="Default"/>
    <w:link w:val="Default"/>
    <w:rPr>
      <w:color w:val="000000"/>
      <w:sz w:val="24"/>
    </w:rPr>
  </w:style>
  <w:style w:type="paragraph" w:customStyle="1" w:styleId="xl90">
    <w:name w:val="xl90"/>
    <w:basedOn w:val="a"/>
    <w:link w:val="xl900"/>
    <w:pPr>
      <w:widowControl/>
      <w:spacing w:beforeAutospacing="1" w:afterAutospacing="1"/>
    </w:pPr>
    <w:rPr>
      <w:sz w:val="24"/>
    </w:rPr>
  </w:style>
  <w:style w:type="character" w:customStyle="1" w:styleId="xl900">
    <w:name w:val="xl90"/>
    <w:basedOn w:val="1"/>
    <w:link w:val="xl90"/>
    <w:rPr>
      <w:sz w:val="24"/>
    </w:rPr>
  </w:style>
  <w:style w:type="paragraph" w:styleId="afff0">
    <w:name w:val="Subtitle"/>
    <w:next w:val="a"/>
    <w:link w:val="afff1"/>
    <w:uiPriority w:val="11"/>
    <w:qFormat/>
    <w:pPr>
      <w:jc w:val="both"/>
    </w:pPr>
    <w:rPr>
      <w:rFonts w:ascii="XO Thames" w:hAnsi="XO Thames"/>
      <w:i/>
      <w:sz w:val="24"/>
    </w:rPr>
  </w:style>
  <w:style w:type="character" w:customStyle="1" w:styleId="afff1">
    <w:name w:val="Подзаголовок Знак"/>
    <w:link w:val="afff0"/>
    <w:rPr>
      <w:rFonts w:ascii="XO Thames" w:hAnsi="XO Thames"/>
      <w:i/>
      <w:sz w:val="24"/>
    </w:rPr>
  </w:style>
  <w:style w:type="paragraph" w:customStyle="1" w:styleId="1f0">
    <w:name w:val="Знак1"/>
    <w:basedOn w:val="a"/>
    <w:link w:val="1f1"/>
    <w:pPr>
      <w:widowControl/>
      <w:spacing w:after="160" w:line="240" w:lineRule="exact"/>
    </w:pPr>
  </w:style>
  <w:style w:type="character" w:customStyle="1" w:styleId="1f1">
    <w:name w:val="Знак1"/>
    <w:basedOn w:val="1"/>
    <w:link w:val="1f0"/>
  </w:style>
  <w:style w:type="paragraph" w:customStyle="1" w:styleId="xl89">
    <w:name w:val="xl89"/>
    <w:basedOn w:val="a"/>
    <w:link w:val="xl890"/>
    <w:pPr>
      <w:widowControl/>
      <w:spacing w:beforeAutospacing="1" w:afterAutospacing="1"/>
      <w:jc w:val="center"/>
    </w:pPr>
    <w:rPr>
      <w:sz w:val="24"/>
    </w:rPr>
  </w:style>
  <w:style w:type="character" w:customStyle="1" w:styleId="xl890">
    <w:name w:val="xl89"/>
    <w:basedOn w:val="1"/>
    <w:link w:val="xl89"/>
    <w:rPr>
      <w:sz w:val="24"/>
    </w:rPr>
  </w:style>
  <w:style w:type="paragraph" w:customStyle="1" w:styleId="1f2">
    <w:name w:val="Строгий1"/>
    <w:link w:val="afff2"/>
    <w:rPr>
      <w:b/>
    </w:rPr>
  </w:style>
  <w:style w:type="character" w:styleId="afff2">
    <w:name w:val="Strong"/>
    <w:link w:val="1f2"/>
    <w:rPr>
      <w:b/>
    </w:rPr>
  </w:style>
  <w:style w:type="paragraph" w:customStyle="1" w:styleId="BodyTextFirstIndent2Char">
    <w:name w:val="Body Text First Indent 2 Char"/>
    <w:link w:val="BodyTextFirstIndent2Char0"/>
    <w:rPr>
      <w:sz w:val="24"/>
    </w:rPr>
  </w:style>
  <w:style w:type="character" w:customStyle="1" w:styleId="BodyTextFirstIndent2Char0">
    <w:name w:val="Body Text First Indent 2 Char"/>
    <w:link w:val="BodyTextFirstIndent2Char"/>
    <w:rPr>
      <w:sz w:val="24"/>
    </w:rPr>
  </w:style>
  <w:style w:type="paragraph" w:styleId="afff3">
    <w:name w:val="Title"/>
    <w:basedOn w:val="a"/>
    <w:link w:val="afff4"/>
    <w:uiPriority w:val="10"/>
    <w:qFormat/>
    <w:pPr>
      <w:widowControl/>
      <w:jc w:val="center"/>
    </w:pPr>
    <w:rPr>
      <w:b/>
      <w:sz w:val="28"/>
    </w:rPr>
  </w:style>
  <w:style w:type="character" w:customStyle="1" w:styleId="afff4">
    <w:name w:val="Название Знак"/>
    <w:basedOn w:val="1"/>
    <w:link w:val="afff3"/>
    <w:rPr>
      <w:b/>
      <w:sz w:val="28"/>
    </w:rPr>
  </w:style>
  <w:style w:type="paragraph" w:customStyle="1" w:styleId="xl88">
    <w:name w:val="xl88"/>
    <w:basedOn w:val="a"/>
    <w:link w:val="xl880"/>
    <w:pPr>
      <w:widowControl/>
      <w:spacing w:beforeAutospacing="1" w:afterAutospacing="1"/>
    </w:pPr>
    <w:rPr>
      <w:sz w:val="24"/>
    </w:rPr>
  </w:style>
  <w:style w:type="character" w:customStyle="1" w:styleId="xl880">
    <w:name w:val="xl88"/>
    <w:basedOn w:val="1"/>
    <w:link w:val="xl88"/>
    <w:rPr>
      <w:sz w:val="24"/>
    </w:rPr>
  </w:style>
  <w:style w:type="character" w:customStyle="1" w:styleId="40">
    <w:name w:val="Заголовок 4 Знак"/>
    <w:basedOn w:val="1"/>
    <w:link w:val="4"/>
    <w:rPr>
      <w:rFonts w:ascii="Calibri" w:hAnsi="Calibri"/>
      <w:b/>
      <w:sz w:val="28"/>
    </w:rPr>
  </w:style>
  <w:style w:type="paragraph" w:customStyle="1" w:styleId="xl68">
    <w:name w:val="xl68"/>
    <w:basedOn w:val="a"/>
    <w:link w:val="xl680"/>
    <w:pPr>
      <w:widowControl/>
      <w:spacing w:beforeAutospacing="1" w:afterAutospacing="1"/>
      <w:jc w:val="center"/>
    </w:pPr>
    <w:rPr>
      <w:sz w:val="24"/>
    </w:rPr>
  </w:style>
  <w:style w:type="character" w:customStyle="1" w:styleId="xl680">
    <w:name w:val="xl68"/>
    <w:basedOn w:val="1"/>
    <w:link w:val="xl68"/>
    <w:rPr>
      <w:sz w:val="24"/>
    </w:rPr>
  </w:style>
  <w:style w:type="paragraph" w:customStyle="1" w:styleId="ConsNonformat">
    <w:name w:val="ConsNonformat"/>
    <w:link w:val="ConsNonformat0"/>
    <w:pPr>
      <w:widowControl w:val="0"/>
    </w:pPr>
    <w:rPr>
      <w:rFonts w:ascii="Courier New" w:hAnsi="Courier New"/>
    </w:rPr>
  </w:style>
  <w:style w:type="character" w:customStyle="1" w:styleId="ConsNonformat0">
    <w:name w:val="ConsNonformat"/>
    <w:link w:val="ConsNonformat"/>
    <w:rPr>
      <w:rFonts w:ascii="Courier New" w:hAnsi="Courier New"/>
    </w:rPr>
  </w:style>
  <w:style w:type="paragraph" w:customStyle="1" w:styleId="formattext">
    <w:name w:val="formattext"/>
    <w:basedOn w:val="a"/>
    <w:link w:val="formattext0"/>
    <w:pPr>
      <w:widowControl/>
      <w:spacing w:beforeAutospacing="1" w:afterAutospacing="1"/>
    </w:pPr>
    <w:rPr>
      <w:sz w:val="24"/>
    </w:rPr>
  </w:style>
  <w:style w:type="character" w:customStyle="1" w:styleId="formattext0">
    <w:name w:val="formattext"/>
    <w:basedOn w:val="1"/>
    <w:link w:val="formattext"/>
    <w:rPr>
      <w:sz w:val="24"/>
    </w:rPr>
  </w:style>
  <w:style w:type="character" w:customStyle="1" w:styleId="20">
    <w:name w:val="Заголовок 2 Знак"/>
    <w:basedOn w:val="1"/>
    <w:link w:val="2"/>
    <w:rPr>
      <w:rFonts w:ascii="Arial" w:hAnsi="Arial"/>
      <w:b/>
      <w:i/>
      <w:sz w:val="28"/>
    </w:rPr>
  </w:style>
  <w:style w:type="paragraph" w:customStyle="1" w:styleId="xl65">
    <w:name w:val="xl65"/>
    <w:basedOn w:val="a"/>
    <w:link w:val="xl650"/>
    <w:pPr>
      <w:widowControl/>
      <w:spacing w:beforeAutospacing="1" w:afterAutospacing="1"/>
      <w:jc w:val="center"/>
    </w:pPr>
    <w:rPr>
      <w:sz w:val="24"/>
    </w:rPr>
  </w:style>
  <w:style w:type="character" w:customStyle="1" w:styleId="xl650">
    <w:name w:val="xl65"/>
    <w:basedOn w:val="1"/>
    <w:link w:val="xl65"/>
    <w:rPr>
      <w:sz w:val="24"/>
    </w:rPr>
  </w:style>
  <w:style w:type="paragraph" w:customStyle="1" w:styleId="1f3">
    <w:name w:val="Основной текст1"/>
    <w:link w:val="1f4"/>
    <w:rPr>
      <w:spacing w:val="1"/>
      <w:sz w:val="25"/>
      <w:highlight w:val="white"/>
    </w:rPr>
  </w:style>
  <w:style w:type="character" w:customStyle="1" w:styleId="1f4">
    <w:name w:val="Основной текст1"/>
    <w:link w:val="1f3"/>
    <w:rPr>
      <w:rFonts w:ascii="Times New Roman" w:hAnsi="Times New Roman"/>
      <w:color w:val="000000"/>
      <w:spacing w:val="1"/>
      <w:sz w:val="25"/>
      <w:highlight w:val="white"/>
    </w:rPr>
  </w:style>
  <w:style w:type="paragraph" w:customStyle="1" w:styleId="xl86">
    <w:name w:val="xl86"/>
    <w:basedOn w:val="a"/>
    <w:link w:val="xl860"/>
    <w:pPr>
      <w:widowControl/>
      <w:spacing w:beforeAutospacing="1" w:afterAutospacing="1"/>
    </w:pPr>
    <w:rPr>
      <w:sz w:val="24"/>
    </w:rPr>
  </w:style>
  <w:style w:type="character" w:customStyle="1" w:styleId="xl860">
    <w:name w:val="xl86"/>
    <w:basedOn w:val="1"/>
    <w:link w:val="xl86"/>
    <w:rPr>
      <w:color w:val="000000"/>
      <w:sz w:val="24"/>
    </w:rPr>
  </w:style>
  <w:style w:type="paragraph" w:customStyle="1" w:styleId="1f5">
    <w:name w:val="Просмотренная гиперссылка1"/>
    <w:link w:val="afff5"/>
    <w:rPr>
      <w:color w:val="800080"/>
      <w:u w:val="single"/>
    </w:rPr>
  </w:style>
  <w:style w:type="character" w:styleId="afff5">
    <w:name w:val="FollowedHyperlink"/>
    <w:link w:val="1f5"/>
    <w:rPr>
      <w:color w:val="800080"/>
      <w:u w:val="single"/>
    </w:rPr>
  </w:style>
  <w:style w:type="table" w:styleId="afff6">
    <w:name w:val="Table Grid"/>
    <w:basedOn w:val="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
    <w:uiPriority w:val="9"/>
    <w:qFormat/>
    <w:rsid w:val="00111FAE"/>
    <w:pPr>
      <w:keepNext/>
      <w:keepLines/>
      <w:spacing w:before="480"/>
      <w:outlineLvl w:val="0"/>
    </w:pPr>
    <w:rPr>
      <w:rFonts w:asciiTheme="majorHAnsi" w:eastAsiaTheme="majorEastAsia" w:hAnsiTheme="majorHAnsi" w:cstheme="majorBidi"/>
      <w:b/>
      <w:bCs/>
      <w:color w:val="2C6EAB" w:themeColor="accent1" w:themeShade="B5"/>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Heading 1 Char"/>
    <w:basedOn w:val="a0"/>
    <w:link w:val="10"/>
    <w:uiPriority w:val="9"/>
    <w:rsid w:val="00111FAE"/>
    <w:rPr>
      <w:rFonts w:asciiTheme="majorHAnsi" w:eastAsiaTheme="majorEastAsia" w:hAnsiTheme="majorHAnsi" w:cstheme="majorBidi"/>
      <w:b/>
      <w:bCs/>
      <w:color w:val="2C6EAB" w:themeColor="accent1" w:themeShade="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1054</TotalTime>
  <Pages>3</Pages>
  <Words>739</Words>
  <Characters>4214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Керусова Екатерина Николаевна</cp:lastModifiedBy>
  <cp:revision>4</cp:revision>
  <dcterms:created xsi:type="dcterms:W3CDTF">2024-09-26T13:10:00Z</dcterms:created>
  <dcterms:modified xsi:type="dcterms:W3CDTF">2024-10-03T13:25:00Z</dcterms:modified>
</cp:coreProperties>
</file>