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033" w:rsidRPr="006D4CEF" w:rsidRDefault="006D4CEF" w:rsidP="006E52C2">
      <w:pPr>
        <w:tabs>
          <w:tab w:val="left" w:pos="142"/>
          <w:tab w:val="left" w:pos="284"/>
        </w:tabs>
        <w:spacing w:after="0" w:line="240" w:lineRule="auto"/>
        <w:ind w:left="3540" w:firstLine="708"/>
        <w:jc w:val="center"/>
        <w:rPr>
          <w:rFonts w:ascii="Times New Roman" w:eastAsia="Calibri" w:hAnsi="Times New Roman" w:cs="Times New Roman"/>
          <w:sz w:val="28"/>
          <w:szCs w:val="28"/>
        </w:rPr>
      </w:pPr>
      <w:r>
        <w:rPr>
          <w:rFonts w:ascii="Times New Roman" w:eastAsia="Calibri" w:hAnsi="Times New Roman" w:cs="Times New Roman"/>
          <w:sz w:val="28"/>
          <w:szCs w:val="28"/>
        </w:rPr>
        <w:t>УТВЕРЖДЕН</w:t>
      </w:r>
    </w:p>
    <w:p w:rsidR="00AB2D76" w:rsidRPr="006D4CEF" w:rsidRDefault="006D4CEF" w:rsidP="006E52C2">
      <w:pPr>
        <w:tabs>
          <w:tab w:val="left" w:pos="142"/>
          <w:tab w:val="left" w:pos="284"/>
        </w:tabs>
        <w:spacing w:after="0" w:line="240" w:lineRule="auto"/>
        <w:ind w:left="3540" w:firstLine="708"/>
        <w:jc w:val="center"/>
        <w:rPr>
          <w:rFonts w:ascii="Times New Roman" w:eastAsia="Calibri" w:hAnsi="Times New Roman" w:cs="Times New Roman"/>
          <w:sz w:val="28"/>
          <w:szCs w:val="28"/>
        </w:rPr>
      </w:pPr>
      <w:r>
        <w:rPr>
          <w:rFonts w:ascii="Times New Roman" w:eastAsia="Calibri" w:hAnsi="Times New Roman" w:cs="Times New Roman"/>
          <w:sz w:val="28"/>
          <w:szCs w:val="28"/>
        </w:rPr>
        <w:t>р</w:t>
      </w:r>
      <w:r w:rsidR="00033033" w:rsidRPr="006D4CEF">
        <w:rPr>
          <w:rFonts w:ascii="Times New Roman" w:eastAsia="Calibri" w:hAnsi="Times New Roman" w:cs="Times New Roman"/>
          <w:sz w:val="28"/>
          <w:szCs w:val="28"/>
        </w:rPr>
        <w:t>аспоряжением</w:t>
      </w:r>
      <w:r w:rsidR="005F3AB9" w:rsidRPr="006D4CEF">
        <w:rPr>
          <w:rFonts w:ascii="Times New Roman" w:eastAsia="Calibri" w:hAnsi="Times New Roman" w:cs="Times New Roman"/>
          <w:sz w:val="28"/>
          <w:szCs w:val="28"/>
        </w:rPr>
        <w:t xml:space="preserve"> администрации</w:t>
      </w:r>
    </w:p>
    <w:p w:rsidR="005F3AB9" w:rsidRPr="006D4CEF" w:rsidRDefault="00F508F5" w:rsidP="006E52C2">
      <w:pPr>
        <w:tabs>
          <w:tab w:val="left" w:pos="142"/>
          <w:tab w:val="left" w:pos="284"/>
        </w:tabs>
        <w:spacing w:after="0" w:line="240" w:lineRule="auto"/>
        <w:ind w:left="4248"/>
        <w:jc w:val="center"/>
        <w:rPr>
          <w:rFonts w:ascii="Times New Roman" w:eastAsia="Calibri" w:hAnsi="Times New Roman" w:cs="Times New Roman"/>
          <w:sz w:val="28"/>
          <w:szCs w:val="28"/>
        </w:rPr>
      </w:pPr>
      <w:r>
        <w:rPr>
          <w:rFonts w:ascii="Times New Roman" w:eastAsia="Calibri" w:hAnsi="Times New Roman" w:cs="Times New Roman"/>
          <w:sz w:val="28"/>
          <w:szCs w:val="28"/>
        </w:rPr>
        <w:t>Холмогорского муниципального округа</w:t>
      </w:r>
      <w:r w:rsidR="00403F29">
        <w:rPr>
          <w:rFonts w:ascii="Times New Roman" w:eastAsia="Calibri" w:hAnsi="Times New Roman" w:cs="Times New Roman"/>
          <w:sz w:val="28"/>
          <w:szCs w:val="28"/>
        </w:rPr>
        <w:t xml:space="preserve"> Архангельской области</w:t>
      </w:r>
    </w:p>
    <w:p w:rsidR="00AB2D76" w:rsidRPr="006D4CEF" w:rsidRDefault="00AB2D76" w:rsidP="006E52C2">
      <w:pPr>
        <w:tabs>
          <w:tab w:val="left" w:pos="142"/>
          <w:tab w:val="left" w:pos="284"/>
        </w:tabs>
        <w:spacing w:after="0" w:line="240" w:lineRule="auto"/>
        <w:ind w:left="2832" w:firstLine="708"/>
        <w:jc w:val="center"/>
        <w:rPr>
          <w:rFonts w:ascii="Times New Roman" w:hAnsi="Times New Roman" w:cs="Times New Roman"/>
          <w:sz w:val="28"/>
          <w:szCs w:val="28"/>
        </w:rPr>
      </w:pPr>
      <w:r w:rsidRPr="006D4CEF">
        <w:rPr>
          <w:rFonts w:ascii="Times New Roman" w:eastAsia="Calibri" w:hAnsi="Times New Roman" w:cs="Times New Roman"/>
          <w:sz w:val="28"/>
          <w:szCs w:val="28"/>
        </w:rPr>
        <w:t xml:space="preserve">от </w:t>
      </w:r>
      <w:r w:rsidR="001A1254">
        <w:rPr>
          <w:rFonts w:ascii="Times New Roman" w:eastAsia="Calibri" w:hAnsi="Times New Roman" w:cs="Times New Roman"/>
          <w:sz w:val="28"/>
          <w:szCs w:val="28"/>
        </w:rPr>
        <w:t>31</w:t>
      </w:r>
      <w:r w:rsidR="00403F29">
        <w:rPr>
          <w:rFonts w:ascii="Times New Roman" w:eastAsia="Calibri" w:hAnsi="Times New Roman" w:cs="Times New Roman"/>
          <w:sz w:val="28"/>
          <w:szCs w:val="28"/>
        </w:rPr>
        <w:t xml:space="preserve"> </w:t>
      </w:r>
      <w:r w:rsidR="001A1254">
        <w:rPr>
          <w:rFonts w:ascii="Times New Roman" w:eastAsia="Calibri" w:hAnsi="Times New Roman" w:cs="Times New Roman"/>
          <w:sz w:val="28"/>
          <w:szCs w:val="28"/>
        </w:rPr>
        <w:t>мая</w:t>
      </w:r>
      <w:r w:rsidR="006D4CEF">
        <w:rPr>
          <w:rFonts w:ascii="Times New Roman" w:eastAsia="Calibri" w:hAnsi="Times New Roman" w:cs="Times New Roman"/>
          <w:sz w:val="28"/>
          <w:szCs w:val="28"/>
        </w:rPr>
        <w:t xml:space="preserve"> 202</w:t>
      </w:r>
      <w:r w:rsidR="00403F29">
        <w:rPr>
          <w:rFonts w:ascii="Times New Roman" w:eastAsia="Calibri" w:hAnsi="Times New Roman" w:cs="Times New Roman"/>
          <w:sz w:val="28"/>
          <w:szCs w:val="28"/>
        </w:rPr>
        <w:t>4</w:t>
      </w:r>
      <w:r w:rsidR="006D4CEF">
        <w:rPr>
          <w:rFonts w:ascii="Times New Roman" w:eastAsia="Calibri" w:hAnsi="Times New Roman" w:cs="Times New Roman"/>
          <w:sz w:val="28"/>
          <w:szCs w:val="28"/>
        </w:rPr>
        <w:t xml:space="preserve"> г. № </w:t>
      </w:r>
      <w:r w:rsidR="001A1254">
        <w:rPr>
          <w:rFonts w:ascii="Times New Roman" w:eastAsia="Calibri" w:hAnsi="Times New Roman" w:cs="Times New Roman"/>
          <w:sz w:val="28"/>
          <w:szCs w:val="28"/>
        </w:rPr>
        <w:t>976</w:t>
      </w:r>
    </w:p>
    <w:p w:rsidR="00C0710D" w:rsidRPr="006D4CEF" w:rsidRDefault="00C0710D" w:rsidP="006E52C2">
      <w:pPr>
        <w:tabs>
          <w:tab w:val="left" w:pos="142"/>
          <w:tab w:val="left" w:pos="284"/>
        </w:tabs>
        <w:spacing w:after="0" w:line="240" w:lineRule="auto"/>
        <w:ind w:firstLine="851"/>
        <w:jc w:val="center"/>
        <w:rPr>
          <w:rFonts w:ascii="Times New Roman" w:hAnsi="Times New Roman" w:cs="Times New Roman"/>
          <w:sz w:val="28"/>
          <w:szCs w:val="28"/>
        </w:rPr>
      </w:pPr>
    </w:p>
    <w:p w:rsidR="00C0710D" w:rsidRPr="006D4CEF" w:rsidRDefault="00C0710D" w:rsidP="006E52C2">
      <w:pPr>
        <w:tabs>
          <w:tab w:val="left" w:pos="142"/>
          <w:tab w:val="left" w:pos="284"/>
        </w:tabs>
        <w:spacing w:after="0" w:line="240" w:lineRule="auto"/>
        <w:ind w:firstLine="851"/>
        <w:jc w:val="center"/>
        <w:rPr>
          <w:rFonts w:ascii="Times New Roman" w:hAnsi="Times New Roman" w:cs="Times New Roman"/>
          <w:sz w:val="28"/>
          <w:szCs w:val="28"/>
        </w:rPr>
      </w:pPr>
    </w:p>
    <w:p w:rsidR="009608D1" w:rsidRDefault="009608D1" w:rsidP="006E52C2">
      <w:pPr>
        <w:tabs>
          <w:tab w:val="left" w:pos="142"/>
          <w:tab w:val="left" w:pos="284"/>
        </w:tabs>
        <w:spacing w:after="0" w:line="240" w:lineRule="auto"/>
        <w:ind w:left="284" w:firstLine="851"/>
        <w:jc w:val="center"/>
        <w:rPr>
          <w:rFonts w:ascii="Times New Roman" w:hAnsi="Times New Roman" w:cs="Times New Roman"/>
          <w:b/>
          <w:sz w:val="28"/>
          <w:szCs w:val="28"/>
        </w:rPr>
      </w:pPr>
      <w:r w:rsidRPr="006D4CEF">
        <w:rPr>
          <w:rFonts w:ascii="Times New Roman" w:hAnsi="Times New Roman" w:cs="Times New Roman"/>
          <w:b/>
          <w:sz w:val="28"/>
          <w:szCs w:val="28"/>
        </w:rPr>
        <w:t>СВОДНЫЙ ГОДОВОЙ ДОКЛАД</w:t>
      </w:r>
      <w:r w:rsidR="00EB21E4">
        <w:rPr>
          <w:rFonts w:ascii="Times New Roman" w:hAnsi="Times New Roman" w:cs="Times New Roman"/>
          <w:b/>
          <w:sz w:val="28"/>
          <w:szCs w:val="28"/>
        </w:rPr>
        <w:t xml:space="preserve"> </w:t>
      </w:r>
      <w:r w:rsidRPr="006D4CEF">
        <w:rPr>
          <w:rFonts w:ascii="Times New Roman" w:hAnsi="Times New Roman" w:cs="Times New Roman"/>
          <w:b/>
          <w:sz w:val="28"/>
          <w:szCs w:val="28"/>
        </w:rPr>
        <w:t xml:space="preserve">о ходе реализации и об оценке эффективности </w:t>
      </w:r>
      <w:r w:rsidR="00CF29DC" w:rsidRPr="006D4CEF">
        <w:rPr>
          <w:rFonts w:ascii="Times New Roman" w:hAnsi="Times New Roman" w:cs="Times New Roman"/>
          <w:b/>
          <w:sz w:val="28"/>
          <w:szCs w:val="28"/>
        </w:rPr>
        <w:t xml:space="preserve">реализации </w:t>
      </w:r>
      <w:r w:rsidRPr="006D4CEF">
        <w:rPr>
          <w:rFonts w:ascii="Times New Roman" w:hAnsi="Times New Roman" w:cs="Times New Roman"/>
          <w:b/>
          <w:sz w:val="28"/>
          <w:szCs w:val="28"/>
        </w:rPr>
        <w:t xml:space="preserve">муниципальных программ </w:t>
      </w:r>
      <w:r w:rsidR="00403F29">
        <w:rPr>
          <w:rFonts w:ascii="Times New Roman" w:hAnsi="Times New Roman" w:cs="Times New Roman"/>
          <w:b/>
          <w:sz w:val="28"/>
          <w:szCs w:val="28"/>
        </w:rPr>
        <w:t>Холмогорского муниципального округа Архангельской области</w:t>
      </w:r>
      <w:r w:rsidR="00CF29DC" w:rsidRPr="006D4CEF">
        <w:rPr>
          <w:rFonts w:ascii="Times New Roman" w:hAnsi="Times New Roman" w:cs="Times New Roman"/>
          <w:b/>
          <w:sz w:val="28"/>
          <w:szCs w:val="28"/>
        </w:rPr>
        <w:t xml:space="preserve"> </w:t>
      </w:r>
      <w:r w:rsidRPr="006D4CEF">
        <w:rPr>
          <w:rFonts w:ascii="Times New Roman" w:hAnsi="Times New Roman" w:cs="Times New Roman"/>
          <w:b/>
          <w:sz w:val="28"/>
          <w:szCs w:val="28"/>
        </w:rPr>
        <w:t>за 20</w:t>
      </w:r>
      <w:r w:rsidR="007722CA">
        <w:rPr>
          <w:rFonts w:ascii="Times New Roman" w:hAnsi="Times New Roman" w:cs="Times New Roman"/>
          <w:b/>
          <w:sz w:val="28"/>
          <w:szCs w:val="28"/>
        </w:rPr>
        <w:t>2</w:t>
      </w:r>
      <w:r w:rsidR="00403F29">
        <w:rPr>
          <w:rFonts w:ascii="Times New Roman" w:hAnsi="Times New Roman" w:cs="Times New Roman"/>
          <w:b/>
          <w:sz w:val="28"/>
          <w:szCs w:val="28"/>
        </w:rPr>
        <w:t>3</w:t>
      </w:r>
      <w:r w:rsidRPr="006D4CEF">
        <w:rPr>
          <w:rFonts w:ascii="Times New Roman" w:hAnsi="Times New Roman" w:cs="Times New Roman"/>
          <w:b/>
          <w:sz w:val="28"/>
          <w:szCs w:val="28"/>
        </w:rPr>
        <w:t xml:space="preserve"> год</w:t>
      </w:r>
    </w:p>
    <w:p w:rsidR="00EE60D1" w:rsidRDefault="00EE60D1" w:rsidP="006E52C2">
      <w:pPr>
        <w:tabs>
          <w:tab w:val="left" w:pos="142"/>
          <w:tab w:val="left" w:pos="284"/>
        </w:tabs>
        <w:spacing w:after="0" w:line="240" w:lineRule="auto"/>
        <w:ind w:left="284" w:firstLine="851"/>
        <w:jc w:val="center"/>
        <w:rPr>
          <w:rFonts w:ascii="Times New Roman" w:hAnsi="Times New Roman" w:cs="Times New Roman"/>
          <w:b/>
          <w:sz w:val="28"/>
          <w:szCs w:val="28"/>
        </w:rPr>
      </w:pPr>
    </w:p>
    <w:p w:rsidR="00EE60D1" w:rsidRPr="006D4CEF" w:rsidRDefault="00EE60D1" w:rsidP="006E52C2">
      <w:pPr>
        <w:tabs>
          <w:tab w:val="left" w:pos="142"/>
          <w:tab w:val="left" w:pos="284"/>
        </w:tabs>
        <w:spacing w:after="0" w:line="240" w:lineRule="auto"/>
        <w:ind w:left="284" w:firstLine="851"/>
        <w:jc w:val="center"/>
        <w:rPr>
          <w:rFonts w:ascii="Times New Roman" w:hAnsi="Times New Roman" w:cs="Times New Roman"/>
          <w:b/>
          <w:sz w:val="28"/>
          <w:szCs w:val="28"/>
        </w:rPr>
      </w:pPr>
    </w:p>
    <w:p w:rsidR="007B6E4F" w:rsidRPr="00000EE9" w:rsidRDefault="007B6E4F" w:rsidP="006E52C2">
      <w:pPr>
        <w:pStyle w:val="ab"/>
        <w:tabs>
          <w:tab w:val="left" w:pos="142"/>
          <w:tab w:val="left" w:pos="284"/>
        </w:tabs>
        <w:spacing w:before="0" w:line="240" w:lineRule="auto"/>
        <w:ind w:left="284"/>
        <w:rPr>
          <w:rFonts w:ascii="Times New Roman" w:hAnsi="Times New Roman" w:cs="Times New Roman"/>
          <w:b w:val="0"/>
          <w:color w:val="auto"/>
        </w:rPr>
      </w:pPr>
      <w:r w:rsidRPr="00000EE9">
        <w:rPr>
          <w:rFonts w:ascii="Times New Roman" w:hAnsi="Times New Roman" w:cs="Times New Roman"/>
          <w:b w:val="0"/>
          <w:color w:val="auto"/>
        </w:rPr>
        <w:t>Оглавление</w:t>
      </w:r>
    </w:p>
    <w:p w:rsidR="002B7729" w:rsidRPr="00000EE9" w:rsidRDefault="007B6E4F" w:rsidP="006E52C2">
      <w:pPr>
        <w:pStyle w:val="11"/>
        <w:tabs>
          <w:tab w:val="left" w:pos="142"/>
          <w:tab w:val="left" w:pos="284"/>
          <w:tab w:val="left" w:pos="440"/>
          <w:tab w:val="right" w:leader="dot" w:pos="9627"/>
        </w:tabs>
        <w:ind w:left="284"/>
        <w:rPr>
          <w:rFonts w:ascii="Times New Roman" w:eastAsiaTheme="minorEastAsia" w:hAnsi="Times New Roman" w:cs="Times New Roman"/>
          <w:noProof/>
          <w:sz w:val="24"/>
          <w:szCs w:val="24"/>
          <w:lang w:eastAsia="ru-RU"/>
        </w:rPr>
      </w:pPr>
      <w:r w:rsidRPr="00000EE9">
        <w:rPr>
          <w:rFonts w:ascii="Times New Roman" w:hAnsi="Times New Roman" w:cs="Times New Roman"/>
          <w:b/>
          <w:sz w:val="24"/>
          <w:szCs w:val="24"/>
        </w:rPr>
        <w:fldChar w:fldCharType="begin"/>
      </w:r>
      <w:r w:rsidRPr="00000EE9">
        <w:rPr>
          <w:rFonts w:ascii="Times New Roman" w:hAnsi="Times New Roman" w:cs="Times New Roman"/>
          <w:b/>
          <w:sz w:val="24"/>
          <w:szCs w:val="24"/>
        </w:rPr>
        <w:instrText xml:space="preserve"> TOC \o "1-3" \h \z \u </w:instrText>
      </w:r>
      <w:r w:rsidRPr="00000EE9">
        <w:rPr>
          <w:rFonts w:ascii="Times New Roman" w:hAnsi="Times New Roman" w:cs="Times New Roman"/>
          <w:b/>
          <w:sz w:val="24"/>
          <w:szCs w:val="24"/>
        </w:rPr>
        <w:fldChar w:fldCharType="separate"/>
      </w:r>
      <w:hyperlink w:anchor="_Toc136268158" w:history="1">
        <w:r w:rsidR="002B7729" w:rsidRPr="00000EE9">
          <w:rPr>
            <w:rStyle w:val="ac"/>
            <w:rFonts w:ascii="Times New Roman" w:hAnsi="Times New Roman" w:cs="Times New Roman"/>
            <w:noProof/>
            <w:sz w:val="24"/>
            <w:szCs w:val="24"/>
          </w:rPr>
          <w:t>I.</w:t>
        </w:r>
        <w:r w:rsidR="002B7729" w:rsidRPr="00000EE9">
          <w:rPr>
            <w:rFonts w:ascii="Times New Roman" w:eastAsiaTheme="minorEastAsia" w:hAnsi="Times New Roman" w:cs="Times New Roman"/>
            <w:noProof/>
            <w:sz w:val="24"/>
            <w:szCs w:val="24"/>
            <w:lang w:eastAsia="ru-RU"/>
          </w:rPr>
          <w:tab/>
        </w:r>
        <w:r w:rsidR="002B7729" w:rsidRPr="00000EE9">
          <w:rPr>
            <w:rStyle w:val="ac"/>
            <w:rFonts w:ascii="Times New Roman" w:hAnsi="Times New Roman" w:cs="Times New Roman"/>
            <w:noProof/>
            <w:sz w:val="24"/>
            <w:szCs w:val="24"/>
          </w:rPr>
          <w:t>Введение</w:t>
        </w:r>
        <w:r w:rsidR="002B7729" w:rsidRPr="00000EE9">
          <w:rPr>
            <w:rFonts w:ascii="Times New Roman" w:hAnsi="Times New Roman" w:cs="Times New Roman"/>
            <w:noProof/>
            <w:webHidden/>
            <w:sz w:val="24"/>
            <w:szCs w:val="24"/>
          </w:rPr>
          <w:tab/>
        </w:r>
        <w:r w:rsidR="002B7729" w:rsidRPr="00000EE9">
          <w:rPr>
            <w:rFonts w:ascii="Times New Roman" w:hAnsi="Times New Roman" w:cs="Times New Roman"/>
            <w:noProof/>
            <w:webHidden/>
            <w:sz w:val="24"/>
            <w:szCs w:val="24"/>
          </w:rPr>
          <w:fldChar w:fldCharType="begin"/>
        </w:r>
        <w:r w:rsidR="002B7729" w:rsidRPr="00000EE9">
          <w:rPr>
            <w:rFonts w:ascii="Times New Roman" w:hAnsi="Times New Roman" w:cs="Times New Roman"/>
            <w:noProof/>
            <w:webHidden/>
            <w:sz w:val="24"/>
            <w:szCs w:val="24"/>
          </w:rPr>
          <w:instrText xml:space="preserve"> PAGEREF _Toc136268158 \h </w:instrText>
        </w:r>
        <w:r w:rsidR="002B7729" w:rsidRPr="00000EE9">
          <w:rPr>
            <w:rFonts w:ascii="Times New Roman" w:hAnsi="Times New Roman" w:cs="Times New Roman"/>
            <w:noProof/>
            <w:webHidden/>
            <w:sz w:val="24"/>
            <w:szCs w:val="24"/>
          </w:rPr>
        </w:r>
        <w:r w:rsidR="002B7729" w:rsidRPr="00000EE9">
          <w:rPr>
            <w:rFonts w:ascii="Times New Roman" w:hAnsi="Times New Roman" w:cs="Times New Roman"/>
            <w:noProof/>
            <w:webHidden/>
            <w:sz w:val="24"/>
            <w:szCs w:val="24"/>
          </w:rPr>
          <w:fldChar w:fldCharType="separate"/>
        </w:r>
        <w:r w:rsidR="001A1254">
          <w:rPr>
            <w:rFonts w:ascii="Times New Roman" w:hAnsi="Times New Roman" w:cs="Times New Roman"/>
            <w:noProof/>
            <w:webHidden/>
            <w:sz w:val="24"/>
            <w:szCs w:val="24"/>
          </w:rPr>
          <w:t>2</w:t>
        </w:r>
        <w:r w:rsidR="002B7729" w:rsidRPr="00000EE9">
          <w:rPr>
            <w:rFonts w:ascii="Times New Roman" w:hAnsi="Times New Roman" w:cs="Times New Roman"/>
            <w:noProof/>
            <w:webHidden/>
            <w:sz w:val="24"/>
            <w:szCs w:val="24"/>
          </w:rPr>
          <w:fldChar w:fldCharType="end"/>
        </w:r>
      </w:hyperlink>
    </w:p>
    <w:p w:rsidR="002B7729" w:rsidRPr="00000EE9" w:rsidRDefault="004F339F" w:rsidP="006E52C2">
      <w:pPr>
        <w:pStyle w:val="11"/>
        <w:tabs>
          <w:tab w:val="left" w:pos="142"/>
          <w:tab w:val="left" w:pos="284"/>
          <w:tab w:val="left" w:pos="660"/>
          <w:tab w:val="right" w:leader="dot" w:pos="9627"/>
        </w:tabs>
        <w:ind w:left="284"/>
        <w:rPr>
          <w:rFonts w:ascii="Times New Roman" w:eastAsiaTheme="minorEastAsia" w:hAnsi="Times New Roman" w:cs="Times New Roman"/>
          <w:noProof/>
          <w:sz w:val="24"/>
          <w:szCs w:val="24"/>
          <w:lang w:eastAsia="ru-RU"/>
        </w:rPr>
      </w:pPr>
      <w:hyperlink w:anchor="_Toc136268159" w:history="1">
        <w:r w:rsidR="002B7729" w:rsidRPr="00000EE9">
          <w:rPr>
            <w:rStyle w:val="ac"/>
            <w:rFonts w:ascii="Times New Roman" w:hAnsi="Times New Roman" w:cs="Times New Roman"/>
            <w:noProof/>
            <w:sz w:val="24"/>
            <w:szCs w:val="24"/>
          </w:rPr>
          <w:t>II.</w:t>
        </w:r>
        <w:r w:rsidR="002B7729" w:rsidRPr="00000EE9">
          <w:rPr>
            <w:rFonts w:ascii="Times New Roman" w:eastAsiaTheme="minorEastAsia" w:hAnsi="Times New Roman" w:cs="Times New Roman"/>
            <w:noProof/>
            <w:sz w:val="24"/>
            <w:szCs w:val="24"/>
            <w:lang w:eastAsia="ru-RU"/>
          </w:rPr>
          <w:tab/>
        </w:r>
        <w:r w:rsidR="002B7729" w:rsidRPr="00000EE9">
          <w:rPr>
            <w:rStyle w:val="ac"/>
            <w:rFonts w:ascii="Times New Roman" w:hAnsi="Times New Roman" w:cs="Times New Roman"/>
            <w:noProof/>
            <w:sz w:val="24"/>
            <w:szCs w:val="24"/>
          </w:rPr>
          <w:t>Сведения об основных результатах реализации муниципальных программ</w:t>
        </w:r>
        <w:r w:rsidR="002B7729" w:rsidRPr="00000EE9">
          <w:rPr>
            <w:rFonts w:ascii="Times New Roman" w:hAnsi="Times New Roman" w:cs="Times New Roman"/>
            <w:noProof/>
            <w:webHidden/>
            <w:sz w:val="24"/>
            <w:szCs w:val="24"/>
          </w:rPr>
          <w:tab/>
        </w:r>
        <w:r w:rsidR="00B07383" w:rsidRPr="00000EE9">
          <w:rPr>
            <w:rFonts w:ascii="Times New Roman" w:hAnsi="Times New Roman" w:cs="Times New Roman"/>
            <w:noProof/>
            <w:webHidden/>
            <w:sz w:val="24"/>
            <w:szCs w:val="24"/>
          </w:rPr>
          <w:t>5</w:t>
        </w:r>
      </w:hyperlink>
    </w:p>
    <w:p w:rsidR="002B7729" w:rsidRPr="00000EE9" w:rsidRDefault="004F339F" w:rsidP="006E52C2">
      <w:pPr>
        <w:pStyle w:val="11"/>
        <w:tabs>
          <w:tab w:val="left" w:pos="142"/>
          <w:tab w:val="left" w:pos="284"/>
          <w:tab w:val="left" w:pos="660"/>
          <w:tab w:val="right" w:leader="dot" w:pos="9627"/>
        </w:tabs>
        <w:ind w:left="284"/>
        <w:rPr>
          <w:rFonts w:ascii="Times New Roman" w:eastAsiaTheme="minorEastAsia" w:hAnsi="Times New Roman" w:cs="Times New Roman"/>
          <w:noProof/>
          <w:sz w:val="24"/>
          <w:szCs w:val="24"/>
          <w:lang w:eastAsia="ru-RU"/>
        </w:rPr>
      </w:pPr>
      <w:hyperlink w:anchor="_Toc136268160" w:history="1">
        <w:r w:rsidR="002B7729" w:rsidRPr="00000EE9">
          <w:rPr>
            <w:rStyle w:val="ac"/>
            <w:rFonts w:ascii="Times New Roman" w:hAnsi="Times New Roman" w:cs="Times New Roman"/>
            <w:noProof/>
            <w:sz w:val="24"/>
            <w:szCs w:val="24"/>
          </w:rPr>
          <w:t>III.</w:t>
        </w:r>
        <w:r w:rsidR="002B7729" w:rsidRPr="00000EE9">
          <w:rPr>
            <w:rFonts w:ascii="Times New Roman" w:eastAsiaTheme="minorEastAsia" w:hAnsi="Times New Roman" w:cs="Times New Roman"/>
            <w:noProof/>
            <w:sz w:val="24"/>
            <w:szCs w:val="24"/>
            <w:lang w:eastAsia="ru-RU"/>
          </w:rPr>
          <w:tab/>
        </w:r>
        <w:r w:rsidR="002B7729" w:rsidRPr="00000EE9">
          <w:rPr>
            <w:rStyle w:val="ac"/>
            <w:rFonts w:ascii="Times New Roman" w:hAnsi="Times New Roman" w:cs="Times New Roman"/>
            <w:noProof/>
            <w:sz w:val="24"/>
            <w:szCs w:val="24"/>
          </w:rPr>
          <w:t>Сводные данные о ходе реализации муниципальных программ в 202</w:t>
        </w:r>
        <w:r w:rsidR="00B07383" w:rsidRPr="00000EE9">
          <w:rPr>
            <w:rStyle w:val="ac"/>
            <w:rFonts w:ascii="Times New Roman" w:hAnsi="Times New Roman" w:cs="Times New Roman"/>
            <w:noProof/>
            <w:sz w:val="24"/>
            <w:szCs w:val="24"/>
          </w:rPr>
          <w:t>3</w:t>
        </w:r>
        <w:r w:rsidR="002B7729" w:rsidRPr="00000EE9">
          <w:rPr>
            <w:rStyle w:val="ac"/>
            <w:rFonts w:ascii="Times New Roman" w:hAnsi="Times New Roman" w:cs="Times New Roman"/>
            <w:noProof/>
            <w:sz w:val="24"/>
            <w:szCs w:val="24"/>
          </w:rPr>
          <w:t xml:space="preserve"> году</w:t>
        </w:r>
        <w:r w:rsidR="002B7729" w:rsidRPr="00000EE9">
          <w:rPr>
            <w:rFonts w:ascii="Times New Roman" w:hAnsi="Times New Roman" w:cs="Times New Roman"/>
            <w:noProof/>
            <w:webHidden/>
            <w:sz w:val="24"/>
            <w:szCs w:val="24"/>
          </w:rPr>
          <w:tab/>
        </w:r>
        <w:r w:rsidR="00B07383" w:rsidRPr="00000EE9">
          <w:rPr>
            <w:rFonts w:ascii="Times New Roman" w:hAnsi="Times New Roman" w:cs="Times New Roman"/>
            <w:noProof/>
            <w:webHidden/>
            <w:sz w:val="24"/>
            <w:szCs w:val="24"/>
          </w:rPr>
          <w:t>13</w:t>
        </w:r>
      </w:hyperlink>
    </w:p>
    <w:p w:rsidR="002B7729" w:rsidRPr="00000EE9" w:rsidRDefault="004F339F" w:rsidP="006E52C2">
      <w:pPr>
        <w:pStyle w:val="23"/>
        <w:tabs>
          <w:tab w:val="left" w:pos="142"/>
          <w:tab w:val="left" w:pos="284"/>
        </w:tabs>
        <w:ind w:left="284"/>
        <w:rPr>
          <w:rFonts w:ascii="Times New Roman" w:eastAsiaTheme="minorEastAsia" w:hAnsi="Times New Roman" w:cs="Times New Roman"/>
          <w:noProof/>
          <w:sz w:val="24"/>
          <w:szCs w:val="24"/>
          <w:lang w:eastAsia="ru-RU"/>
        </w:rPr>
      </w:pPr>
      <w:hyperlink w:anchor="_Toc136268161" w:history="1">
        <w:r w:rsidR="002B7729" w:rsidRPr="00000EE9">
          <w:rPr>
            <w:rStyle w:val="ac"/>
            <w:rFonts w:ascii="Times New Roman" w:hAnsi="Times New Roman" w:cs="Times New Roman"/>
            <w:noProof/>
            <w:sz w:val="24"/>
            <w:szCs w:val="24"/>
          </w:rPr>
          <w:t>3.1.</w:t>
        </w:r>
        <w:r w:rsidR="002B7729" w:rsidRPr="00000EE9">
          <w:rPr>
            <w:rFonts w:ascii="Times New Roman" w:eastAsiaTheme="minorEastAsia" w:hAnsi="Times New Roman" w:cs="Times New Roman"/>
            <w:noProof/>
            <w:sz w:val="24"/>
            <w:szCs w:val="24"/>
            <w:lang w:eastAsia="ru-RU"/>
          </w:rPr>
          <w:tab/>
        </w:r>
        <w:r w:rsidR="002B7729" w:rsidRPr="00000EE9">
          <w:rPr>
            <w:rStyle w:val="ac"/>
            <w:rFonts w:ascii="Times New Roman" w:hAnsi="Times New Roman" w:cs="Times New Roman"/>
            <w:noProof/>
            <w:sz w:val="24"/>
            <w:szCs w:val="24"/>
          </w:rPr>
          <w:t>Сведения о выполнении мероприятий муниципальных программ</w:t>
        </w:r>
        <w:r w:rsidR="002B7729" w:rsidRPr="00000EE9">
          <w:rPr>
            <w:rFonts w:ascii="Times New Roman" w:hAnsi="Times New Roman" w:cs="Times New Roman"/>
            <w:noProof/>
            <w:webHidden/>
            <w:sz w:val="24"/>
            <w:szCs w:val="24"/>
          </w:rPr>
          <w:tab/>
        </w:r>
        <w:r w:rsidR="0057243A" w:rsidRPr="00000EE9">
          <w:rPr>
            <w:rFonts w:ascii="Times New Roman" w:hAnsi="Times New Roman" w:cs="Times New Roman"/>
            <w:noProof/>
            <w:webHidden/>
            <w:sz w:val="24"/>
            <w:szCs w:val="24"/>
          </w:rPr>
          <w:t>13</w:t>
        </w:r>
      </w:hyperlink>
    </w:p>
    <w:p w:rsidR="002B7729" w:rsidRPr="00000EE9" w:rsidRDefault="004F339F" w:rsidP="006E52C2">
      <w:pPr>
        <w:pStyle w:val="23"/>
        <w:tabs>
          <w:tab w:val="left" w:pos="142"/>
          <w:tab w:val="left" w:pos="284"/>
        </w:tabs>
        <w:ind w:left="284"/>
        <w:rPr>
          <w:rFonts w:ascii="Times New Roman" w:eastAsiaTheme="minorEastAsia" w:hAnsi="Times New Roman" w:cs="Times New Roman"/>
          <w:noProof/>
          <w:sz w:val="24"/>
          <w:szCs w:val="24"/>
          <w:lang w:eastAsia="ru-RU"/>
        </w:rPr>
      </w:pPr>
      <w:hyperlink w:anchor="_Toc136268162" w:history="1">
        <w:r w:rsidR="002B7729" w:rsidRPr="00000EE9">
          <w:rPr>
            <w:rStyle w:val="ac"/>
            <w:rFonts w:ascii="Times New Roman" w:hAnsi="Times New Roman" w:cs="Times New Roman"/>
            <w:noProof/>
            <w:sz w:val="24"/>
            <w:szCs w:val="24"/>
          </w:rPr>
          <w:t>3.2.</w:t>
        </w:r>
        <w:r w:rsidR="002B7729" w:rsidRPr="00000EE9">
          <w:rPr>
            <w:rFonts w:ascii="Times New Roman" w:eastAsiaTheme="minorEastAsia" w:hAnsi="Times New Roman" w:cs="Times New Roman"/>
            <w:noProof/>
            <w:sz w:val="24"/>
            <w:szCs w:val="24"/>
            <w:lang w:eastAsia="ru-RU"/>
          </w:rPr>
          <w:tab/>
        </w:r>
        <w:r w:rsidR="002B7729" w:rsidRPr="00000EE9">
          <w:rPr>
            <w:rStyle w:val="ac"/>
            <w:rFonts w:ascii="Times New Roman" w:hAnsi="Times New Roman" w:cs="Times New Roman"/>
            <w:noProof/>
            <w:sz w:val="24"/>
            <w:szCs w:val="24"/>
          </w:rPr>
          <w:t>Сведения о степени соответствия установленных и достигнутых значений целевых показателей муниципальных программ</w:t>
        </w:r>
        <w:r w:rsidR="002B7729" w:rsidRPr="00000EE9">
          <w:rPr>
            <w:rFonts w:ascii="Times New Roman" w:hAnsi="Times New Roman" w:cs="Times New Roman"/>
            <w:noProof/>
            <w:webHidden/>
            <w:sz w:val="24"/>
            <w:szCs w:val="24"/>
          </w:rPr>
          <w:tab/>
        </w:r>
        <w:r w:rsidR="0057243A" w:rsidRPr="00000EE9">
          <w:rPr>
            <w:rFonts w:ascii="Times New Roman" w:hAnsi="Times New Roman" w:cs="Times New Roman"/>
            <w:noProof/>
            <w:webHidden/>
            <w:sz w:val="24"/>
            <w:szCs w:val="24"/>
          </w:rPr>
          <w:t>16</w:t>
        </w:r>
      </w:hyperlink>
    </w:p>
    <w:p w:rsidR="002B7729" w:rsidRPr="00000EE9" w:rsidRDefault="004F339F" w:rsidP="006E52C2">
      <w:pPr>
        <w:pStyle w:val="23"/>
        <w:tabs>
          <w:tab w:val="left" w:pos="142"/>
          <w:tab w:val="left" w:pos="284"/>
        </w:tabs>
        <w:ind w:left="284"/>
        <w:rPr>
          <w:rFonts w:ascii="Times New Roman" w:eastAsiaTheme="minorEastAsia" w:hAnsi="Times New Roman" w:cs="Times New Roman"/>
          <w:noProof/>
          <w:sz w:val="24"/>
          <w:szCs w:val="24"/>
          <w:lang w:eastAsia="ru-RU"/>
        </w:rPr>
      </w:pPr>
      <w:hyperlink w:anchor="_Toc136268163" w:history="1">
        <w:r w:rsidR="002B7729" w:rsidRPr="00000EE9">
          <w:rPr>
            <w:rStyle w:val="ac"/>
            <w:rFonts w:ascii="Times New Roman" w:hAnsi="Times New Roman" w:cs="Times New Roman"/>
            <w:noProof/>
            <w:sz w:val="24"/>
            <w:szCs w:val="24"/>
          </w:rPr>
          <w:t>3.3.</w:t>
        </w:r>
        <w:r w:rsidR="002B7729" w:rsidRPr="00000EE9">
          <w:rPr>
            <w:rFonts w:ascii="Times New Roman" w:eastAsiaTheme="minorEastAsia" w:hAnsi="Times New Roman" w:cs="Times New Roman"/>
            <w:noProof/>
            <w:sz w:val="24"/>
            <w:szCs w:val="24"/>
            <w:lang w:eastAsia="ru-RU"/>
          </w:rPr>
          <w:tab/>
        </w:r>
        <w:r w:rsidR="002B7729" w:rsidRPr="00000EE9">
          <w:rPr>
            <w:rStyle w:val="ac"/>
            <w:rFonts w:ascii="Times New Roman" w:hAnsi="Times New Roman" w:cs="Times New Roman"/>
            <w:noProof/>
            <w:sz w:val="24"/>
            <w:szCs w:val="24"/>
          </w:rPr>
          <w:t>Сведения об использовании бюджетных ассигнований и иных средств, направленных на реализацию муниципальных программ</w:t>
        </w:r>
        <w:r w:rsidR="002B7729" w:rsidRPr="00000EE9">
          <w:rPr>
            <w:rFonts w:ascii="Times New Roman" w:hAnsi="Times New Roman" w:cs="Times New Roman"/>
            <w:noProof/>
            <w:webHidden/>
            <w:sz w:val="24"/>
            <w:szCs w:val="24"/>
          </w:rPr>
          <w:tab/>
        </w:r>
        <w:r w:rsidR="002B7729" w:rsidRPr="00000EE9">
          <w:rPr>
            <w:rFonts w:ascii="Times New Roman" w:hAnsi="Times New Roman" w:cs="Times New Roman"/>
            <w:noProof/>
            <w:webHidden/>
            <w:sz w:val="24"/>
            <w:szCs w:val="24"/>
          </w:rPr>
          <w:fldChar w:fldCharType="begin"/>
        </w:r>
        <w:r w:rsidR="002B7729" w:rsidRPr="00000EE9">
          <w:rPr>
            <w:rFonts w:ascii="Times New Roman" w:hAnsi="Times New Roman" w:cs="Times New Roman"/>
            <w:noProof/>
            <w:webHidden/>
            <w:sz w:val="24"/>
            <w:szCs w:val="24"/>
          </w:rPr>
          <w:instrText xml:space="preserve"> PAGEREF _Toc136268163 \h </w:instrText>
        </w:r>
        <w:r w:rsidR="002B7729" w:rsidRPr="00000EE9">
          <w:rPr>
            <w:rFonts w:ascii="Times New Roman" w:hAnsi="Times New Roman" w:cs="Times New Roman"/>
            <w:noProof/>
            <w:webHidden/>
            <w:sz w:val="24"/>
            <w:szCs w:val="24"/>
          </w:rPr>
        </w:r>
        <w:r w:rsidR="002B7729" w:rsidRPr="00000EE9">
          <w:rPr>
            <w:rFonts w:ascii="Times New Roman" w:hAnsi="Times New Roman" w:cs="Times New Roman"/>
            <w:noProof/>
            <w:webHidden/>
            <w:sz w:val="24"/>
            <w:szCs w:val="24"/>
          </w:rPr>
          <w:fldChar w:fldCharType="separate"/>
        </w:r>
        <w:r w:rsidR="001A1254">
          <w:rPr>
            <w:rFonts w:ascii="Times New Roman" w:hAnsi="Times New Roman" w:cs="Times New Roman"/>
            <w:noProof/>
            <w:webHidden/>
            <w:sz w:val="24"/>
            <w:szCs w:val="24"/>
          </w:rPr>
          <w:t>21</w:t>
        </w:r>
        <w:r w:rsidR="002B7729" w:rsidRPr="00000EE9">
          <w:rPr>
            <w:rFonts w:ascii="Times New Roman" w:hAnsi="Times New Roman" w:cs="Times New Roman"/>
            <w:noProof/>
            <w:webHidden/>
            <w:sz w:val="24"/>
            <w:szCs w:val="24"/>
          </w:rPr>
          <w:fldChar w:fldCharType="end"/>
        </w:r>
      </w:hyperlink>
    </w:p>
    <w:p w:rsidR="002B7729" w:rsidRPr="00000EE9" w:rsidRDefault="004F339F" w:rsidP="006E52C2">
      <w:pPr>
        <w:pStyle w:val="11"/>
        <w:tabs>
          <w:tab w:val="left" w:pos="142"/>
          <w:tab w:val="left" w:pos="284"/>
          <w:tab w:val="left" w:pos="660"/>
          <w:tab w:val="right" w:leader="dot" w:pos="9627"/>
        </w:tabs>
        <w:ind w:left="284"/>
        <w:rPr>
          <w:rFonts w:ascii="Times New Roman" w:eastAsiaTheme="minorEastAsia" w:hAnsi="Times New Roman" w:cs="Times New Roman"/>
          <w:noProof/>
          <w:sz w:val="24"/>
          <w:szCs w:val="24"/>
          <w:lang w:eastAsia="ru-RU"/>
        </w:rPr>
      </w:pPr>
      <w:hyperlink w:anchor="_Toc136268164" w:history="1">
        <w:r w:rsidR="002B7729" w:rsidRPr="00000EE9">
          <w:rPr>
            <w:rStyle w:val="ac"/>
            <w:rFonts w:ascii="Times New Roman" w:hAnsi="Times New Roman" w:cs="Times New Roman"/>
            <w:noProof/>
            <w:spacing w:val="-4"/>
            <w:sz w:val="24"/>
            <w:szCs w:val="24"/>
          </w:rPr>
          <w:t>IV.</w:t>
        </w:r>
        <w:r w:rsidR="002B7729" w:rsidRPr="00000EE9">
          <w:rPr>
            <w:rFonts w:ascii="Times New Roman" w:eastAsiaTheme="minorEastAsia" w:hAnsi="Times New Roman" w:cs="Times New Roman"/>
            <w:noProof/>
            <w:sz w:val="24"/>
            <w:szCs w:val="24"/>
            <w:lang w:eastAsia="ru-RU"/>
          </w:rPr>
          <w:tab/>
        </w:r>
        <w:r w:rsidR="002B7729" w:rsidRPr="00000EE9">
          <w:rPr>
            <w:rStyle w:val="ac"/>
            <w:rFonts w:ascii="Times New Roman" w:hAnsi="Times New Roman" w:cs="Times New Roman"/>
            <w:noProof/>
            <w:spacing w:val="-4"/>
            <w:sz w:val="24"/>
            <w:szCs w:val="24"/>
          </w:rPr>
          <w:t>Сведения об оценке эффективности реализации муниципальных программ</w:t>
        </w:r>
        <w:r w:rsidR="002B7729" w:rsidRPr="00000EE9">
          <w:rPr>
            <w:rFonts w:ascii="Times New Roman" w:hAnsi="Times New Roman" w:cs="Times New Roman"/>
            <w:noProof/>
            <w:webHidden/>
            <w:sz w:val="24"/>
            <w:szCs w:val="24"/>
          </w:rPr>
          <w:tab/>
        </w:r>
        <w:r w:rsidR="002B7729" w:rsidRPr="00000EE9">
          <w:rPr>
            <w:rFonts w:ascii="Times New Roman" w:hAnsi="Times New Roman" w:cs="Times New Roman"/>
            <w:noProof/>
            <w:webHidden/>
            <w:sz w:val="24"/>
            <w:szCs w:val="24"/>
          </w:rPr>
          <w:fldChar w:fldCharType="begin"/>
        </w:r>
        <w:r w:rsidR="002B7729" w:rsidRPr="00000EE9">
          <w:rPr>
            <w:rFonts w:ascii="Times New Roman" w:hAnsi="Times New Roman" w:cs="Times New Roman"/>
            <w:noProof/>
            <w:webHidden/>
            <w:sz w:val="24"/>
            <w:szCs w:val="24"/>
          </w:rPr>
          <w:instrText xml:space="preserve"> PAGEREF _Toc136268164 \h </w:instrText>
        </w:r>
        <w:r w:rsidR="002B7729" w:rsidRPr="00000EE9">
          <w:rPr>
            <w:rFonts w:ascii="Times New Roman" w:hAnsi="Times New Roman" w:cs="Times New Roman"/>
            <w:noProof/>
            <w:webHidden/>
            <w:sz w:val="24"/>
            <w:szCs w:val="24"/>
          </w:rPr>
        </w:r>
        <w:r w:rsidR="002B7729" w:rsidRPr="00000EE9">
          <w:rPr>
            <w:rFonts w:ascii="Times New Roman" w:hAnsi="Times New Roman" w:cs="Times New Roman"/>
            <w:noProof/>
            <w:webHidden/>
            <w:sz w:val="24"/>
            <w:szCs w:val="24"/>
          </w:rPr>
          <w:fldChar w:fldCharType="separate"/>
        </w:r>
        <w:r w:rsidR="001A1254">
          <w:rPr>
            <w:rFonts w:ascii="Times New Roman" w:hAnsi="Times New Roman" w:cs="Times New Roman"/>
            <w:noProof/>
            <w:webHidden/>
            <w:sz w:val="24"/>
            <w:szCs w:val="24"/>
          </w:rPr>
          <w:t>28</w:t>
        </w:r>
        <w:r w:rsidR="002B7729" w:rsidRPr="00000EE9">
          <w:rPr>
            <w:rFonts w:ascii="Times New Roman" w:hAnsi="Times New Roman" w:cs="Times New Roman"/>
            <w:noProof/>
            <w:webHidden/>
            <w:sz w:val="24"/>
            <w:szCs w:val="24"/>
          </w:rPr>
          <w:fldChar w:fldCharType="end"/>
        </w:r>
      </w:hyperlink>
    </w:p>
    <w:p w:rsidR="002B7729" w:rsidRPr="00000EE9" w:rsidRDefault="004F339F" w:rsidP="006E52C2">
      <w:pPr>
        <w:pStyle w:val="11"/>
        <w:tabs>
          <w:tab w:val="left" w:pos="142"/>
          <w:tab w:val="left" w:pos="284"/>
          <w:tab w:val="left" w:pos="440"/>
          <w:tab w:val="right" w:leader="dot" w:pos="9627"/>
        </w:tabs>
        <w:ind w:left="284"/>
        <w:rPr>
          <w:rFonts w:ascii="Times New Roman" w:eastAsiaTheme="minorEastAsia" w:hAnsi="Times New Roman" w:cs="Times New Roman"/>
          <w:noProof/>
          <w:sz w:val="24"/>
          <w:szCs w:val="24"/>
          <w:lang w:eastAsia="ru-RU"/>
        </w:rPr>
      </w:pPr>
      <w:hyperlink w:anchor="_Toc136268165" w:history="1">
        <w:r w:rsidR="002B7729" w:rsidRPr="00000EE9">
          <w:rPr>
            <w:rStyle w:val="ac"/>
            <w:rFonts w:ascii="Times New Roman" w:eastAsia="Times New Roman" w:hAnsi="Times New Roman" w:cs="Times New Roman"/>
            <w:noProof/>
            <w:sz w:val="24"/>
            <w:szCs w:val="24"/>
            <w:lang w:eastAsia="ru-RU"/>
          </w:rPr>
          <w:t>V.Сведения о реализации национальных проектов в рамках муниципальных программ</w:t>
        </w:r>
        <w:r w:rsidR="002B7729" w:rsidRPr="00000EE9">
          <w:rPr>
            <w:rFonts w:ascii="Times New Roman" w:hAnsi="Times New Roman" w:cs="Times New Roman"/>
            <w:noProof/>
            <w:webHidden/>
            <w:sz w:val="24"/>
            <w:szCs w:val="24"/>
          </w:rPr>
          <w:tab/>
        </w:r>
        <w:r w:rsidR="002B7729" w:rsidRPr="00000EE9">
          <w:rPr>
            <w:rFonts w:ascii="Times New Roman" w:hAnsi="Times New Roman" w:cs="Times New Roman"/>
            <w:noProof/>
            <w:webHidden/>
            <w:sz w:val="24"/>
            <w:szCs w:val="24"/>
          </w:rPr>
          <w:fldChar w:fldCharType="begin"/>
        </w:r>
        <w:r w:rsidR="002B7729" w:rsidRPr="00000EE9">
          <w:rPr>
            <w:rFonts w:ascii="Times New Roman" w:hAnsi="Times New Roman" w:cs="Times New Roman"/>
            <w:noProof/>
            <w:webHidden/>
            <w:sz w:val="24"/>
            <w:szCs w:val="24"/>
          </w:rPr>
          <w:instrText xml:space="preserve"> PAGEREF _Toc136268165 \h </w:instrText>
        </w:r>
        <w:r w:rsidR="002B7729" w:rsidRPr="00000EE9">
          <w:rPr>
            <w:rFonts w:ascii="Times New Roman" w:hAnsi="Times New Roman" w:cs="Times New Roman"/>
            <w:noProof/>
            <w:webHidden/>
            <w:sz w:val="24"/>
            <w:szCs w:val="24"/>
          </w:rPr>
        </w:r>
        <w:r w:rsidR="002B7729" w:rsidRPr="00000EE9">
          <w:rPr>
            <w:rFonts w:ascii="Times New Roman" w:hAnsi="Times New Roman" w:cs="Times New Roman"/>
            <w:noProof/>
            <w:webHidden/>
            <w:sz w:val="24"/>
            <w:szCs w:val="24"/>
          </w:rPr>
          <w:fldChar w:fldCharType="separate"/>
        </w:r>
        <w:r w:rsidR="001A1254">
          <w:rPr>
            <w:rFonts w:ascii="Times New Roman" w:hAnsi="Times New Roman" w:cs="Times New Roman"/>
            <w:noProof/>
            <w:webHidden/>
            <w:sz w:val="24"/>
            <w:szCs w:val="24"/>
          </w:rPr>
          <w:t>29</w:t>
        </w:r>
        <w:r w:rsidR="002B7729" w:rsidRPr="00000EE9">
          <w:rPr>
            <w:rFonts w:ascii="Times New Roman" w:hAnsi="Times New Roman" w:cs="Times New Roman"/>
            <w:noProof/>
            <w:webHidden/>
            <w:sz w:val="24"/>
            <w:szCs w:val="24"/>
          </w:rPr>
          <w:fldChar w:fldCharType="end"/>
        </w:r>
      </w:hyperlink>
    </w:p>
    <w:p w:rsidR="002B7729" w:rsidRPr="00000EE9" w:rsidRDefault="004F339F" w:rsidP="006E52C2">
      <w:pPr>
        <w:pStyle w:val="11"/>
        <w:tabs>
          <w:tab w:val="left" w:pos="142"/>
          <w:tab w:val="left" w:pos="284"/>
          <w:tab w:val="left" w:pos="660"/>
          <w:tab w:val="right" w:leader="dot" w:pos="9627"/>
        </w:tabs>
        <w:ind w:left="284"/>
        <w:rPr>
          <w:rFonts w:eastAsiaTheme="minorEastAsia"/>
          <w:noProof/>
          <w:lang w:eastAsia="ru-RU"/>
        </w:rPr>
      </w:pPr>
      <w:hyperlink w:anchor="_Toc136268166" w:history="1">
        <w:r w:rsidR="002B7729" w:rsidRPr="00000EE9">
          <w:rPr>
            <w:rStyle w:val="ac"/>
            <w:rFonts w:ascii="Times New Roman" w:hAnsi="Times New Roman" w:cs="Times New Roman"/>
            <w:noProof/>
            <w:sz w:val="24"/>
            <w:szCs w:val="24"/>
          </w:rPr>
          <w:t>VI.</w:t>
        </w:r>
        <w:r w:rsidR="002B7729" w:rsidRPr="00000EE9">
          <w:rPr>
            <w:rFonts w:ascii="Times New Roman" w:eastAsiaTheme="minorEastAsia" w:hAnsi="Times New Roman" w:cs="Times New Roman"/>
            <w:noProof/>
            <w:sz w:val="24"/>
            <w:szCs w:val="24"/>
            <w:lang w:eastAsia="ru-RU"/>
          </w:rPr>
          <w:tab/>
        </w:r>
        <w:r w:rsidR="002B7729" w:rsidRPr="00000EE9">
          <w:rPr>
            <w:rStyle w:val="ac"/>
            <w:rFonts w:ascii="Times New Roman" w:hAnsi="Times New Roman" w:cs="Times New Roman"/>
            <w:noProof/>
            <w:sz w:val="24"/>
            <w:szCs w:val="24"/>
          </w:rPr>
          <w:t>Предложения по дальнейшей реализации муниципальных программ</w:t>
        </w:r>
        <w:r w:rsidR="002B7729" w:rsidRPr="00000EE9">
          <w:rPr>
            <w:rFonts w:ascii="Times New Roman" w:hAnsi="Times New Roman" w:cs="Times New Roman"/>
            <w:noProof/>
            <w:webHidden/>
            <w:sz w:val="24"/>
            <w:szCs w:val="24"/>
          </w:rPr>
          <w:tab/>
        </w:r>
        <w:r w:rsidR="002B7729" w:rsidRPr="00000EE9">
          <w:rPr>
            <w:rFonts w:ascii="Times New Roman" w:hAnsi="Times New Roman" w:cs="Times New Roman"/>
            <w:noProof/>
            <w:webHidden/>
            <w:sz w:val="24"/>
            <w:szCs w:val="24"/>
          </w:rPr>
          <w:fldChar w:fldCharType="begin"/>
        </w:r>
        <w:r w:rsidR="002B7729" w:rsidRPr="00000EE9">
          <w:rPr>
            <w:rFonts w:ascii="Times New Roman" w:hAnsi="Times New Roman" w:cs="Times New Roman"/>
            <w:noProof/>
            <w:webHidden/>
            <w:sz w:val="24"/>
            <w:szCs w:val="24"/>
          </w:rPr>
          <w:instrText xml:space="preserve"> PAGEREF _Toc136268166 \h </w:instrText>
        </w:r>
        <w:r w:rsidR="002B7729" w:rsidRPr="00000EE9">
          <w:rPr>
            <w:rFonts w:ascii="Times New Roman" w:hAnsi="Times New Roman" w:cs="Times New Roman"/>
            <w:noProof/>
            <w:webHidden/>
            <w:sz w:val="24"/>
            <w:szCs w:val="24"/>
          </w:rPr>
        </w:r>
        <w:r w:rsidR="002B7729" w:rsidRPr="00000EE9">
          <w:rPr>
            <w:rFonts w:ascii="Times New Roman" w:hAnsi="Times New Roman" w:cs="Times New Roman"/>
            <w:noProof/>
            <w:webHidden/>
            <w:sz w:val="24"/>
            <w:szCs w:val="24"/>
          </w:rPr>
          <w:fldChar w:fldCharType="separate"/>
        </w:r>
        <w:r w:rsidR="001A1254">
          <w:rPr>
            <w:rFonts w:ascii="Times New Roman" w:hAnsi="Times New Roman" w:cs="Times New Roman"/>
            <w:noProof/>
            <w:webHidden/>
            <w:sz w:val="24"/>
            <w:szCs w:val="24"/>
          </w:rPr>
          <w:t>31</w:t>
        </w:r>
        <w:r w:rsidR="002B7729" w:rsidRPr="00000EE9">
          <w:rPr>
            <w:rFonts w:ascii="Times New Roman" w:hAnsi="Times New Roman" w:cs="Times New Roman"/>
            <w:noProof/>
            <w:webHidden/>
            <w:sz w:val="24"/>
            <w:szCs w:val="24"/>
          </w:rPr>
          <w:fldChar w:fldCharType="end"/>
        </w:r>
      </w:hyperlink>
    </w:p>
    <w:p w:rsidR="00B659CB" w:rsidRPr="00000EE9" w:rsidRDefault="007B6E4F" w:rsidP="006E52C2">
      <w:pPr>
        <w:tabs>
          <w:tab w:val="left" w:pos="142"/>
          <w:tab w:val="left" w:pos="284"/>
        </w:tabs>
        <w:spacing w:after="0" w:line="240" w:lineRule="auto"/>
        <w:ind w:left="284" w:firstLine="851"/>
        <w:jc w:val="center"/>
        <w:rPr>
          <w:rFonts w:ascii="Times New Roman" w:hAnsi="Times New Roman" w:cs="Times New Roman"/>
          <w:bCs/>
          <w:sz w:val="28"/>
          <w:szCs w:val="28"/>
        </w:rPr>
      </w:pPr>
      <w:r w:rsidRPr="00000EE9">
        <w:rPr>
          <w:rFonts w:ascii="Times New Roman" w:hAnsi="Times New Roman" w:cs="Times New Roman"/>
          <w:b/>
          <w:bCs/>
          <w:sz w:val="24"/>
          <w:szCs w:val="24"/>
        </w:rPr>
        <w:fldChar w:fldCharType="end"/>
      </w:r>
    </w:p>
    <w:p w:rsidR="003A1E1B" w:rsidRPr="00000EE9" w:rsidRDefault="003A1E1B" w:rsidP="006E52C2">
      <w:pPr>
        <w:pStyle w:val="22"/>
        <w:shd w:val="clear" w:color="auto" w:fill="auto"/>
        <w:tabs>
          <w:tab w:val="left" w:pos="142"/>
          <w:tab w:val="left" w:pos="284"/>
        </w:tabs>
        <w:spacing w:after="120" w:line="240" w:lineRule="auto"/>
        <w:ind w:left="284" w:firstLine="0"/>
        <w:jc w:val="both"/>
      </w:pPr>
      <w:r w:rsidRPr="00000EE9">
        <w:t>Приложение 1</w:t>
      </w:r>
      <w:r w:rsidR="00C27D09" w:rsidRPr="00000EE9">
        <w:t>.</w:t>
      </w:r>
      <w:r w:rsidR="008F2F93" w:rsidRPr="00000EE9">
        <w:t xml:space="preserve"> </w:t>
      </w:r>
      <w:r w:rsidRPr="00000EE9">
        <w:t>Сведения об утверждении отчетов о реализации  муниципальных программ за 20</w:t>
      </w:r>
      <w:r w:rsidR="007722CA" w:rsidRPr="00000EE9">
        <w:t>2</w:t>
      </w:r>
      <w:r w:rsidR="00BB38B7" w:rsidRPr="00000EE9">
        <w:t>3</w:t>
      </w:r>
      <w:r w:rsidRPr="00000EE9">
        <w:t xml:space="preserve"> год</w:t>
      </w:r>
      <w:r w:rsidR="008F2F93" w:rsidRPr="00000EE9">
        <w:t>.</w:t>
      </w:r>
    </w:p>
    <w:p w:rsidR="003A1E1B" w:rsidRPr="00000EE9" w:rsidRDefault="003A1E1B" w:rsidP="006E52C2">
      <w:pPr>
        <w:pStyle w:val="22"/>
        <w:shd w:val="clear" w:color="auto" w:fill="auto"/>
        <w:tabs>
          <w:tab w:val="left" w:pos="142"/>
          <w:tab w:val="left" w:pos="284"/>
        </w:tabs>
        <w:spacing w:after="120" w:line="240" w:lineRule="auto"/>
        <w:ind w:left="284" w:firstLine="0"/>
        <w:jc w:val="both"/>
        <w:rPr>
          <w:lang w:eastAsia="ru-RU"/>
        </w:rPr>
      </w:pPr>
      <w:r w:rsidRPr="00000EE9">
        <w:t>Приложение 2</w:t>
      </w:r>
      <w:r w:rsidR="00C27D09" w:rsidRPr="00000EE9">
        <w:t xml:space="preserve">. </w:t>
      </w:r>
      <w:r w:rsidRPr="00000EE9">
        <w:rPr>
          <w:lang w:eastAsia="ru-RU"/>
        </w:rPr>
        <w:t>Сводная информация о достижении целевы</w:t>
      </w:r>
      <w:r w:rsidR="00DD1D58" w:rsidRPr="00000EE9">
        <w:rPr>
          <w:lang w:eastAsia="ru-RU"/>
        </w:rPr>
        <w:t xml:space="preserve">х показателей и финансирования </w:t>
      </w:r>
      <w:r w:rsidRPr="00000EE9">
        <w:rPr>
          <w:lang w:eastAsia="ru-RU"/>
        </w:rPr>
        <w:t>муниципальных программ за 20</w:t>
      </w:r>
      <w:r w:rsidR="007722CA" w:rsidRPr="00000EE9">
        <w:rPr>
          <w:lang w:eastAsia="ru-RU"/>
        </w:rPr>
        <w:t>2</w:t>
      </w:r>
      <w:r w:rsidR="00BB38B7" w:rsidRPr="00000EE9">
        <w:rPr>
          <w:lang w:eastAsia="ru-RU"/>
        </w:rPr>
        <w:t>3</w:t>
      </w:r>
      <w:r w:rsidRPr="00000EE9">
        <w:rPr>
          <w:lang w:eastAsia="ru-RU"/>
        </w:rPr>
        <w:t xml:space="preserve"> год</w:t>
      </w:r>
      <w:r w:rsidR="008F2F93" w:rsidRPr="00000EE9">
        <w:rPr>
          <w:lang w:eastAsia="ru-RU"/>
        </w:rPr>
        <w:t>.</w:t>
      </w:r>
    </w:p>
    <w:p w:rsidR="002D2B35" w:rsidRPr="00000EE9" w:rsidRDefault="002D2B35" w:rsidP="006E52C2">
      <w:pPr>
        <w:tabs>
          <w:tab w:val="left" w:pos="142"/>
          <w:tab w:val="left" w:pos="284"/>
        </w:tabs>
        <w:spacing w:after="120" w:line="240" w:lineRule="auto"/>
        <w:ind w:left="284"/>
        <w:jc w:val="both"/>
        <w:rPr>
          <w:rFonts w:ascii="Times New Roman" w:eastAsia="Times New Roman" w:hAnsi="Times New Roman" w:cs="Times New Roman"/>
          <w:bCs/>
          <w:sz w:val="28"/>
          <w:szCs w:val="28"/>
          <w:lang w:eastAsia="ru-RU"/>
        </w:rPr>
      </w:pPr>
      <w:r w:rsidRPr="00000EE9">
        <w:rPr>
          <w:rFonts w:ascii="Times New Roman" w:hAnsi="Times New Roman" w:cs="Times New Roman"/>
          <w:sz w:val="28"/>
          <w:szCs w:val="28"/>
          <w:lang w:eastAsia="ru-RU"/>
        </w:rPr>
        <w:t>Приложение 3</w:t>
      </w:r>
      <w:r w:rsidR="00C27D09" w:rsidRPr="00000EE9">
        <w:rPr>
          <w:rFonts w:ascii="Times New Roman" w:hAnsi="Times New Roman" w:cs="Times New Roman"/>
          <w:sz w:val="28"/>
          <w:szCs w:val="28"/>
          <w:lang w:eastAsia="ru-RU"/>
        </w:rPr>
        <w:t>.</w:t>
      </w:r>
      <w:r w:rsidRPr="00000EE9">
        <w:rPr>
          <w:rFonts w:ascii="Times New Roman" w:hAnsi="Times New Roman" w:cs="Times New Roman"/>
          <w:sz w:val="28"/>
          <w:szCs w:val="28"/>
          <w:lang w:eastAsia="ru-RU"/>
        </w:rPr>
        <w:t xml:space="preserve"> </w:t>
      </w:r>
      <w:r w:rsidRPr="00000EE9">
        <w:rPr>
          <w:rFonts w:ascii="Times New Roman" w:eastAsia="Times New Roman" w:hAnsi="Times New Roman" w:cs="Times New Roman"/>
          <w:bCs/>
          <w:sz w:val="28"/>
          <w:szCs w:val="28"/>
          <w:lang w:eastAsia="ru-RU"/>
        </w:rPr>
        <w:t>Сводная информация о финансировании муниципальных программ за 20</w:t>
      </w:r>
      <w:r w:rsidR="007722CA" w:rsidRPr="00000EE9">
        <w:rPr>
          <w:rFonts w:ascii="Times New Roman" w:eastAsia="Times New Roman" w:hAnsi="Times New Roman" w:cs="Times New Roman"/>
          <w:bCs/>
          <w:sz w:val="28"/>
          <w:szCs w:val="28"/>
          <w:lang w:eastAsia="ru-RU"/>
        </w:rPr>
        <w:t>2</w:t>
      </w:r>
      <w:r w:rsidR="00BB38B7" w:rsidRPr="00000EE9">
        <w:rPr>
          <w:rFonts w:ascii="Times New Roman" w:eastAsia="Times New Roman" w:hAnsi="Times New Roman" w:cs="Times New Roman"/>
          <w:bCs/>
          <w:sz w:val="28"/>
          <w:szCs w:val="28"/>
          <w:lang w:eastAsia="ru-RU"/>
        </w:rPr>
        <w:t>3</w:t>
      </w:r>
      <w:r w:rsidRPr="00000EE9">
        <w:rPr>
          <w:rFonts w:ascii="Times New Roman" w:eastAsia="Times New Roman" w:hAnsi="Times New Roman" w:cs="Times New Roman"/>
          <w:bCs/>
          <w:sz w:val="28"/>
          <w:szCs w:val="28"/>
          <w:lang w:eastAsia="ru-RU"/>
        </w:rPr>
        <w:t xml:space="preserve"> год</w:t>
      </w:r>
      <w:r w:rsidR="008F2F93" w:rsidRPr="00000EE9">
        <w:rPr>
          <w:rFonts w:ascii="Times New Roman" w:eastAsia="Times New Roman" w:hAnsi="Times New Roman" w:cs="Times New Roman"/>
          <w:bCs/>
          <w:sz w:val="28"/>
          <w:szCs w:val="28"/>
          <w:lang w:eastAsia="ru-RU"/>
        </w:rPr>
        <w:t>.</w:t>
      </w:r>
    </w:p>
    <w:p w:rsidR="002D2B35" w:rsidRPr="00671044" w:rsidRDefault="002D2B35" w:rsidP="006E52C2">
      <w:pPr>
        <w:tabs>
          <w:tab w:val="left" w:pos="142"/>
          <w:tab w:val="left" w:pos="284"/>
        </w:tabs>
        <w:spacing w:after="0" w:line="240" w:lineRule="auto"/>
        <w:ind w:left="284"/>
        <w:jc w:val="both"/>
        <w:rPr>
          <w:rFonts w:ascii="Times New Roman" w:eastAsia="Times New Roman" w:hAnsi="Times New Roman" w:cs="Times New Roman"/>
          <w:bCs/>
          <w:sz w:val="28"/>
          <w:szCs w:val="28"/>
          <w:lang w:eastAsia="ru-RU"/>
        </w:rPr>
      </w:pPr>
      <w:r w:rsidRPr="00000EE9">
        <w:rPr>
          <w:rFonts w:ascii="Times New Roman" w:hAnsi="Times New Roman" w:cs="Times New Roman"/>
          <w:sz w:val="28"/>
          <w:szCs w:val="28"/>
          <w:lang w:eastAsia="ru-RU"/>
        </w:rPr>
        <w:t>Приложение 4</w:t>
      </w:r>
      <w:r w:rsidR="00C27D09" w:rsidRPr="00000EE9">
        <w:rPr>
          <w:rFonts w:ascii="Times New Roman" w:hAnsi="Times New Roman" w:cs="Times New Roman"/>
          <w:sz w:val="28"/>
          <w:szCs w:val="28"/>
          <w:lang w:eastAsia="ru-RU"/>
        </w:rPr>
        <w:t>.</w:t>
      </w:r>
      <w:r w:rsidR="008F2F93" w:rsidRPr="00000EE9">
        <w:rPr>
          <w:rFonts w:ascii="Times New Roman" w:hAnsi="Times New Roman" w:cs="Times New Roman"/>
          <w:sz w:val="28"/>
          <w:szCs w:val="28"/>
          <w:lang w:eastAsia="ru-RU"/>
        </w:rPr>
        <w:t xml:space="preserve"> </w:t>
      </w:r>
      <w:r w:rsidRPr="00000EE9">
        <w:rPr>
          <w:rFonts w:ascii="Times New Roman" w:eastAsia="Times New Roman" w:hAnsi="Times New Roman" w:cs="Times New Roman"/>
          <w:bCs/>
          <w:sz w:val="28"/>
          <w:szCs w:val="28"/>
          <w:lang w:eastAsia="ru-RU"/>
        </w:rPr>
        <w:t>Сводная информация об оценке эффективности реализаци</w:t>
      </w:r>
      <w:r w:rsidR="00C3610D" w:rsidRPr="00000EE9">
        <w:rPr>
          <w:rFonts w:ascii="Times New Roman" w:eastAsia="Times New Roman" w:hAnsi="Times New Roman" w:cs="Times New Roman"/>
          <w:bCs/>
          <w:sz w:val="28"/>
          <w:szCs w:val="28"/>
          <w:lang w:eastAsia="ru-RU"/>
        </w:rPr>
        <w:t>и муниципальных программ за 20</w:t>
      </w:r>
      <w:r w:rsidR="007722CA" w:rsidRPr="00000EE9">
        <w:rPr>
          <w:rFonts w:ascii="Times New Roman" w:eastAsia="Times New Roman" w:hAnsi="Times New Roman" w:cs="Times New Roman"/>
          <w:bCs/>
          <w:sz w:val="28"/>
          <w:szCs w:val="28"/>
          <w:lang w:eastAsia="ru-RU"/>
        </w:rPr>
        <w:t>2</w:t>
      </w:r>
      <w:r w:rsidR="00BB38B7" w:rsidRPr="00000EE9">
        <w:rPr>
          <w:rFonts w:ascii="Times New Roman" w:eastAsia="Times New Roman" w:hAnsi="Times New Roman" w:cs="Times New Roman"/>
          <w:bCs/>
          <w:sz w:val="28"/>
          <w:szCs w:val="28"/>
          <w:lang w:eastAsia="ru-RU"/>
        </w:rPr>
        <w:t>3</w:t>
      </w:r>
      <w:r w:rsidRPr="00000EE9">
        <w:rPr>
          <w:rFonts w:ascii="Times New Roman" w:eastAsia="Times New Roman" w:hAnsi="Times New Roman" w:cs="Times New Roman"/>
          <w:bCs/>
          <w:sz w:val="28"/>
          <w:szCs w:val="28"/>
          <w:lang w:eastAsia="ru-RU"/>
        </w:rPr>
        <w:t xml:space="preserve"> год</w:t>
      </w:r>
      <w:r w:rsidR="008F2F93" w:rsidRPr="00000EE9">
        <w:rPr>
          <w:rFonts w:ascii="Times New Roman" w:eastAsia="Times New Roman" w:hAnsi="Times New Roman" w:cs="Times New Roman"/>
          <w:bCs/>
          <w:sz w:val="28"/>
          <w:szCs w:val="28"/>
          <w:lang w:eastAsia="ru-RU"/>
        </w:rPr>
        <w:t>.</w:t>
      </w:r>
    </w:p>
    <w:p w:rsidR="002D2B35" w:rsidRPr="002D2B35" w:rsidRDefault="002D2B35" w:rsidP="006E52C2">
      <w:pPr>
        <w:pStyle w:val="22"/>
        <w:shd w:val="clear" w:color="auto" w:fill="auto"/>
        <w:tabs>
          <w:tab w:val="left" w:pos="142"/>
          <w:tab w:val="left" w:pos="284"/>
        </w:tabs>
        <w:spacing w:after="0" w:line="240" w:lineRule="auto"/>
        <w:ind w:firstLine="0"/>
        <w:jc w:val="both"/>
        <w:rPr>
          <w:sz w:val="24"/>
          <w:szCs w:val="24"/>
        </w:rPr>
      </w:pPr>
    </w:p>
    <w:p w:rsidR="0008244A" w:rsidRDefault="0008244A" w:rsidP="00996CAF">
      <w:pPr>
        <w:spacing w:after="0" w:line="240" w:lineRule="auto"/>
        <w:rPr>
          <w:rFonts w:ascii="Times New Roman" w:hAnsi="Times New Roman" w:cs="Times New Roman"/>
          <w:sz w:val="24"/>
          <w:szCs w:val="24"/>
        </w:rPr>
      </w:pPr>
    </w:p>
    <w:p w:rsidR="00DD1D58" w:rsidRDefault="00DD1D58" w:rsidP="00996CAF">
      <w:pPr>
        <w:spacing w:after="0" w:line="240" w:lineRule="auto"/>
        <w:rPr>
          <w:rFonts w:ascii="Times New Roman" w:hAnsi="Times New Roman" w:cs="Times New Roman"/>
          <w:sz w:val="24"/>
          <w:szCs w:val="24"/>
        </w:rPr>
      </w:pPr>
    </w:p>
    <w:p w:rsidR="00DD1D58" w:rsidRDefault="00DD1D58" w:rsidP="00996CAF">
      <w:pPr>
        <w:spacing w:after="0" w:line="240" w:lineRule="auto"/>
        <w:rPr>
          <w:rFonts w:ascii="Times New Roman" w:hAnsi="Times New Roman" w:cs="Times New Roman"/>
          <w:sz w:val="24"/>
          <w:szCs w:val="24"/>
        </w:rPr>
      </w:pPr>
    </w:p>
    <w:p w:rsidR="00DD1D58" w:rsidRDefault="00DD1D58" w:rsidP="00996CAF">
      <w:pPr>
        <w:spacing w:after="0" w:line="240" w:lineRule="auto"/>
        <w:rPr>
          <w:rFonts w:ascii="Times New Roman" w:hAnsi="Times New Roman" w:cs="Times New Roman"/>
          <w:sz w:val="24"/>
          <w:szCs w:val="24"/>
        </w:rPr>
      </w:pPr>
    </w:p>
    <w:p w:rsidR="00E014AA" w:rsidRDefault="00E014AA" w:rsidP="00996CAF">
      <w:pPr>
        <w:spacing w:after="0" w:line="240" w:lineRule="auto"/>
        <w:rPr>
          <w:rFonts w:ascii="Times New Roman" w:hAnsi="Times New Roman" w:cs="Times New Roman"/>
          <w:sz w:val="24"/>
          <w:szCs w:val="24"/>
        </w:rPr>
      </w:pPr>
    </w:p>
    <w:p w:rsidR="00DD1D58" w:rsidRDefault="00DD1D58" w:rsidP="00996CAF">
      <w:pPr>
        <w:spacing w:after="0" w:line="240" w:lineRule="auto"/>
        <w:rPr>
          <w:rFonts w:ascii="Times New Roman" w:hAnsi="Times New Roman" w:cs="Times New Roman"/>
          <w:sz w:val="24"/>
          <w:szCs w:val="24"/>
        </w:rPr>
      </w:pPr>
    </w:p>
    <w:p w:rsidR="00C91B89" w:rsidRDefault="00C91B89" w:rsidP="00996CAF">
      <w:pPr>
        <w:spacing w:after="0" w:line="240" w:lineRule="auto"/>
        <w:rPr>
          <w:rFonts w:ascii="Times New Roman" w:hAnsi="Times New Roman" w:cs="Times New Roman"/>
          <w:sz w:val="24"/>
          <w:szCs w:val="24"/>
        </w:rPr>
      </w:pPr>
    </w:p>
    <w:p w:rsidR="001A1254" w:rsidRDefault="001A1254" w:rsidP="00996CAF">
      <w:pPr>
        <w:spacing w:after="0" w:line="240" w:lineRule="auto"/>
        <w:rPr>
          <w:rFonts w:ascii="Times New Roman" w:hAnsi="Times New Roman" w:cs="Times New Roman"/>
          <w:sz w:val="24"/>
          <w:szCs w:val="24"/>
        </w:rPr>
      </w:pPr>
    </w:p>
    <w:p w:rsidR="00000EE9" w:rsidRPr="00000EE9" w:rsidRDefault="001A1254" w:rsidP="001A1254">
      <w:pPr>
        <w:pStyle w:val="a6"/>
        <w:numPr>
          <w:ilvl w:val="0"/>
          <w:numId w:val="10"/>
        </w:numPr>
        <w:spacing w:after="0" w:line="240" w:lineRule="auto"/>
        <w:ind w:left="567" w:firstLine="0"/>
        <w:jc w:val="center"/>
        <w:outlineLvl w:val="0"/>
        <w:rPr>
          <w:rFonts w:ascii="Times New Roman" w:hAnsi="Times New Roman" w:cs="Times New Roman"/>
          <w:b/>
          <w:sz w:val="28"/>
          <w:szCs w:val="28"/>
        </w:rPr>
      </w:pPr>
      <w:bookmarkStart w:id="0" w:name="_Toc136268158"/>
      <w:r>
        <w:rPr>
          <w:rFonts w:ascii="Times New Roman" w:hAnsi="Times New Roman" w:cs="Times New Roman"/>
          <w:b/>
          <w:sz w:val="28"/>
          <w:szCs w:val="28"/>
        </w:rPr>
        <w:lastRenderedPageBreak/>
        <w:t>Введение</w:t>
      </w:r>
    </w:p>
    <w:bookmarkEnd w:id="0"/>
    <w:p w:rsidR="00CF29DC" w:rsidRPr="008F2F93" w:rsidRDefault="00CF29DC" w:rsidP="00422646">
      <w:pPr>
        <w:pStyle w:val="a6"/>
        <w:spacing w:after="0" w:line="240" w:lineRule="auto"/>
        <w:ind w:left="567" w:firstLine="851"/>
        <w:jc w:val="both"/>
        <w:outlineLvl w:val="1"/>
        <w:rPr>
          <w:rFonts w:ascii="Times New Roman" w:hAnsi="Times New Roman" w:cs="Times New Roman"/>
          <w:sz w:val="28"/>
          <w:szCs w:val="28"/>
        </w:rPr>
      </w:pPr>
    </w:p>
    <w:p w:rsidR="005726EE" w:rsidRDefault="005726EE" w:rsidP="001A1254">
      <w:pPr>
        <w:pStyle w:val="a6"/>
        <w:tabs>
          <w:tab w:val="left" w:pos="284"/>
        </w:tabs>
        <w:spacing w:after="0" w:line="240" w:lineRule="auto"/>
        <w:ind w:left="0" w:firstLine="709"/>
        <w:jc w:val="both"/>
        <w:rPr>
          <w:rFonts w:ascii="Times New Roman" w:hAnsi="Times New Roman" w:cs="Times New Roman"/>
          <w:sz w:val="28"/>
          <w:szCs w:val="28"/>
        </w:rPr>
      </w:pPr>
      <w:r w:rsidRPr="00F5284E">
        <w:rPr>
          <w:rFonts w:ascii="Times New Roman" w:hAnsi="Times New Roman" w:cs="Times New Roman"/>
          <w:sz w:val="28"/>
          <w:szCs w:val="28"/>
        </w:rPr>
        <w:t>Правовые основания для формирования муниципальных программ установлены Бюджетным кодексом Российской Федерации и Федеральным законом от 28 июня 2014 года № 172-ФЗ «О стратегическом планировании в Российской Федерации».</w:t>
      </w:r>
    </w:p>
    <w:p w:rsidR="00542FC0" w:rsidRDefault="00542FC0" w:rsidP="001A1254">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Муниципальные</w:t>
      </w:r>
      <w:r w:rsidRPr="00542FC0">
        <w:rPr>
          <w:rFonts w:ascii="Times New Roman" w:hAnsi="Times New Roman" w:cs="Times New Roman"/>
          <w:sz w:val="28"/>
          <w:szCs w:val="28"/>
        </w:rPr>
        <w:t xml:space="preserve"> программы </w:t>
      </w:r>
      <w:r>
        <w:rPr>
          <w:rFonts w:ascii="Times New Roman" w:hAnsi="Times New Roman" w:cs="Times New Roman"/>
          <w:sz w:val="28"/>
          <w:szCs w:val="28"/>
        </w:rPr>
        <w:t xml:space="preserve">Холмогорского муниципального </w:t>
      </w:r>
      <w:r w:rsidR="00403F29">
        <w:rPr>
          <w:rFonts w:ascii="Times New Roman" w:hAnsi="Times New Roman" w:cs="Times New Roman"/>
          <w:sz w:val="28"/>
          <w:szCs w:val="28"/>
        </w:rPr>
        <w:t>округа Архангельской области</w:t>
      </w:r>
      <w:r w:rsidRPr="00542FC0">
        <w:rPr>
          <w:rFonts w:ascii="Times New Roman" w:hAnsi="Times New Roman" w:cs="Times New Roman"/>
          <w:sz w:val="28"/>
          <w:szCs w:val="28"/>
        </w:rPr>
        <w:t xml:space="preserve"> (далее – </w:t>
      </w:r>
      <w:r>
        <w:rPr>
          <w:rFonts w:ascii="Times New Roman" w:hAnsi="Times New Roman" w:cs="Times New Roman"/>
          <w:sz w:val="28"/>
          <w:szCs w:val="28"/>
        </w:rPr>
        <w:t>муниципальные</w:t>
      </w:r>
      <w:r w:rsidRPr="00542FC0">
        <w:rPr>
          <w:rFonts w:ascii="Times New Roman" w:hAnsi="Times New Roman" w:cs="Times New Roman"/>
          <w:sz w:val="28"/>
          <w:szCs w:val="28"/>
        </w:rPr>
        <w:t xml:space="preserve"> программы) являются важнейшим механизмом стратегического управления социально-экономическим развитием </w:t>
      </w:r>
      <w:r w:rsidR="00403F29">
        <w:rPr>
          <w:rFonts w:ascii="Times New Roman" w:hAnsi="Times New Roman" w:cs="Times New Roman"/>
          <w:sz w:val="28"/>
          <w:szCs w:val="28"/>
        </w:rPr>
        <w:t>округа</w:t>
      </w:r>
      <w:r w:rsidRPr="00542FC0">
        <w:rPr>
          <w:rFonts w:ascii="Times New Roman" w:hAnsi="Times New Roman" w:cs="Times New Roman"/>
          <w:sz w:val="28"/>
          <w:szCs w:val="28"/>
        </w:rPr>
        <w:t>.</w:t>
      </w:r>
    </w:p>
    <w:p w:rsidR="00542FC0" w:rsidRDefault="00542FC0" w:rsidP="001A1254">
      <w:pPr>
        <w:pStyle w:val="a6"/>
        <w:spacing w:after="0" w:line="240" w:lineRule="auto"/>
        <w:ind w:left="0" w:firstLine="709"/>
        <w:jc w:val="both"/>
        <w:rPr>
          <w:rFonts w:ascii="Times New Roman" w:hAnsi="Times New Roman" w:cs="Times New Roman"/>
          <w:sz w:val="28"/>
          <w:szCs w:val="28"/>
        </w:rPr>
      </w:pPr>
      <w:r w:rsidRPr="00542FC0">
        <w:rPr>
          <w:rFonts w:ascii="Times New Roman" w:hAnsi="Times New Roman" w:cs="Times New Roman"/>
          <w:sz w:val="28"/>
          <w:szCs w:val="28"/>
        </w:rPr>
        <w:t xml:space="preserve">На основе </w:t>
      </w:r>
      <w:r>
        <w:rPr>
          <w:rFonts w:ascii="Times New Roman" w:hAnsi="Times New Roman" w:cs="Times New Roman"/>
          <w:sz w:val="28"/>
          <w:szCs w:val="28"/>
        </w:rPr>
        <w:t>муниципальных</w:t>
      </w:r>
      <w:r w:rsidRPr="00542FC0">
        <w:rPr>
          <w:rFonts w:ascii="Times New Roman" w:hAnsi="Times New Roman" w:cs="Times New Roman"/>
          <w:sz w:val="28"/>
          <w:szCs w:val="28"/>
        </w:rPr>
        <w:t xml:space="preserve"> программ реализуется программно</w:t>
      </w:r>
      <w:r w:rsidR="00403F29">
        <w:rPr>
          <w:rFonts w:ascii="Times New Roman" w:hAnsi="Times New Roman" w:cs="Times New Roman"/>
          <w:sz w:val="28"/>
          <w:szCs w:val="28"/>
        </w:rPr>
        <w:t xml:space="preserve"> – </w:t>
      </w:r>
      <w:r w:rsidRPr="00542FC0">
        <w:rPr>
          <w:rFonts w:ascii="Times New Roman" w:hAnsi="Times New Roman" w:cs="Times New Roman"/>
          <w:sz w:val="28"/>
          <w:szCs w:val="28"/>
        </w:rPr>
        <w:t>целевой метод расходования бюджетных средств, который позволяет консолидировать финансовые ресурсы на приоритетных направлениях социально</w:t>
      </w:r>
      <w:r>
        <w:rPr>
          <w:rFonts w:ascii="Times New Roman" w:hAnsi="Times New Roman" w:cs="Times New Roman"/>
          <w:sz w:val="28"/>
          <w:szCs w:val="28"/>
        </w:rPr>
        <w:t xml:space="preserve"> </w:t>
      </w:r>
      <w:r w:rsidR="00403F29">
        <w:rPr>
          <w:rFonts w:ascii="Times New Roman" w:hAnsi="Times New Roman" w:cs="Times New Roman"/>
          <w:sz w:val="28"/>
          <w:szCs w:val="28"/>
        </w:rPr>
        <w:t>–</w:t>
      </w:r>
      <w:r>
        <w:rPr>
          <w:rFonts w:ascii="Times New Roman" w:hAnsi="Times New Roman" w:cs="Times New Roman"/>
          <w:sz w:val="28"/>
          <w:szCs w:val="28"/>
        </w:rPr>
        <w:t xml:space="preserve"> </w:t>
      </w:r>
      <w:r w:rsidRPr="00542FC0">
        <w:rPr>
          <w:rFonts w:ascii="Times New Roman" w:hAnsi="Times New Roman" w:cs="Times New Roman"/>
          <w:sz w:val="28"/>
          <w:szCs w:val="28"/>
        </w:rPr>
        <w:t xml:space="preserve">экономического развития </w:t>
      </w:r>
      <w:r>
        <w:rPr>
          <w:rFonts w:ascii="Times New Roman" w:hAnsi="Times New Roman" w:cs="Times New Roman"/>
          <w:sz w:val="28"/>
          <w:szCs w:val="28"/>
        </w:rPr>
        <w:t xml:space="preserve">Холмогорского </w:t>
      </w:r>
      <w:r w:rsidR="00403F29">
        <w:rPr>
          <w:rFonts w:ascii="Times New Roman" w:hAnsi="Times New Roman" w:cs="Times New Roman"/>
          <w:sz w:val="28"/>
          <w:szCs w:val="28"/>
        </w:rPr>
        <w:t>муниципального округа Архангельской области</w:t>
      </w:r>
      <w:r w:rsidRPr="00542FC0">
        <w:rPr>
          <w:rFonts w:ascii="Times New Roman" w:hAnsi="Times New Roman" w:cs="Times New Roman"/>
          <w:sz w:val="28"/>
          <w:szCs w:val="28"/>
        </w:rPr>
        <w:t xml:space="preserve">, повышать результативность и эффективность их использования. </w:t>
      </w:r>
    </w:p>
    <w:p w:rsidR="00542FC0" w:rsidRPr="00F5284E" w:rsidRDefault="00542FC0" w:rsidP="001A1254">
      <w:pPr>
        <w:pStyle w:val="a6"/>
        <w:spacing w:after="0" w:line="240" w:lineRule="auto"/>
        <w:ind w:left="0" w:firstLine="709"/>
        <w:jc w:val="both"/>
        <w:rPr>
          <w:rFonts w:ascii="Times New Roman" w:hAnsi="Times New Roman" w:cs="Times New Roman"/>
          <w:sz w:val="28"/>
          <w:szCs w:val="28"/>
        </w:rPr>
      </w:pPr>
      <w:r w:rsidRPr="00542FC0">
        <w:rPr>
          <w:rFonts w:ascii="Times New Roman" w:hAnsi="Times New Roman" w:cs="Times New Roman"/>
          <w:sz w:val="28"/>
          <w:szCs w:val="28"/>
        </w:rPr>
        <w:t>Одной из главных задач является достижение стратегических целей социально</w:t>
      </w:r>
      <w:r w:rsidR="00403F29">
        <w:rPr>
          <w:rFonts w:ascii="Times New Roman" w:hAnsi="Times New Roman" w:cs="Times New Roman"/>
          <w:sz w:val="28"/>
          <w:szCs w:val="28"/>
        </w:rPr>
        <w:t xml:space="preserve"> – </w:t>
      </w:r>
      <w:r w:rsidRPr="00542FC0">
        <w:rPr>
          <w:rFonts w:ascii="Times New Roman" w:hAnsi="Times New Roman" w:cs="Times New Roman"/>
          <w:sz w:val="28"/>
          <w:szCs w:val="28"/>
        </w:rPr>
        <w:t xml:space="preserve">экономического развития </w:t>
      </w:r>
      <w:r w:rsidR="00403F29">
        <w:rPr>
          <w:rFonts w:ascii="Times New Roman" w:hAnsi="Times New Roman" w:cs="Times New Roman"/>
          <w:sz w:val="28"/>
          <w:szCs w:val="28"/>
        </w:rPr>
        <w:t>округа</w:t>
      </w:r>
      <w:r w:rsidRPr="00542FC0">
        <w:rPr>
          <w:rFonts w:ascii="Times New Roman" w:hAnsi="Times New Roman" w:cs="Times New Roman"/>
          <w:sz w:val="28"/>
          <w:szCs w:val="28"/>
        </w:rPr>
        <w:t>, а также обеспечение эффективности расходования бюджетных средств.</w:t>
      </w:r>
    </w:p>
    <w:p w:rsidR="00CF29DC" w:rsidRPr="00F5284E" w:rsidRDefault="00CF29DC" w:rsidP="001A1254">
      <w:pPr>
        <w:pStyle w:val="a6"/>
        <w:spacing w:after="0" w:line="240" w:lineRule="auto"/>
        <w:ind w:left="0" w:firstLine="709"/>
        <w:jc w:val="both"/>
        <w:rPr>
          <w:rFonts w:ascii="Times New Roman" w:hAnsi="Times New Roman" w:cs="Times New Roman"/>
          <w:sz w:val="28"/>
          <w:szCs w:val="28"/>
        </w:rPr>
      </w:pPr>
      <w:r w:rsidRPr="00F5284E">
        <w:rPr>
          <w:rFonts w:ascii="Times New Roman" w:hAnsi="Times New Roman" w:cs="Times New Roman"/>
          <w:sz w:val="28"/>
          <w:szCs w:val="28"/>
        </w:rPr>
        <w:t xml:space="preserve">Сводный годовой доклад о ходе реализации и оценке эффективности реализации муниципальных программ </w:t>
      </w:r>
      <w:r w:rsidR="00403F29">
        <w:rPr>
          <w:rFonts w:ascii="Times New Roman" w:hAnsi="Times New Roman" w:cs="Times New Roman"/>
          <w:sz w:val="28"/>
          <w:szCs w:val="28"/>
        </w:rPr>
        <w:t>Холмогорского муниципального округа Архангельской области</w:t>
      </w:r>
      <w:r w:rsidRPr="00F5284E">
        <w:rPr>
          <w:rFonts w:ascii="Times New Roman" w:hAnsi="Times New Roman" w:cs="Times New Roman"/>
          <w:sz w:val="28"/>
          <w:szCs w:val="28"/>
        </w:rPr>
        <w:t xml:space="preserve"> за 20</w:t>
      </w:r>
      <w:r w:rsidR="00C50A6D" w:rsidRPr="00F5284E">
        <w:rPr>
          <w:rFonts w:ascii="Times New Roman" w:hAnsi="Times New Roman" w:cs="Times New Roman"/>
          <w:sz w:val="28"/>
          <w:szCs w:val="28"/>
        </w:rPr>
        <w:t>2</w:t>
      </w:r>
      <w:r w:rsidR="00403F29">
        <w:rPr>
          <w:rFonts w:ascii="Times New Roman" w:hAnsi="Times New Roman" w:cs="Times New Roman"/>
          <w:sz w:val="28"/>
          <w:szCs w:val="28"/>
        </w:rPr>
        <w:t>3</w:t>
      </w:r>
      <w:r w:rsidRPr="00F5284E">
        <w:rPr>
          <w:rFonts w:ascii="Times New Roman" w:hAnsi="Times New Roman" w:cs="Times New Roman"/>
          <w:sz w:val="28"/>
          <w:szCs w:val="28"/>
        </w:rPr>
        <w:t xml:space="preserve"> год (далее – Сводный годовой доклад) подготовлен в соответствии с Порядком разработки, реализации и оценки эффективности муниципальных программ </w:t>
      </w:r>
      <w:r w:rsidR="00403F29">
        <w:rPr>
          <w:rFonts w:ascii="Times New Roman" w:hAnsi="Times New Roman" w:cs="Times New Roman"/>
          <w:sz w:val="28"/>
          <w:szCs w:val="28"/>
        </w:rPr>
        <w:t>Холмогорского муниципального округа Архангельской области</w:t>
      </w:r>
      <w:r w:rsidRPr="00F5284E">
        <w:rPr>
          <w:rFonts w:ascii="Times New Roman" w:hAnsi="Times New Roman" w:cs="Times New Roman"/>
          <w:sz w:val="28"/>
          <w:szCs w:val="28"/>
        </w:rPr>
        <w:t xml:space="preserve"> (далее – Порядок), утвержденны</w:t>
      </w:r>
      <w:r w:rsidR="001A1FD2" w:rsidRPr="00F5284E">
        <w:rPr>
          <w:rFonts w:ascii="Times New Roman" w:hAnsi="Times New Roman" w:cs="Times New Roman"/>
          <w:sz w:val="28"/>
          <w:szCs w:val="28"/>
        </w:rPr>
        <w:t>м</w:t>
      </w:r>
      <w:r w:rsidRPr="00F5284E">
        <w:rPr>
          <w:rFonts w:ascii="Times New Roman" w:hAnsi="Times New Roman" w:cs="Times New Roman"/>
          <w:sz w:val="28"/>
          <w:szCs w:val="28"/>
        </w:rPr>
        <w:t xml:space="preserve"> постановлением администрации </w:t>
      </w:r>
      <w:r w:rsidR="00403F29">
        <w:rPr>
          <w:rFonts w:ascii="Times New Roman" w:hAnsi="Times New Roman" w:cs="Times New Roman"/>
          <w:sz w:val="28"/>
          <w:szCs w:val="28"/>
        </w:rPr>
        <w:t>Холмогорского муниципального округа Архангельской области</w:t>
      </w:r>
      <w:r w:rsidRPr="00F5284E">
        <w:rPr>
          <w:rFonts w:ascii="Times New Roman" w:hAnsi="Times New Roman" w:cs="Times New Roman"/>
          <w:sz w:val="28"/>
          <w:szCs w:val="28"/>
        </w:rPr>
        <w:t xml:space="preserve"> от </w:t>
      </w:r>
      <w:r w:rsidR="00403F29">
        <w:rPr>
          <w:rFonts w:ascii="Times New Roman" w:hAnsi="Times New Roman" w:cs="Times New Roman"/>
          <w:sz w:val="28"/>
          <w:szCs w:val="28"/>
        </w:rPr>
        <w:t>16</w:t>
      </w:r>
      <w:r w:rsidRPr="00F5284E">
        <w:rPr>
          <w:rFonts w:ascii="Times New Roman" w:hAnsi="Times New Roman" w:cs="Times New Roman"/>
          <w:sz w:val="28"/>
          <w:szCs w:val="28"/>
        </w:rPr>
        <w:t xml:space="preserve"> </w:t>
      </w:r>
      <w:r w:rsidR="00403F29">
        <w:rPr>
          <w:rFonts w:ascii="Times New Roman" w:hAnsi="Times New Roman" w:cs="Times New Roman"/>
          <w:sz w:val="28"/>
          <w:szCs w:val="28"/>
        </w:rPr>
        <w:t>декабря</w:t>
      </w:r>
      <w:r w:rsidRPr="00F5284E">
        <w:rPr>
          <w:rFonts w:ascii="Times New Roman" w:hAnsi="Times New Roman" w:cs="Times New Roman"/>
          <w:sz w:val="28"/>
          <w:szCs w:val="28"/>
        </w:rPr>
        <w:t xml:space="preserve"> 20</w:t>
      </w:r>
      <w:r w:rsidR="00C50A6D" w:rsidRPr="00F5284E">
        <w:rPr>
          <w:rFonts w:ascii="Times New Roman" w:hAnsi="Times New Roman" w:cs="Times New Roman"/>
          <w:sz w:val="28"/>
          <w:szCs w:val="28"/>
        </w:rPr>
        <w:t>2</w:t>
      </w:r>
      <w:r w:rsidR="00403F29">
        <w:rPr>
          <w:rFonts w:ascii="Times New Roman" w:hAnsi="Times New Roman" w:cs="Times New Roman"/>
          <w:sz w:val="28"/>
          <w:szCs w:val="28"/>
        </w:rPr>
        <w:t>2</w:t>
      </w:r>
      <w:r w:rsidRPr="00F5284E">
        <w:rPr>
          <w:rFonts w:ascii="Times New Roman" w:hAnsi="Times New Roman" w:cs="Times New Roman"/>
          <w:sz w:val="28"/>
          <w:szCs w:val="28"/>
        </w:rPr>
        <w:t xml:space="preserve"> года № </w:t>
      </w:r>
      <w:r w:rsidR="00403F29">
        <w:rPr>
          <w:rFonts w:ascii="Times New Roman" w:hAnsi="Times New Roman" w:cs="Times New Roman"/>
          <w:sz w:val="28"/>
          <w:szCs w:val="28"/>
        </w:rPr>
        <w:t>3</w:t>
      </w:r>
      <w:r w:rsidRPr="00F5284E">
        <w:rPr>
          <w:rFonts w:ascii="Times New Roman" w:hAnsi="Times New Roman" w:cs="Times New Roman"/>
          <w:sz w:val="28"/>
          <w:szCs w:val="28"/>
        </w:rPr>
        <w:t xml:space="preserve"> «Об утверждении </w:t>
      </w:r>
      <w:r w:rsidR="00403F29">
        <w:rPr>
          <w:rFonts w:ascii="Times New Roman" w:hAnsi="Times New Roman" w:cs="Times New Roman"/>
          <w:sz w:val="28"/>
          <w:szCs w:val="28"/>
        </w:rPr>
        <w:t>П</w:t>
      </w:r>
      <w:r w:rsidRPr="00F5284E">
        <w:rPr>
          <w:rFonts w:ascii="Times New Roman" w:hAnsi="Times New Roman" w:cs="Times New Roman"/>
          <w:sz w:val="28"/>
          <w:szCs w:val="28"/>
        </w:rPr>
        <w:t xml:space="preserve">орядка разработки, реализации и оценки эффективности муниципальных программ </w:t>
      </w:r>
      <w:r w:rsidR="00403F29">
        <w:rPr>
          <w:rFonts w:ascii="Times New Roman" w:hAnsi="Times New Roman" w:cs="Times New Roman"/>
          <w:sz w:val="28"/>
          <w:szCs w:val="28"/>
        </w:rPr>
        <w:t>Холмогорского муниципального округа Архангельской области»</w:t>
      </w:r>
      <w:r w:rsidRPr="00F5284E">
        <w:rPr>
          <w:rFonts w:ascii="Times New Roman" w:hAnsi="Times New Roman" w:cs="Times New Roman"/>
          <w:sz w:val="28"/>
          <w:szCs w:val="28"/>
        </w:rPr>
        <w:t>.</w:t>
      </w:r>
    </w:p>
    <w:p w:rsidR="00542FC0" w:rsidRDefault="00542FC0" w:rsidP="001A1254">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542FC0">
        <w:rPr>
          <w:rFonts w:ascii="Times New Roman" w:hAnsi="Times New Roman" w:cs="Times New Roman"/>
          <w:sz w:val="28"/>
          <w:szCs w:val="28"/>
        </w:rPr>
        <w:t xml:space="preserve"> 202</w:t>
      </w:r>
      <w:r w:rsidR="00403F29">
        <w:rPr>
          <w:rFonts w:ascii="Times New Roman" w:hAnsi="Times New Roman" w:cs="Times New Roman"/>
          <w:sz w:val="28"/>
          <w:szCs w:val="28"/>
        </w:rPr>
        <w:t>3</w:t>
      </w:r>
      <w:r w:rsidRPr="00542FC0">
        <w:rPr>
          <w:rFonts w:ascii="Times New Roman" w:hAnsi="Times New Roman" w:cs="Times New Roman"/>
          <w:sz w:val="28"/>
          <w:szCs w:val="28"/>
        </w:rPr>
        <w:t xml:space="preserve"> году осуществлялась реализация </w:t>
      </w:r>
      <w:r w:rsidR="00403F29">
        <w:rPr>
          <w:rFonts w:ascii="Times New Roman" w:hAnsi="Times New Roman" w:cs="Times New Roman"/>
          <w:sz w:val="28"/>
          <w:szCs w:val="28"/>
        </w:rPr>
        <w:t>17</w:t>
      </w:r>
      <w:r w:rsidRPr="00542FC0">
        <w:rPr>
          <w:rFonts w:ascii="Times New Roman" w:hAnsi="Times New Roman" w:cs="Times New Roman"/>
          <w:sz w:val="28"/>
          <w:szCs w:val="28"/>
        </w:rPr>
        <w:t xml:space="preserve"> </w:t>
      </w:r>
      <w:r>
        <w:rPr>
          <w:rFonts w:ascii="Times New Roman" w:hAnsi="Times New Roman" w:cs="Times New Roman"/>
          <w:sz w:val="28"/>
          <w:szCs w:val="28"/>
        </w:rPr>
        <w:t>муниципальных</w:t>
      </w:r>
      <w:r w:rsidRPr="00542FC0">
        <w:rPr>
          <w:rFonts w:ascii="Times New Roman" w:hAnsi="Times New Roman" w:cs="Times New Roman"/>
          <w:sz w:val="28"/>
          <w:szCs w:val="28"/>
        </w:rPr>
        <w:t xml:space="preserve"> программ по трем стратегическим направлениям: </w:t>
      </w:r>
    </w:p>
    <w:p w:rsidR="0075180F" w:rsidRDefault="00542FC0" w:rsidP="001A1254">
      <w:pPr>
        <w:pStyle w:val="a6"/>
        <w:spacing w:after="0" w:line="240" w:lineRule="auto"/>
        <w:ind w:left="0" w:firstLine="709"/>
        <w:jc w:val="both"/>
        <w:rPr>
          <w:rFonts w:ascii="Times New Roman" w:hAnsi="Times New Roman" w:cs="Times New Roman"/>
          <w:sz w:val="28"/>
          <w:szCs w:val="28"/>
        </w:rPr>
      </w:pPr>
      <w:r w:rsidRPr="00542FC0">
        <w:rPr>
          <w:rFonts w:ascii="Times New Roman" w:hAnsi="Times New Roman" w:cs="Times New Roman"/>
          <w:sz w:val="28"/>
          <w:szCs w:val="28"/>
        </w:rPr>
        <w:t>1) «</w:t>
      </w:r>
      <w:r>
        <w:rPr>
          <w:rFonts w:ascii="Times New Roman" w:hAnsi="Times New Roman" w:cs="Times New Roman"/>
          <w:sz w:val="28"/>
          <w:szCs w:val="28"/>
        </w:rPr>
        <w:t>Сохранение и р</w:t>
      </w:r>
      <w:r w:rsidRPr="00542FC0">
        <w:rPr>
          <w:rFonts w:ascii="Times New Roman" w:hAnsi="Times New Roman" w:cs="Times New Roman"/>
          <w:sz w:val="28"/>
          <w:szCs w:val="28"/>
        </w:rPr>
        <w:t xml:space="preserve">азвитие человеческого потенциала» – </w:t>
      </w:r>
      <w:r w:rsidR="0075180F">
        <w:rPr>
          <w:rFonts w:ascii="Times New Roman" w:hAnsi="Times New Roman" w:cs="Times New Roman"/>
          <w:sz w:val="28"/>
          <w:szCs w:val="28"/>
        </w:rPr>
        <w:t>4</w:t>
      </w:r>
      <w:r w:rsidRPr="00542FC0">
        <w:rPr>
          <w:rFonts w:ascii="Times New Roman" w:hAnsi="Times New Roman" w:cs="Times New Roman"/>
          <w:sz w:val="28"/>
          <w:szCs w:val="28"/>
        </w:rPr>
        <w:t xml:space="preserve"> </w:t>
      </w:r>
      <w:r w:rsidR="0075180F">
        <w:rPr>
          <w:rFonts w:ascii="Times New Roman" w:hAnsi="Times New Roman" w:cs="Times New Roman"/>
          <w:sz w:val="28"/>
          <w:szCs w:val="28"/>
        </w:rPr>
        <w:t>муниципальны</w:t>
      </w:r>
      <w:r w:rsidR="00A93255">
        <w:rPr>
          <w:rFonts w:ascii="Times New Roman" w:hAnsi="Times New Roman" w:cs="Times New Roman"/>
          <w:sz w:val="28"/>
          <w:szCs w:val="28"/>
        </w:rPr>
        <w:t>е</w:t>
      </w:r>
      <w:r w:rsidRPr="00542FC0">
        <w:rPr>
          <w:rFonts w:ascii="Times New Roman" w:hAnsi="Times New Roman" w:cs="Times New Roman"/>
          <w:sz w:val="28"/>
          <w:szCs w:val="28"/>
        </w:rPr>
        <w:t xml:space="preserve"> программ</w:t>
      </w:r>
      <w:r w:rsidR="0075180F">
        <w:rPr>
          <w:rFonts w:ascii="Times New Roman" w:hAnsi="Times New Roman" w:cs="Times New Roman"/>
          <w:sz w:val="28"/>
          <w:szCs w:val="28"/>
        </w:rPr>
        <w:t>ы</w:t>
      </w:r>
      <w:r w:rsidRPr="00542FC0">
        <w:rPr>
          <w:rFonts w:ascii="Times New Roman" w:hAnsi="Times New Roman" w:cs="Times New Roman"/>
          <w:sz w:val="28"/>
          <w:szCs w:val="28"/>
        </w:rPr>
        <w:t>;</w:t>
      </w:r>
    </w:p>
    <w:p w:rsidR="0075180F" w:rsidRDefault="00542FC0" w:rsidP="001A1254">
      <w:pPr>
        <w:pStyle w:val="a6"/>
        <w:spacing w:after="0" w:line="240" w:lineRule="auto"/>
        <w:ind w:left="0" w:firstLine="709"/>
        <w:jc w:val="both"/>
        <w:rPr>
          <w:rFonts w:ascii="Times New Roman" w:hAnsi="Times New Roman" w:cs="Times New Roman"/>
          <w:sz w:val="28"/>
          <w:szCs w:val="28"/>
        </w:rPr>
      </w:pPr>
      <w:r w:rsidRPr="00542FC0">
        <w:rPr>
          <w:rFonts w:ascii="Times New Roman" w:hAnsi="Times New Roman" w:cs="Times New Roman"/>
          <w:sz w:val="28"/>
          <w:szCs w:val="28"/>
        </w:rPr>
        <w:t xml:space="preserve">2) «Формирование </w:t>
      </w:r>
      <w:r w:rsidR="0075180F">
        <w:rPr>
          <w:rFonts w:ascii="Times New Roman" w:hAnsi="Times New Roman" w:cs="Times New Roman"/>
          <w:sz w:val="28"/>
          <w:szCs w:val="28"/>
        </w:rPr>
        <w:t>конкурентоспособной муниципальной экономики</w:t>
      </w:r>
      <w:r w:rsidRPr="00542FC0">
        <w:rPr>
          <w:rFonts w:ascii="Times New Roman" w:hAnsi="Times New Roman" w:cs="Times New Roman"/>
          <w:sz w:val="28"/>
          <w:szCs w:val="28"/>
        </w:rPr>
        <w:t xml:space="preserve">» – </w:t>
      </w:r>
      <w:r w:rsidR="00422646">
        <w:rPr>
          <w:rFonts w:ascii="Times New Roman" w:hAnsi="Times New Roman" w:cs="Times New Roman"/>
          <w:sz w:val="28"/>
          <w:szCs w:val="28"/>
        </w:rPr>
        <w:t>5</w:t>
      </w:r>
      <w:r w:rsidRPr="00542FC0">
        <w:rPr>
          <w:rFonts w:ascii="Times New Roman" w:hAnsi="Times New Roman" w:cs="Times New Roman"/>
          <w:sz w:val="28"/>
          <w:szCs w:val="28"/>
        </w:rPr>
        <w:t xml:space="preserve"> </w:t>
      </w:r>
      <w:r w:rsidR="0075180F">
        <w:rPr>
          <w:rFonts w:ascii="Times New Roman" w:hAnsi="Times New Roman" w:cs="Times New Roman"/>
          <w:sz w:val="28"/>
          <w:szCs w:val="28"/>
        </w:rPr>
        <w:t>муниципальны</w:t>
      </w:r>
      <w:r w:rsidR="00BB38B7">
        <w:rPr>
          <w:rFonts w:ascii="Times New Roman" w:hAnsi="Times New Roman" w:cs="Times New Roman"/>
          <w:sz w:val="28"/>
          <w:szCs w:val="28"/>
        </w:rPr>
        <w:t>х</w:t>
      </w:r>
      <w:r w:rsidR="0075180F">
        <w:rPr>
          <w:rFonts w:ascii="Times New Roman" w:hAnsi="Times New Roman" w:cs="Times New Roman"/>
          <w:sz w:val="28"/>
          <w:szCs w:val="28"/>
        </w:rPr>
        <w:t xml:space="preserve"> </w:t>
      </w:r>
      <w:r w:rsidRPr="00542FC0">
        <w:rPr>
          <w:rFonts w:ascii="Times New Roman" w:hAnsi="Times New Roman" w:cs="Times New Roman"/>
          <w:sz w:val="28"/>
          <w:szCs w:val="28"/>
        </w:rPr>
        <w:t xml:space="preserve">программ; </w:t>
      </w:r>
    </w:p>
    <w:p w:rsidR="009608D1" w:rsidRDefault="00542FC0" w:rsidP="001A1254">
      <w:pPr>
        <w:pStyle w:val="a6"/>
        <w:spacing w:after="0" w:line="240" w:lineRule="auto"/>
        <w:ind w:left="0" w:firstLine="709"/>
        <w:jc w:val="both"/>
        <w:rPr>
          <w:rFonts w:ascii="Times New Roman" w:hAnsi="Times New Roman" w:cs="Times New Roman"/>
          <w:sz w:val="28"/>
          <w:szCs w:val="28"/>
        </w:rPr>
      </w:pPr>
      <w:r w:rsidRPr="00542FC0">
        <w:rPr>
          <w:rFonts w:ascii="Times New Roman" w:hAnsi="Times New Roman" w:cs="Times New Roman"/>
          <w:sz w:val="28"/>
          <w:szCs w:val="28"/>
        </w:rPr>
        <w:t>3) «</w:t>
      </w:r>
      <w:r w:rsidR="0075180F">
        <w:rPr>
          <w:rFonts w:ascii="Times New Roman" w:hAnsi="Times New Roman" w:cs="Times New Roman"/>
          <w:sz w:val="28"/>
          <w:szCs w:val="28"/>
        </w:rPr>
        <w:t>Сохранение комфортного пространства</w:t>
      </w:r>
      <w:r w:rsidRPr="00542FC0">
        <w:rPr>
          <w:rFonts w:ascii="Times New Roman" w:hAnsi="Times New Roman" w:cs="Times New Roman"/>
          <w:sz w:val="28"/>
          <w:szCs w:val="28"/>
        </w:rPr>
        <w:t xml:space="preserve">» – </w:t>
      </w:r>
      <w:r w:rsidR="00422646">
        <w:rPr>
          <w:rFonts w:ascii="Times New Roman" w:hAnsi="Times New Roman" w:cs="Times New Roman"/>
          <w:sz w:val="28"/>
          <w:szCs w:val="28"/>
        </w:rPr>
        <w:t>8</w:t>
      </w:r>
      <w:r w:rsidRPr="00542FC0">
        <w:rPr>
          <w:rFonts w:ascii="Times New Roman" w:hAnsi="Times New Roman" w:cs="Times New Roman"/>
          <w:sz w:val="28"/>
          <w:szCs w:val="28"/>
        </w:rPr>
        <w:t xml:space="preserve"> </w:t>
      </w:r>
      <w:r w:rsidR="0075180F">
        <w:rPr>
          <w:rFonts w:ascii="Times New Roman" w:hAnsi="Times New Roman" w:cs="Times New Roman"/>
          <w:sz w:val="28"/>
          <w:szCs w:val="28"/>
        </w:rPr>
        <w:t xml:space="preserve">муниципальных </w:t>
      </w:r>
      <w:r w:rsidRPr="00542FC0">
        <w:rPr>
          <w:rFonts w:ascii="Times New Roman" w:hAnsi="Times New Roman" w:cs="Times New Roman"/>
          <w:sz w:val="28"/>
          <w:szCs w:val="28"/>
        </w:rPr>
        <w:t>программ.</w:t>
      </w:r>
    </w:p>
    <w:p w:rsidR="00125994" w:rsidRDefault="00125994" w:rsidP="008F2F93">
      <w:pPr>
        <w:pStyle w:val="22"/>
        <w:shd w:val="clear" w:color="auto" w:fill="auto"/>
        <w:spacing w:after="0" w:line="240" w:lineRule="auto"/>
        <w:ind w:firstLine="0"/>
        <w:rPr>
          <w:b/>
        </w:rPr>
      </w:pPr>
    </w:p>
    <w:p w:rsidR="00422646" w:rsidRDefault="00422646" w:rsidP="00422646">
      <w:pPr>
        <w:pStyle w:val="22"/>
        <w:shd w:val="clear" w:color="auto" w:fill="auto"/>
        <w:spacing w:after="0" w:line="240" w:lineRule="auto"/>
        <w:ind w:left="567" w:firstLine="0"/>
        <w:rPr>
          <w:b/>
        </w:rPr>
      </w:pPr>
    </w:p>
    <w:p w:rsidR="00422646" w:rsidRDefault="00422646" w:rsidP="00422646">
      <w:pPr>
        <w:pStyle w:val="22"/>
        <w:shd w:val="clear" w:color="auto" w:fill="auto"/>
        <w:spacing w:after="0" w:line="240" w:lineRule="auto"/>
        <w:ind w:left="567" w:firstLine="0"/>
        <w:rPr>
          <w:b/>
        </w:rPr>
      </w:pPr>
    </w:p>
    <w:p w:rsidR="00422646" w:rsidRDefault="00422646" w:rsidP="00422646">
      <w:pPr>
        <w:pStyle w:val="22"/>
        <w:shd w:val="clear" w:color="auto" w:fill="auto"/>
        <w:spacing w:after="0" w:line="240" w:lineRule="auto"/>
        <w:ind w:left="567" w:firstLine="0"/>
        <w:rPr>
          <w:b/>
        </w:rPr>
      </w:pPr>
    </w:p>
    <w:p w:rsidR="00422646" w:rsidRDefault="00422646" w:rsidP="00422646">
      <w:pPr>
        <w:pStyle w:val="22"/>
        <w:shd w:val="clear" w:color="auto" w:fill="auto"/>
        <w:spacing w:after="0" w:line="240" w:lineRule="auto"/>
        <w:ind w:left="567" w:firstLine="0"/>
        <w:rPr>
          <w:b/>
        </w:rPr>
      </w:pPr>
    </w:p>
    <w:p w:rsidR="006E52C2" w:rsidRDefault="006E52C2" w:rsidP="00422646">
      <w:pPr>
        <w:pStyle w:val="22"/>
        <w:shd w:val="clear" w:color="auto" w:fill="auto"/>
        <w:spacing w:after="0" w:line="240" w:lineRule="auto"/>
        <w:ind w:left="567" w:firstLine="0"/>
        <w:rPr>
          <w:b/>
        </w:rPr>
      </w:pPr>
    </w:p>
    <w:p w:rsidR="00000EE9" w:rsidRPr="001A1254" w:rsidRDefault="00000EE9" w:rsidP="006E52C2">
      <w:pPr>
        <w:pStyle w:val="22"/>
        <w:shd w:val="clear" w:color="auto" w:fill="auto"/>
        <w:tabs>
          <w:tab w:val="left" w:pos="284"/>
        </w:tabs>
        <w:spacing w:after="0" w:line="240" w:lineRule="auto"/>
        <w:ind w:left="567" w:firstLine="0"/>
        <w:rPr>
          <w:b/>
        </w:rPr>
      </w:pPr>
    </w:p>
    <w:p w:rsidR="00422646" w:rsidRDefault="00614133" w:rsidP="006E52C2">
      <w:pPr>
        <w:pStyle w:val="22"/>
        <w:shd w:val="clear" w:color="auto" w:fill="auto"/>
        <w:tabs>
          <w:tab w:val="left" w:pos="284"/>
        </w:tabs>
        <w:spacing w:after="0" w:line="240" w:lineRule="auto"/>
        <w:ind w:left="567" w:firstLine="0"/>
        <w:rPr>
          <w:b/>
        </w:rPr>
      </w:pPr>
      <w:r w:rsidRPr="00F5284E">
        <w:rPr>
          <w:b/>
        </w:rPr>
        <w:lastRenderedPageBreak/>
        <w:t>Сведения об утверждении муниципальных программ</w:t>
      </w:r>
    </w:p>
    <w:p w:rsidR="00614133" w:rsidRPr="008F2F93" w:rsidRDefault="00614133" w:rsidP="006E52C2">
      <w:pPr>
        <w:pStyle w:val="22"/>
        <w:shd w:val="clear" w:color="auto" w:fill="auto"/>
        <w:tabs>
          <w:tab w:val="left" w:pos="284"/>
        </w:tabs>
        <w:spacing w:after="0" w:line="240" w:lineRule="auto"/>
        <w:ind w:left="567" w:firstLine="0"/>
        <w:rPr>
          <w:b/>
        </w:rPr>
      </w:pPr>
      <w:r w:rsidRPr="00F5284E">
        <w:rPr>
          <w:b/>
        </w:rPr>
        <w:t xml:space="preserve"> </w:t>
      </w:r>
      <w:r w:rsidR="00422646">
        <w:rPr>
          <w:b/>
        </w:rPr>
        <w:t>Холмогорского муниципального округа Архангельской области</w:t>
      </w:r>
    </w:p>
    <w:p w:rsidR="00614133" w:rsidRDefault="00614133" w:rsidP="006E52C2">
      <w:pPr>
        <w:pStyle w:val="22"/>
        <w:shd w:val="clear" w:color="auto" w:fill="auto"/>
        <w:tabs>
          <w:tab w:val="left" w:pos="284"/>
        </w:tabs>
        <w:spacing w:after="0" w:line="240" w:lineRule="auto"/>
        <w:ind w:left="851" w:firstLine="0"/>
        <w:rPr>
          <w:sz w:val="24"/>
          <w:szCs w:val="24"/>
        </w:rPr>
      </w:pPr>
    </w:p>
    <w:tbl>
      <w:tblPr>
        <w:tblW w:w="9639" w:type="dxa"/>
        <w:tblInd w:w="250" w:type="dxa"/>
        <w:tblLook w:val="04A0" w:firstRow="1" w:lastRow="0" w:firstColumn="1" w:lastColumn="0" w:noHBand="0" w:noVBand="1"/>
      </w:tblPr>
      <w:tblGrid>
        <w:gridCol w:w="578"/>
        <w:gridCol w:w="5234"/>
        <w:gridCol w:w="3827"/>
      </w:tblGrid>
      <w:tr w:rsidR="00422646" w:rsidRPr="00422646" w:rsidTr="00321E57">
        <w:trPr>
          <w:trHeight w:val="109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22646" w:rsidRPr="00422646" w:rsidRDefault="00422646" w:rsidP="006E52C2">
            <w:pPr>
              <w:tabs>
                <w:tab w:val="left" w:pos="284"/>
              </w:tabs>
              <w:spacing w:after="0" w:line="240" w:lineRule="auto"/>
              <w:ind w:left="-108"/>
              <w:jc w:val="center"/>
              <w:rPr>
                <w:rFonts w:ascii="Times New Roman" w:eastAsia="Times New Roman" w:hAnsi="Times New Roman" w:cs="Times New Roman"/>
                <w:color w:val="000000"/>
                <w:sz w:val="20"/>
                <w:szCs w:val="20"/>
                <w:lang w:eastAsia="ru-RU"/>
              </w:rPr>
            </w:pPr>
            <w:r w:rsidRPr="00422646">
              <w:rPr>
                <w:rFonts w:ascii="Times New Roman" w:eastAsia="Times New Roman" w:hAnsi="Times New Roman" w:cs="Times New Roman"/>
                <w:color w:val="000000"/>
                <w:sz w:val="20"/>
                <w:szCs w:val="20"/>
                <w:lang w:eastAsia="ru-RU"/>
              </w:rPr>
              <w:t>№</w:t>
            </w:r>
          </w:p>
        </w:tc>
        <w:tc>
          <w:tcPr>
            <w:tcW w:w="5234" w:type="dxa"/>
            <w:tcBorders>
              <w:top w:val="single" w:sz="4" w:space="0" w:color="auto"/>
              <w:left w:val="nil"/>
              <w:bottom w:val="single" w:sz="4" w:space="0" w:color="auto"/>
              <w:right w:val="single" w:sz="4" w:space="0" w:color="auto"/>
            </w:tcBorders>
            <w:shd w:val="clear" w:color="auto" w:fill="auto"/>
            <w:vAlign w:val="center"/>
            <w:hideMark/>
          </w:tcPr>
          <w:p w:rsidR="00422646" w:rsidRPr="00422646" w:rsidRDefault="00422646" w:rsidP="006E52C2">
            <w:pPr>
              <w:tabs>
                <w:tab w:val="left" w:pos="284"/>
              </w:tabs>
              <w:spacing w:after="0" w:line="240" w:lineRule="auto"/>
              <w:jc w:val="center"/>
              <w:rPr>
                <w:rFonts w:ascii="Times New Roman" w:eastAsia="Times New Roman" w:hAnsi="Times New Roman" w:cs="Times New Roman"/>
                <w:color w:val="000000"/>
                <w:sz w:val="20"/>
                <w:szCs w:val="20"/>
                <w:lang w:eastAsia="ru-RU"/>
              </w:rPr>
            </w:pPr>
            <w:r w:rsidRPr="00422646">
              <w:rPr>
                <w:rFonts w:ascii="Times New Roman" w:eastAsia="Times New Roman" w:hAnsi="Times New Roman" w:cs="Times New Roman"/>
                <w:color w:val="000000"/>
                <w:sz w:val="20"/>
                <w:szCs w:val="20"/>
                <w:lang w:eastAsia="ru-RU"/>
              </w:rPr>
              <w:t>Наименование муниципальной программы</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422646" w:rsidRPr="00422646" w:rsidRDefault="00422646" w:rsidP="006E52C2">
            <w:pPr>
              <w:tabs>
                <w:tab w:val="left" w:pos="284"/>
              </w:tabs>
              <w:spacing w:after="0" w:line="240" w:lineRule="auto"/>
              <w:jc w:val="center"/>
              <w:rPr>
                <w:rFonts w:ascii="Times New Roman" w:eastAsia="Times New Roman" w:hAnsi="Times New Roman" w:cs="Times New Roman"/>
                <w:color w:val="000000"/>
                <w:sz w:val="20"/>
                <w:szCs w:val="20"/>
                <w:lang w:eastAsia="ru-RU"/>
              </w:rPr>
            </w:pPr>
            <w:r w:rsidRPr="00422646">
              <w:rPr>
                <w:rFonts w:ascii="Times New Roman" w:eastAsia="Times New Roman" w:hAnsi="Times New Roman" w:cs="Times New Roman"/>
                <w:color w:val="000000"/>
                <w:sz w:val="20"/>
                <w:szCs w:val="20"/>
                <w:lang w:eastAsia="ru-RU"/>
              </w:rPr>
              <w:t>Постановление администрации Холмогорского муниципального округа Архангельской области</w:t>
            </w:r>
          </w:p>
        </w:tc>
      </w:tr>
      <w:tr w:rsidR="00422646" w:rsidRPr="00422646" w:rsidTr="00422646">
        <w:trPr>
          <w:trHeight w:val="600"/>
        </w:trPr>
        <w:tc>
          <w:tcPr>
            <w:tcW w:w="96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22646" w:rsidRPr="00422646" w:rsidRDefault="00422646" w:rsidP="006E52C2">
            <w:pPr>
              <w:tabs>
                <w:tab w:val="left" w:pos="284"/>
              </w:tabs>
              <w:spacing w:after="0" w:line="240" w:lineRule="auto"/>
              <w:jc w:val="center"/>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I.</w:t>
            </w:r>
            <w:r w:rsidRPr="00422646">
              <w:rPr>
                <w:rFonts w:ascii="Times New Roman" w:eastAsia="Times New Roman" w:hAnsi="Times New Roman" w:cs="Times New Roman"/>
                <w:color w:val="000000"/>
                <w:sz w:val="14"/>
                <w:szCs w:val="14"/>
                <w:lang w:eastAsia="ru-RU"/>
              </w:rPr>
              <w:t xml:space="preserve">                    </w:t>
            </w:r>
            <w:r w:rsidRPr="00422646">
              <w:rPr>
                <w:rFonts w:ascii="Times New Roman" w:eastAsia="Times New Roman" w:hAnsi="Times New Roman" w:cs="Times New Roman"/>
                <w:color w:val="000000"/>
                <w:lang w:eastAsia="ru-RU"/>
              </w:rPr>
              <w:t>«Сохранение и развитие человеческого потенциала»</w:t>
            </w:r>
          </w:p>
        </w:tc>
      </w:tr>
      <w:tr w:rsidR="00422646" w:rsidRPr="00422646" w:rsidTr="00321E57">
        <w:trPr>
          <w:trHeight w:val="778"/>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422646" w:rsidRPr="00422646" w:rsidRDefault="00422646" w:rsidP="006E52C2">
            <w:pPr>
              <w:tabs>
                <w:tab w:val="left" w:pos="284"/>
              </w:tabs>
              <w:spacing w:after="0" w:line="240" w:lineRule="auto"/>
              <w:jc w:val="center"/>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1</w:t>
            </w:r>
          </w:p>
        </w:tc>
        <w:tc>
          <w:tcPr>
            <w:tcW w:w="5234" w:type="dxa"/>
            <w:tcBorders>
              <w:top w:val="nil"/>
              <w:left w:val="nil"/>
              <w:bottom w:val="single" w:sz="4" w:space="0" w:color="auto"/>
              <w:right w:val="single" w:sz="4" w:space="0" w:color="auto"/>
            </w:tcBorders>
            <w:shd w:val="clear" w:color="auto" w:fill="auto"/>
            <w:vAlign w:val="center"/>
            <w:hideMark/>
          </w:tcPr>
          <w:p w:rsidR="00422646" w:rsidRPr="00422646" w:rsidRDefault="00422646" w:rsidP="006E52C2">
            <w:pPr>
              <w:tabs>
                <w:tab w:val="left" w:pos="284"/>
              </w:tabs>
              <w:spacing w:after="0" w:line="240" w:lineRule="auto"/>
              <w:jc w:val="both"/>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«Развитие образования Холмогорского муниципального округа Архангельской области»</w:t>
            </w:r>
          </w:p>
        </w:tc>
        <w:tc>
          <w:tcPr>
            <w:tcW w:w="3827" w:type="dxa"/>
            <w:tcBorders>
              <w:top w:val="nil"/>
              <w:left w:val="nil"/>
              <w:bottom w:val="single" w:sz="4" w:space="0" w:color="auto"/>
              <w:right w:val="single" w:sz="4" w:space="0" w:color="auto"/>
            </w:tcBorders>
            <w:shd w:val="clear" w:color="auto" w:fill="auto"/>
            <w:vAlign w:val="center"/>
            <w:hideMark/>
          </w:tcPr>
          <w:p w:rsidR="00422646" w:rsidRPr="00422646" w:rsidRDefault="00422646" w:rsidP="006E52C2">
            <w:pPr>
              <w:tabs>
                <w:tab w:val="left" w:pos="284"/>
              </w:tabs>
              <w:spacing w:after="0" w:line="240" w:lineRule="auto"/>
              <w:jc w:val="center"/>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от 10 января 2023 года № 23</w:t>
            </w:r>
          </w:p>
        </w:tc>
      </w:tr>
      <w:tr w:rsidR="00422646" w:rsidRPr="00422646" w:rsidTr="00321E57">
        <w:trPr>
          <w:trHeight w:val="705"/>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422646" w:rsidRPr="00422646" w:rsidRDefault="00422646" w:rsidP="006E52C2">
            <w:pPr>
              <w:tabs>
                <w:tab w:val="left" w:pos="284"/>
              </w:tabs>
              <w:spacing w:after="0" w:line="240" w:lineRule="auto"/>
              <w:jc w:val="center"/>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2</w:t>
            </w:r>
          </w:p>
        </w:tc>
        <w:tc>
          <w:tcPr>
            <w:tcW w:w="5234" w:type="dxa"/>
            <w:tcBorders>
              <w:top w:val="nil"/>
              <w:left w:val="nil"/>
              <w:bottom w:val="single" w:sz="4" w:space="0" w:color="auto"/>
              <w:right w:val="single" w:sz="4" w:space="0" w:color="auto"/>
            </w:tcBorders>
            <w:shd w:val="clear" w:color="auto" w:fill="auto"/>
            <w:vAlign w:val="center"/>
            <w:hideMark/>
          </w:tcPr>
          <w:p w:rsidR="00422646" w:rsidRPr="00422646" w:rsidRDefault="00422646" w:rsidP="006E52C2">
            <w:pPr>
              <w:tabs>
                <w:tab w:val="left" w:pos="284"/>
              </w:tabs>
              <w:spacing w:after="0" w:line="240" w:lineRule="auto"/>
              <w:jc w:val="both"/>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«Развитие культуры и туризма в Холмогорском муниципальном округе Архангельской области»</w:t>
            </w:r>
          </w:p>
        </w:tc>
        <w:tc>
          <w:tcPr>
            <w:tcW w:w="3827" w:type="dxa"/>
            <w:tcBorders>
              <w:top w:val="nil"/>
              <w:left w:val="nil"/>
              <w:bottom w:val="single" w:sz="4" w:space="0" w:color="auto"/>
              <w:right w:val="single" w:sz="4" w:space="0" w:color="auto"/>
            </w:tcBorders>
            <w:shd w:val="clear" w:color="auto" w:fill="auto"/>
            <w:vAlign w:val="center"/>
            <w:hideMark/>
          </w:tcPr>
          <w:p w:rsidR="00422646" w:rsidRPr="00422646" w:rsidRDefault="00422646" w:rsidP="006E52C2">
            <w:pPr>
              <w:tabs>
                <w:tab w:val="left" w:pos="284"/>
              </w:tabs>
              <w:spacing w:after="0" w:line="240" w:lineRule="auto"/>
              <w:jc w:val="center"/>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от 10 января 2023 года № 27</w:t>
            </w:r>
          </w:p>
        </w:tc>
      </w:tr>
      <w:tr w:rsidR="00422646" w:rsidRPr="00422646" w:rsidTr="00321E57">
        <w:trPr>
          <w:trHeight w:val="984"/>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422646" w:rsidRPr="00422646" w:rsidRDefault="00422646" w:rsidP="006E52C2">
            <w:pPr>
              <w:tabs>
                <w:tab w:val="left" w:pos="284"/>
              </w:tabs>
              <w:spacing w:after="0" w:line="240" w:lineRule="auto"/>
              <w:jc w:val="center"/>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3</w:t>
            </w:r>
          </w:p>
        </w:tc>
        <w:tc>
          <w:tcPr>
            <w:tcW w:w="5234" w:type="dxa"/>
            <w:tcBorders>
              <w:top w:val="nil"/>
              <w:left w:val="nil"/>
              <w:bottom w:val="single" w:sz="4" w:space="0" w:color="auto"/>
              <w:right w:val="single" w:sz="4" w:space="0" w:color="auto"/>
            </w:tcBorders>
            <w:shd w:val="clear" w:color="auto" w:fill="auto"/>
            <w:vAlign w:val="center"/>
            <w:hideMark/>
          </w:tcPr>
          <w:p w:rsidR="00422646" w:rsidRPr="00422646" w:rsidRDefault="00422646" w:rsidP="006E52C2">
            <w:pPr>
              <w:tabs>
                <w:tab w:val="left" w:pos="284"/>
              </w:tabs>
              <w:spacing w:after="0" w:line="240" w:lineRule="auto"/>
              <w:jc w:val="both"/>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«Укрепление общественного здоровья и развитие физической культуры и спорта в Холмогорском муниципальном округе Архангельской области»</w:t>
            </w:r>
          </w:p>
        </w:tc>
        <w:tc>
          <w:tcPr>
            <w:tcW w:w="3827" w:type="dxa"/>
            <w:tcBorders>
              <w:top w:val="nil"/>
              <w:left w:val="nil"/>
              <w:bottom w:val="single" w:sz="4" w:space="0" w:color="auto"/>
              <w:right w:val="single" w:sz="4" w:space="0" w:color="auto"/>
            </w:tcBorders>
            <w:shd w:val="clear" w:color="auto" w:fill="auto"/>
            <w:vAlign w:val="center"/>
            <w:hideMark/>
          </w:tcPr>
          <w:p w:rsidR="00422646" w:rsidRPr="00422646" w:rsidRDefault="00422646" w:rsidP="006E52C2">
            <w:pPr>
              <w:tabs>
                <w:tab w:val="left" w:pos="284"/>
              </w:tabs>
              <w:spacing w:after="0" w:line="240" w:lineRule="auto"/>
              <w:jc w:val="center"/>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от 09 января 2023 года № 20</w:t>
            </w:r>
          </w:p>
        </w:tc>
      </w:tr>
      <w:tr w:rsidR="00422646" w:rsidRPr="00422646" w:rsidTr="00321E57">
        <w:trPr>
          <w:trHeight w:val="843"/>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422646" w:rsidRPr="00422646" w:rsidRDefault="00422646" w:rsidP="006E52C2">
            <w:pPr>
              <w:tabs>
                <w:tab w:val="left" w:pos="284"/>
              </w:tabs>
              <w:spacing w:after="0" w:line="240" w:lineRule="auto"/>
              <w:jc w:val="center"/>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4</w:t>
            </w:r>
          </w:p>
        </w:tc>
        <w:tc>
          <w:tcPr>
            <w:tcW w:w="5234" w:type="dxa"/>
            <w:tcBorders>
              <w:top w:val="nil"/>
              <w:left w:val="nil"/>
              <w:bottom w:val="single" w:sz="4" w:space="0" w:color="auto"/>
              <w:right w:val="single" w:sz="4" w:space="0" w:color="auto"/>
            </w:tcBorders>
            <w:shd w:val="clear" w:color="auto" w:fill="auto"/>
            <w:vAlign w:val="center"/>
            <w:hideMark/>
          </w:tcPr>
          <w:p w:rsidR="00422646" w:rsidRPr="00422646" w:rsidRDefault="00422646" w:rsidP="006E52C2">
            <w:pPr>
              <w:tabs>
                <w:tab w:val="left" w:pos="284"/>
              </w:tabs>
              <w:spacing w:after="0" w:line="240" w:lineRule="auto"/>
              <w:jc w:val="both"/>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«Молодежь Холмогорского муниципального округа Архангельской области»</w:t>
            </w:r>
          </w:p>
        </w:tc>
        <w:tc>
          <w:tcPr>
            <w:tcW w:w="3827" w:type="dxa"/>
            <w:tcBorders>
              <w:top w:val="nil"/>
              <w:left w:val="nil"/>
              <w:bottom w:val="single" w:sz="4" w:space="0" w:color="auto"/>
              <w:right w:val="single" w:sz="4" w:space="0" w:color="auto"/>
            </w:tcBorders>
            <w:shd w:val="clear" w:color="auto" w:fill="auto"/>
            <w:vAlign w:val="center"/>
            <w:hideMark/>
          </w:tcPr>
          <w:p w:rsidR="00422646" w:rsidRPr="00422646" w:rsidRDefault="00422646" w:rsidP="006E52C2">
            <w:pPr>
              <w:tabs>
                <w:tab w:val="left" w:pos="284"/>
              </w:tabs>
              <w:spacing w:after="0" w:line="240" w:lineRule="auto"/>
              <w:jc w:val="center"/>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от 11 января 2023 года № 31</w:t>
            </w:r>
          </w:p>
        </w:tc>
      </w:tr>
      <w:tr w:rsidR="00422646" w:rsidRPr="00422646" w:rsidTr="00422646">
        <w:trPr>
          <w:trHeight w:val="415"/>
        </w:trPr>
        <w:tc>
          <w:tcPr>
            <w:tcW w:w="96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22646" w:rsidRPr="00422646" w:rsidRDefault="00422646" w:rsidP="006E52C2">
            <w:pPr>
              <w:tabs>
                <w:tab w:val="left" w:pos="284"/>
              </w:tabs>
              <w:spacing w:after="0" w:line="240" w:lineRule="auto"/>
              <w:jc w:val="center"/>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II.</w:t>
            </w:r>
            <w:r w:rsidRPr="00422646">
              <w:rPr>
                <w:rFonts w:ascii="Times New Roman" w:eastAsia="Times New Roman" w:hAnsi="Times New Roman" w:cs="Times New Roman"/>
                <w:color w:val="000000"/>
                <w:sz w:val="14"/>
                <w:szCs w:val="14"/>
                <w:lang w:eastAsia="ru-RU"/>
              </w:rPr>
              <w:t xml:space="preserve">                 </w:t>
            </w:r>
            <w:r w:rsidRPr="00422646">
              <w:rPr>
                <w:rFonts w:ascii="Times New Roman" w:eastAsia="Times New Roman" w:hAnsi="Times New Roman" w:cs="Times New Roman"/>
                <w:color w:val="000000"/>
                <w:lang w:eastAsia="ru-RU"/>
              </w:rPr>
              <w:t>«Формирование конкурентоспособной муниципальной экономики»</w:t>
            </w:r>
          </w:p>
        </w:tc>
      </w:tr>
      <w:tr w:rsidR="00422646" w:rsidRPr="00422646" w:rsidTr="00321E57">
        <w:trPr>
          <w:trHeight w:val="988"/>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422646" w:rsidRPr="00422646" w:rsidRDefault="00422646" w:rsidP="006E52C2">
            <w:pPr>
              <w:tabs>
                <w:tab w:val="left" w:pos="284"/>
              </w:tabs>
              <w:spacing w:after="0" w:line="240" w:lineRule="auto"/>
              <w:jc w:val="center"/>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5</w:t>
            </w:r>
          </w:p>
        </w:tc>
        <w:tc>
          <w:tcPr>
            <w:tcW w:w="5234" w:type="dxa"/>
            <w:tcBorders>
              <w:top w:val="nil"/>
              <w:left w:val="nil"/>
              <w:bottom w:val="single" w:sz="4" w:space="0" w:color="auto"/>
              <w:right w:val="single" w:sz="4" w:space="0" w:color="auto"/>
            </w:tcBorders>
            <w:shd w:val="clear" w:color="auto" w:fill="auto"/>
            <w:vAlign w:val="center"/>
            <w:hideMark/>
          </w:tcPr>
          <w:p w:rsidR="00422646" w:rsidRPr="00422646" w:rsidRDefault="00422646" w:rsidP="006E52C2">
            <w:pPr>
              <w:tabs>
                <w:tab w:val="left" w:pos="284"/>
              </w:tabs>
              <w:spacing w:after="0" w:line="240" w:lineRule="auto"/>
              <w:jc w:val="both"/>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«Развитие субъектов малого и среднего предпринимательства в Холмогорском муниципальном округе Архангельской области»</w:t>
            </w:r>
          </w:p>
        </w:tc>
        <w:tc>
          <w:tcPr>
            <w:tcW w:w="3827" w:type="dxa"/>
            <w:tcBorders>
              <w:top w:val="nil"/>
              <w:left w:val="nil"/>
              <w:bottom w:val="single" w:sz="4" w:space="0" w:color="auto"/>
              <w:right w:val="single" w:sz="4" w:space="0" w:color="auto"/>
            </w:tcBorders>
            <w:shd w:val="clear" w:color="auto" w:fill="auto"/>
            <w:vAlign w:val="center"/>
            <w:hideMark/>
          </w:tcPr>
          <w:p w:rsidR="00422646" w:rsidRPr="00422646" w:rsidRDefault="00422646" w:rsidP="006E52C2">
            <w:pPr>
              <w:tabs>
                <w:tab w:val="left" w:pos="284"/>
              </w:tabs>
              <w:spacing w:after="0" w:line="240" w:lineRule="auto"/>
              <w:jc w:val="center"/>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от 28 декабря 2022 года № 13</w:t>
            </w:r>
          </w:p>
        </w:tc>
      </w:tr>
      <w:tr w:rsidR="00422646" w:rsidRPr="00422646" w:rsidTr="00321E57">
        <w:trPr>
          <w:trHeight w:val="691"/>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422646" w:rsidRPr="00422646" w:rsidRDefault="00422646" w:rsidP="006E52C2">
            <w:pPr>
              <w:tabs>
                <w:tab w:val="left" w:pos="284"/>
              </w:tabs>
              <w:spacing w:after="0" w:line="240" w:lineRule="auto"/>
              <w:jc w:val="center"/>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6</w:t>
            </w:r>
          </w:p>
        </w:tc>
        <w:tc>
          <w:tcPr>
            <w:tcW w:w="5234" w:type="dxa"/>
            <w:tcBorders>
              <w:top w:val="nil"/>
              <w:left w:val="nil"/>
              <w:bottom w:val="single" w:sz="4" w:space="0" w:color="auto"/>
              <w:right w:val="single" w:sz="4" w:space="0" w:color="auto"/>
            </w:tcBorders>
            <w:shd w:val="clear" w:color="auto" w:fill="auto"/>
            <w:vAlign w:val="center"/>
            <w:hideMark/>
          </w:tcPr>
          <w:p w:rsidR="00422646" w:rsidRPr="00422646" w:rsidRDefault="00422646" w:rsidP="006E52C2">
            <w:pPr>
              <w:tabs>
                <w:tab w:val="left" w:pos="284"/>
              </w:tabs>
              <w:spacing w:after="0" w:line="240" w:lineRule="auto"/>
              <w:jc w:val="both"/>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«Развитие сельского хозяйства в Холмогорском муниципальном округе Архангельской области»</w:t>
            </w:r>
          </w:p>
        </w:tc>
        <w:tc>
          <w:tcPr>
            <w:tcW w:w="3827" w:type="dxa"/>
            <w:tcBorders>
              <w:top w:val="nil"/>
              <w:left w:val="nil"/>
              <w:bottom w:val="single" w:sz="4" w:space="0" w:color="auto"/>
              <w:right w:val="single" w:sz="4" w:space="0" w:color="auto"/>
            </w:tcBorders>
            <w:shd w:val="clear" w:color="auto" w:fill="auto"/>
            <w:vAlign w:val="center"/>
            <w:hideMark/>
          </w:tcPr>
          <w:p w:rsidR="00422646" w:rsidRPr="00422646" w:rsidRDefault="00422646" w:rsidP="006E52C2">
            <w:pPr>
              <w:tabs>
                <w:tab w:val="left" w:pos="284"/>
              </w:tabs>
              <w:spacing w:after="0" w:line="240" w:lineRule="auto"/>
              <w:jc w:val="center"/>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от 28 декабря 2022 года № 11</w:t>
            </w:r>
          </w:p>
        </w:tc>
      </w:tr>
      <w:tr w:rsidR="00422646" w:rsidRPr="00422646" w:rsidTr="00321E57">
        <w:trPr>
          <w:trHeight w:val="701"/>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422646" w:rsidRPr="00422646" w:rsidRDefault="00422646" w:rsidP="006E52C2">
            <w:pPr>
              <w:tabs>
                <w:tab w:val="left" w:pos="284"/>
              </w:tabs>
              <w:spacing w:after="0" w:line="240" w:lineRule="auto"/>
              <w:jc w:val="center"/>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7</w:t>
            </w:r>
          </w:p>
        </w:tc>
        <w:tc>
          <w:tcPr>
            <w:tcW w:w="5234" w:type="dxa"/>
            <w:tcBorders>
              <w:top w:val="nil"/>
              <w:left w:val="nil"/>
              <w:bottom w:val="single" w:sz="4" w:space="0" w:color="auto"/>
              <w:right w:val="single" w:sz="4" w:space="0" w:color="auto"/>
            </w:tcBorders>
            <w:shd w:val="clear" w:color="auto" w:fill="auto"/>
            <w:vAlign w:val="center"/>
            <w:hideMark/>
          </w:tcPr>
          <w:p w:rsidR="00422646" w:rsidRPr="00422646" w:rsidRDefault="00422646" w:rsidP="006E52C2">
            <w:pPr>
              <w:tabs>
                <w:tab w:val="left" w:pos="284"/>
              </w:tabs>
              <w:spacing w:after="0" w:line="240" w:lineRule="auto"/>
              <w:jc w:val="both"/>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«Развитие транспортной системы в Холмогорском муниципальном округе Архангельской области»</w:t>
            </w:r>
          </w:p>
        </w:tc>
        <w:tc>
          <w:tcPr>
            <w:tcW w:w="3827" w:type="dxa"/>
            <w:tcBorders>
              <w:top w:val="nil"/>
              <w:left w:val="nil"/>
              <w:bottom w:val="single" w:sz="4" w:space="0" w:color="auto"/>
              <w:right w:val="single" w:sz="4" w:space="0" w:color="auto"/>
            </w:tcBorders>
            <w:shd w:val="clear" w:color="auto" w:fill="auto"/>
            <w:vAlign w:val="center"/>
            <w:hideMark/>
          </w:tcPr>
          <w:p w:rsidR="00422646" w:rsidRPr="00422646" w:rsidRDefault="00422646" w:rsidP="006E52C2">
            <w:pPr>
              <w:tabs>
                <w:tab w:val="left" w:pos="284"/>
              </w:tabs>
              <w:spacing w:after="0" w:line="240" w:lineRule="auto"/>
              <w:jc w:val="center"/>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от 28 декабря 2022 года № 14</w:t>
            </w:r>
          </w:p>
        </w:tc>
      </w:tr>
      <w:tr w:rsidR="00422646" w:rsidRPr="00422646" w:rsidTr="00321E57">
        <w:trPr>
          <w:trHeight w:val="1263"/>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422646" w:rsidRPr="00422646" w:rsidRDefault="00422646" w:rsidP="006E52C2">
            <w:pPr>
              <w:tabs>
                <w:tab w:val="left" w:pos="284"/>
              </w:tabs>
              <w:spacing w:after="0" w:line="240" w:lineRule="auto"/>
              <w:jc w:val="center"/>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8</w:t>
            </w:r>
          </w:p>
        </w:tc>
        <w:tc>
          <w:tcPr>
            <w:tcW w:w="5234" w:type="dxa"/>
            <w:tcBorders>
              <w:top w:val="nil"/>
              <w:left w:val="nil"/>
              <w:bottom w:val="single" w:sz="4" w:space="0" w:color="auto"/>
              <w:right w:val="single" w:sz="4" w:space="0" w:color="auto"/>
            </w:tcBorders>
            <w:shd w:val="clear" w:color="auto" w:fill="auto"/>
            <w:vAlign w:val="center"/>
            <w:hideMark/>
          </w:tcPr>
          <w:p w:rsidR="00422646" w:rsidRPr="00422646" w:rsidRDefault="00422646" w:rsidP="006E52C2">
            <w:pPr>
              <w:tabs>
                <w:tab w:val="left" w:pos="284"/>
              </w:tabs>
              <w:spacing w:after="0" w:line="240" w:lineRule="auto"/>
              <w:jc w:val="both"/>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«Развитие местного самоуправления и поддержка социально ориентированных некоммерческих организаций в Холмогорском муниципальном округе Архангельской области»</w:t>
            </w:r>
          </w:p>
        </w:tc>
        <w:tc>
          <w:tcPr>
            <w:tcW w:w="3827" w:type="dxa"/>
            <w:tcBorders>
              <w:top w:val="nil"/>
              <w:left w:val="nil"/>
              <w:bottom w:val="single" w:sz="4" w:space="0" w:color="auto"/>
              <w:right w:val="single" w:sz="4" w:space="0" w:color="auto"/>
            </w:tcBorders>
            <w:shd w:val="clear" w:color="auto" w:fill="auto"/>
            <w:vAlign w:val="center"/>
            <w:hideMark/>
          </w:tcPr>
          <w:p w:rsidR="00422646" w:rsidRPr="00422646" w:rsidRDefault="00422646" w:rsidP="006E52C2">
            <w:pPr>
              <w:tabs>
                <w:tab w:val="left" w:pos="284"/>
              </w:tabs>
              <w:spacing w:after="0" w:line="240" w:lineRule="auto"/>
              <w:jc w:val="center"/>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от 02 февраля 2023 года № 75</w:t>
            </w:r>
          </w:p>
        </w:tc>
      </w:tr>
      <w:tr w:rsidR="00422646" w:rsidRPr="00422646" w:rsidTr="00321E57">
        <w:trPr>
          <w:trHeight w:val="843"/>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422646" w:rsidRPr="00422646" w:rsidRDefault="00422646" w:rsidP="006E52C2">
            <w:pPr>
              <w:tabs>
                <w:tab w:val="left" w:pos="284"/>
              </w:tabs>
              <w:spacing w:after="0" w:line="240" w:lineRule="auto"/>
              <w:jc w:val="center"/>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9</w:t>
            </w:r>
          </w:p>
        </w:tc>
        <w:tc>
          <w:tcPr>
            <w:tcW w:w="5234" w:type="dxa"/>
            <w:tcBorders>
              <w:top w:val="nil"/>
              <w:left w:val="nil"/>
              <w:bottom w:val="single" w:sz="4" w:space="0" w:color="auto"/>
              <w:right w:val="single" w:sz="4" w:space="0" w:color="auto"/>
            </w:tcBorders>
            <w:shd w:val="clear" w:color="auto" w:fill="auto"/>
            <w:vAlign w:val="center"/>
            <w:hideMark/>
          </w:tcPr>
          <w:p w:rsidR="00422646" w:rsidRPr="00422646" w:rsidRDefault="00422646" w:rsidP="006E52C2">
            <w:pPr>
              <w:tabs>
                <w:tab w:val="left" w:pos="284"/>
              </w:tabs>
              <w:spacing w:after="0" w:line="240" w:lineRule="auto"/>
              <w:jc w:val="both"/>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«Развитие земельно – имущественных отношений в Холмогорском муниципальном округе Архангельской области»</w:t>
            </w:r>
          </w:p>
        </w:tc>
        <w:tc>
          <w:tcPr>
            <w:tcW w:w="3827" w:type="dxa"/>
            <w:tcBorders>
              <w:top w:val="nil"/>
              <w:left w:val="nil"/>
              <w:bottom w:val="single" w:sz="4" w:space="0" w:color="auto"/>
              <w:right w:val="single" w:sz="4" w:space="0" w:color="auto"/>
            </w:tcBorders>
            <w:shd w:val="clear" w:color="auto" w:fill="auto"/>
            <w:vAlign w:val="center"/>
            <w:hideMark/>
          </w:tcPr>
          <w:p w:rsidR="00422646" w:rsidRPr="00422646" w:rsidRDefault="00422646" w:rsidP="006E52C2">
            <w:pPr>
              <w:tabs>
                <w:tab w:val="left" w:pos="284"/>
              </w:tabs>
              <w:spacing w:after="0" w:line="240" w:lineRule="auto"/>
              <w:jc w:val="center"/>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от 09 января 2023 года № 19</w:t>
            </w:r>
          </w:p>
        </w:tc>
      </w:tr>
      <w:tr w:rsidR="00422646" w:rsidRPr="00422646" w:rsidTr="00422646">
        <w:trPr>
          <w:trHeight w:val="300"/>
        </w:trPr>
        <w:tc>
          <w:tcPr>
            <w:tcW w:w="96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22646" w:rsidRPr="00422646" w:rsidRDefault="00422646" w:rsidP="006E52C2">
            <w:pPr>
              <w:tabs>
                <w:tab w:val="left" w:pos="284"/>
              </w:tabs>
              <w:spacing w:after="0" w:line="240" w:lineRule="auto"/>
              <w:jc w:val="center"/>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III.</w:t>
            </w:r>
            <w:r w:rsidRPr="00422646">
              <w:rPr>
                <w:rFonts w:ascii="Times New Roman" w:eastAsia="Times New Roman" w:hAnsi="Times New Roman" w:cs="Times New Roman"/>
                <w:color w:val="000000"/>
                <w:sz w:val="14"/>
                <w:szCs w:val="14"/>
                <w:lang w:eastAsia="ru-RU"/>
              </w:rPr>
              <w:t xml:space="preserve">               </w:t>
            </w:r>
            <w:r w:rsidRPr="00422646">
              <w:rPr>
                <w:rFonts w:ascii="Times New Roman" w:eastAsia="Times New Roman" w:hAnsi="Times New Roman" w:cs="Times New Roman"/>
                <w:color w:val="000000"/>
                <w:lang w:eastAsia="ru-RU"/>
              </w:rPr>
              <w:t>«Сохранение комфортного пространства»</w:t>
            </w:r>
          </w:p>
        </w:tc>
      </w:tr>
      <w:tr w:rsidR="00422646" w:rsidRPr="00422646" w:rsidTr="00321E57">
        <w:trPr>
          <w:trHeight w:val="183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422646" w:rsidRPr="00422646" w:rsidRDefault="00422646" w:rsidP="006E52C2">
            <w:pPr>
              <w:tabs>
                <w:tab w:val="left" w:pos="284"/>
              </w:tabs>
              <w:spacing w:after="0" w:line="240" w:lineRule="auto"/>
              <w:jc w:val="center"/>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10</w:t>
            </w:r>
          </w:p>
        </w:tc>
        <w:tc>
          <w:tcPr>
            <w:tcW w:w="5234" w:type="dxa"/>
            <w:tcBorders>
              <w:top w:val="nil"/>
              <w:left w:val="nil"/>
              <w:bottom w:val="single" w:sz="4" w:space="0" w:color="auto"/>
              <w:right w:val="single" w:sz="4" w:space="0" w:color="auto"/>
            </w:tcBorders>
            <w:shd w:val="clear" w:color="auto" w:fill="auto"/>
            <w:vAlign w:val="center"/>
            <w:hideMark/>
          </w:tcPr>
          <w:p w:rsidR="00422646" w:rsidRPr="00422646" w:rsidRDefault="00422646" w:rsidP="006E52C2">
            <w:pPr>
              <w:tabs>
                <w:tab w:val="left" w:pos="284"/>
              </w:tabs>
              <w:spacing w:after="0" w:line="240" w:lineRule="auto"/>
              <w:jc w:val="both"/>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«Защита населения и территорий Холмогорского муниципального округа Архангельской области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p>
        </w:tc>
        <w:tc>
          <w:tcPr>
            <w:tcW w:w="3827" w:type="dxa"/>
            <w:tcBorders>
              <w:top w:val="nil"/>
              <w:left w:val="nil"/>
              <w:bottom w:val="single" w:sz="4" w:space="0" w:color="auto"/>
              <w:right w:val="single" w:sz="4" w:space="0" w:color="auto"/>
            </w:tcBorders>
            <w:shd w:val="clear" w:color="auto" w:fill="auto"/>
            <w:vAlign w:val="center"/>
            <w:hideMark/>
          </w:tcPr>
          <w:p w:rsidR="00422646" w:rsidRPr="00422646" w:rsidRDefault="00422646" w:rsidP="006E52C2">
            <w:pPr>
              <w:tabs>
                <w:tab w:val="left" w:pos="284"/>
              </w:tabs>
              <w:spacing w:after="0" w:line="240" w:lineRule="auto"/>
              <w:jc w:val="center"/>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от 11 января 2023 года  № 30</w:t>
            </w:r>
          </w:p>
        </w:tc>
      </w:tr>
      <w:tr w:rsidR="00422646" w:rsidRPr="00422646" w:rsidTr="00321E57">
        <w:trPr>
          <w:trHeight w:val="102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422646" w:rsidRPr="00422646" w:rsidRDefault="00422646" w:rsidP="00422646">
            <w:pPr>
              <w:spacing w:after="0" w:line="240" w:lineRule="auto"/>
              <w:jc w:val="center"/>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11</w:t>
            </w:r>
          </w:p>
        </w:tc>
        <w:tc>
          <w:tcPr>
            <w:tcW w:w="5234" w:type="dxa"/>
            <w:tcBorders>
              <w:top w:val="nil"/>
              <w:left w:val="nil"/>
              <w:bottom w:val="single" w:sz="4" w:space="0" w:color="auto"/>
              <w:right w:val="single" w:sz="4" w:space="0" w:color="auto"/>
            </w:tcBorders>
            <w:shd w:val="clear" w:color="auto" w:fill="auto"/>
            <w:vAlign w:val="center"/>
            <w:hideMark/>
          </w:tcPr>
          <w:p w:rsidR="00422646" w:rsidRPr="00422646" w:rsidRDefault="00422646" w:rsidP="00422646">
            <w:pPr>
              <w:spacing w:after="0" w:line="240" w:lineRule="auto"/>
              <w:jc w:val="both"/>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«Обеспечение жильем молодых семей Холмогорского муниципального округа Архангельской области»</w:t>
            </w:r>
          </w:p>
        </w:tc>
        <w:tc>
          <w:tcPr>
            <w:tcW w:w="3827" w:type="dxa"/>
            <w:tcBorders>
              <w:top w:val="nil"/>
              <w:left w:val="nil"/>
              <w:bottom w:val="single" w:sz="4" w:space="0" w:color="auto"/>
              <w:right w:val="single" w:sz="4" w:space="0" w:color="auto"/>
            </w:tcBorders>
            <w:shd w:val="clear" w:color="auto" w:fill="auto"/>
            <w:vAlign w:val="center"/>
            <w:hideMark/>
          </w:tcPr>
          <w:p w:rsidR="00422646" w:rsidRPr="00422646" w:rsidRDefault="00422646" w:rsidP="00422646">
            <w:pPr>
              <w:spacing w:after="0" w:line="240" w:lineRule="auto"/>
              <w:jc w:val="center"/>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от 10 января 2023 года № 28</w:t>
            </w:r>
          </w:p>
        </w:tc>
      </w:tr>
      <w:tr w:rsidR="00422646" w:rsidRPr="00422646" w:rsidTr="00321E57">
        <w:trPr>
          <w:trHeight w:val="983"/>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422646" w:rsidRPr="00422646" w:rsidRDefault="00422646" w:rsidP="00422646">
            <w:pPr>
              <w:spacing w:after="0" w:line="240" w:lineRule="auto"/>
              <w:jc w:val="center"/>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lastRenderedPageBreak/>
              <w:t>12</w:t>
            </w:r>
          </w:p>
        </w:tc>
        <w:tc>
          <w:tcPr>
            <w:tcW w:w="5234" w:type="dxa"/>
            <w:tcBorders>
              <w:top w:val="nil"/>
              <w:left w:val="nil"/>
              <w:bottom w:val="single" w:sz="4" w:space="0" w:color="auto"/>
              <w:right w:val="single" w:sz="4" w:space="0" w:color="auto"/>
            </w:tcBorders>
            <w:shd w:val="clear" w:color="auto" w:fill="auto"/>
            <w:vAlign w:val="center"/>
            <w:hideMark/>
          </w:tcPr>
          <w:p w:rsidR="00422646" w:rsidRPr="00422646" w:rsidRDefault="00422646" w:rsidP="00422646">
            <w:pPr>
              <w:spacing w:after="0" w:line="240" w:lineRule="auto"/>
              <w:jc w:val="both"/>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«Благоустройство территории и охрана окружающей среды в Холмогорском муниципальном округе Архангельской области»</w:t>
            </w:r>
          </w:p>
        </w:tc>
        <w:tc>
          <w:tcPr>
            <w:tcW w:w="3827" w:type="dxa"/>
            <w:tcBorders>
              <w:top w:val="nil"/>
              <w:left w:val="nil"/>
              <w:bottom w:val="single" w:sz="4" w:space="0" w:color="auto"/>
              <w:right w:val="single" w:sz="4" w:space="0" w:color="auto"/>
            </w:tcBorders>
            <w:shd w:val="clear" w:color="auto" w:fill="auto"/>
            <w:vAlign w:val="center"/>
            <w:hideMark/>
          </w:tcPr>
          <w:p w:rsidR="00422646" w:rsidRPr="00422646" w:rsidRDefault="00422646" w:rsidP="00422646">
            <w:pPr>
              <w:spacing w:after="0" w:line="240" w:lineRule="auto"/>
              <w:jc w:val="center"/>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от 09 января 2023 года № 22</w:t>
            </w:r>
          </w:p>
        </w:tc>
      </w:tr>
      <w:tr w:rsidR="00422646" w:rsidRPr="00422646" w:rsidTr="00321E57">
        <w:trPr>
          <w:trHeight w:val="982"/>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422646" w:rsidRPr="00422646" w:rsidRDefault="00422646" w:rsidP="00422646">
            <w:pPr>
              <w:spacing w:after="0" w:line="240" w:lineRule="auto"/>
              <w:jc w:val="center"/>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13</w:t>
            </w:r>
          </w:p>
        </w:tc>
        <w:tc>
          <w:tcPr>
            <w:tcW w:w="5234" w:type="dxa"/>
            <w:tcBorders>
              <w:top w:val="nil"/>
              <w:left w:val="nil"/>
              <w:bottom w:val="single" w:sz="4" w:space="0" w:color="auto"/>
              <w:right w:val="single" w:sz="4" w:space="0" w:color="auto"/>
            </w:tcBorders>
            <w:shd w:val="clear" w:color="auto" w:fill="auto"/>
            <w:vAlign w:val="center"/>
            <w:hideMark/>
          </w:tcPr>
          <w:p w:rsidR="00422646" w:rsidRPr="00422646" w:rsidRDefault="00422646" w:rsidP="00422646">
            <w:pPr>
              <w:spacing w:after="0" w:line="240" w:lineRule="auto"/>
              <w:jc w:val="both"/>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«Строительство и капитальный ремонт объектов муниципальной собственности Холмогорского муниципального округа Архангельской области»</w:t>
            </w:r>
          </w:p>
        </w:tc>
        <w:tc>
          <w:tcPr>
            <w:tcW w:w="3827" w:type="dxa"/>
            <w:tcBorders>
              <w:top w:val="nil"/>
              <w:left w:val="nil"/>
              <w:bottom w:val="single" w:sz="4" w:space="0" w:color="auto"/>
              <w:right w:val="single" w:sz="4" w:space="0" w:color="auto"/>
            </w:tcBorders>
            <w:shd w:val="clear" w:color="auto" w:fill="auto"/>
            <w:vAlign w:val="center"/>
            <w:hideMark/>
          </w:tcPr>
          <w:p w:rsidR="00422646" w:rsidRPr="00422646" w:rsidRDefault="00422646" w:rsidP="00422646">
            <w:pPr>
              <w:spacing w:after="0" w:line="240" w:lineRule="auto"/>
              <w:jc w:val="center"/>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от 10 января 2023 года № 24</w:t>
            </w:r>
          </w:p>
        </w:tc>
      </w:tr>
      <w:tr w:rsidR="00422646" w:rsidRPr="00422646" w:rsidTr="00321E57">
        <w:trPr>
          <w:trHeight w:val="996"/>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422646" w:rsidRPr="00422646" w:rsidRDefault="00422646" w:rsidP="00422646">
            <w:pPr>
              <w:spacing w:after="0" w:line="240" w:lineRule="auto"/>
              <w:jc w:val="center"/>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14</w:t>
            </w:r>
          </w:p>
        </w:tc>
        <w:tc>
          <w:tcPr>
            <w:tcW w:w="5234" w:type="dxa"/>
            <w:tcBorders>
              <w:top w:val="nil"/>
              <w:left w:val="nil"/>
              <w:bottom w:val="single" w:sz="4" w:space="0" w:color="auto"/>
              <w:right w:val="single" w:sz="4" w:space="0" w:color="auto"/>
            </w:tcBorders>
            <w:shd w:val="clear" w:color="auto" w:fill="auto"/>
            <w:vAlign w:val="center"/>
            <w:hideMark/>
          </w:tcPr>
          <w:p w:rsidR="00422646" w:rsidRPr="00422646" w:rsidRDefault="00422646" w:rsidP="00422646">
            <w:pPr>
              <w:spacing w:after="0" w:line="240" w:lineRule="auto"/>
              <w:jc w:val="both"/>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«Развитие жилищно – коммунального хозяйства в Холмогорском муниципальном округе Архангельской области»</w:t>
            </w:r>
          </w:p>
        </w:tc>
        <w:tc>
          <w:tcPr>
            <w:tcW w:w="3827" w:type="dxa"/>
            <w:tcBorders>
              <w:top w:val="nil"/>
              <w:left w:val="nil"/>
              <w:bottom w:val="single" w:sz="4" w:space="0" w:color="auto"/>
              <w:right w:val="single" w:sz="4" w:space="0" w:color="auto"/>
            </w:tcBorders>
            <w:shd w:val="clear" w:color="auto" w:fill="auto"/>
            <w:vAlign w:val="center"/>
            <w:hideMark/>
          </w:tcPr>
          <w:p w:rsidR="00422646" w:rsidRPr="00422646" w:rsidRDefault="00422646" w:rsidP="00422646">
            <w:pPr>
              <w:spacing w:after="0" w:line="240" w:lineRule="auto"/>
              <w:jc w:val="center"/>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от 09 января 2023 года № 21</w:t>
            </w:r>
          </w:p>
        </w:tc>
      </w:tr>
      <w:tr w:rsidR="00422646" w:rsidRPr="00422646" w:rsidTr="00321E57">
        <w:trPr>
          <w:trHeight w:val="1124"/>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422646" w:rsidRPr="00422646" w:rsidRDefault="00422646" w:rsidP="00422646">
            <w:pPr>
              <w:spacing w:after="0" w:line="240" w:lineRule="auto"/>
              <w:jc w:val="center"/>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15</w:t>
            </w:r>
          </w:p>
        </w:tc>
        <w:tc>
          <w:tcPr>
            <w:tcW w:w="5234" w:type="dxa"/>
            <w:tcBorders>
              <w:top w:val="nil"/>
              <w:left w:val="nil"/>
              <w:bottom w:val="single" w:sz="4" w:space="0" w:color="auto"/>
              <w:right w:val="single" w:sz="4" w:space="0" w:color="auto"/>
            </w:tcBorders>
            <w:shd w:val="clear" w:color="auto" w:fill="auto"/>
            <w:vAlign w:val="center"/>
            <w:hideMark/>
          </w:tcPr>
          <w:p w:rsidR="00422646" w:rsidRPr="00422646" w:rsidRDefault="00422646" w:rsidP="00422646">
            <w:pPr>
              <w:spacing w:after="0" w:line="240" w:lineRule="auto"/>
              <w:jc w:val="both"/>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«Профилактика преступлений и правонарушений на территории Холмогорского муниципального округа Архангельской области»</w:t>
            </w:r>
          </w:p>
        </w:tc>
        <w:tc>
          <w:tcPr>
            <w:tcW w:w="3827" w:type="dxa"/>
            <w:tcBorders>
              <w:top w:val="nil"/>
              <w:left w:val="nil"/>
              <w:bottom w:val="single" w:sz="4" w:space="0" w:color="auto"/>
              <w:right w:val="single" w:sz="4" w:space="0" w:color="auto"/>
            </w:tcBorders>
            <w:shd w:val="clear" w:color="auto" w:fill="auto"/>
            <w:vAlign w:val="center"/>
            <w:hideMark/>
          </w:tcPr>
          <w:p w:rsidR="00422646" w:rsidRPr="00422646" w:rsidRDefault="00422646" w:rsidP="00422646">
            <w:pPr>
              <w:spacing w:after="0" w:line="240" w:lineRule="auto"/>
              <w:jc w:val="center"/>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от 28 декабря 2022 года № 12</w:t>
            </w:r>
          </w:p>
        </w:tc>
      </w:tr>
      <w:tr w:rsidR="00422646" w:rsidRPr="00422646" w:rsidTr="00321E57">
        <w:trPr>
          <w:trHeight w:val="97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422646" w:rsidRPr="00422646" w:rsidRDefault="00422646" w:rsidP="00422646">
            <w:pPr>
              <w:spacing w:after="0" w:line="240" w:lineRule="auto"/>
              <w:jc w:val="center"/>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16</w:t>
            </w:r>
          </w:p>
        </w:tc>
        <w:tc>
          <w:tcPr>
            <w:tcW w:w="5234" w:type="dxa"/>
            <w:tcBorders>
              <w:top w:val="nil"/>
              <w:left w:val="nil"/>
              <w:bottom w:val="single" w:sz="4" w:space="0" w:color="auto"/>
              <w:right w:val="single" w:sz="4" w:space="0" w:color="auto"/>
            </w:tcBorders>
            <w:shd w:val="clear" w:color="auto" w:fill="auto"/>
            <w:vAlign w:val="center"/>
            <w:hideMark/>
          </w:tcPr>
          <w:p w:rsidR="00422646" w:rsidRPr="00422646" w:rsidRDefault="00422646" w:rsidP="00422646">
            <w:pPr>
              <w:spacing w:after="0" w:line="240" w:lineRule="auto"/>
              <w:jc w:val="both"/>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«Комплексное развитие сельских территорий Холмогорского муниципального округа Архангельской области»</w:t>
            </w:r>
          </w:p>
        </w:tc>
        <w:tc>
          <w:tcPr>
            <w:tcW w:w="3827" w:type="dxa"/>
            <w:tcBorders>
              <w:top w:val="nil"/>
              <w:left w:val="nil"/>
              <w:bottom w:val="single" w:sz="4" w:space="0" w:color="auto"/>
              <w:right w:val="single" w:sz="4" w:space="0" w:color="auto"/>
            </w:tcBorders>
            <w:shd w:val="clear" w:color="auto" w:fill="auto"/>
            <w:vAlign w:val="center"/>
            <w:hideMark/>
          </w:tcPr>
          <w:p w:rsidR="00422646" w:rsidRPr="00422646" w:rsidRDefault="00422646" w:rsidP="00422646">
            <w:pPr>
              <w:spacing w:after="0" w:line="240" w:lineRule="auto"/>
              <w:jc w:val="center"/>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от 28 декабря 2022 года № 10</w:t>
            </w:r>
          </w:p>
        </w:tc>
      </w:tr>
      <w:tr w:rsidR="00422646" w:rsidRPr="00422646" w:rsidTr="00321E57">
        <w:trPr>
          <w:trHeight w:val="900"/>
        </w:trPr>
        <w:tc>
          <w:tcPr>
            <w:tcW w:w="578" w:type="dxa"/>
            <w:tcBorders>
              <w:top w:val="nil"/>
              <w:left w:val="single" w:sz="4" w:space="0" w:color="auto"/>
              <w:bottom w:val="single" w:sz="4" w:space="0" w:color="auto"/>
              <w:right w:val="single" w:sz="4" w:space="0" w:color="auto"/>
            </w:tcBorders>
            <w:shd w:val="clear" w:color="auto" w:fill="auto"/>
            <w:noWrap/>
            <w:vAlign w:val="center"/>
            <w:hideMark/>
          </w:tcPr>
          <w:p w:rsidR="00422646" w:rsidRPr="00422646" w:rsidRDefault="00422646" w:rsidP="00422646">
            <w:pPr>
              <w:spacing w:after="0" w:line="240" w:lineRule="auto"/>
              <w:jc w:val="center"/>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17</w:t>
            </w:r>
          </w:p>
        </w:tc>
        <w:tc>
          <w:tcPr>
            <w:tcW w:w="5234" w:type="dxa"/>
            <w:tcBorders>
              <w:top w:val="nil"/>
              <w:left w:val="nil"/>
              <w:bottom w:val="single" w:sz="4" w:space="0" w:color="auto"/>
              <w:right w:val="single" w:sz="4" w:space="0" w:color="auto"/>
            </w:tcBorders>
            <w:shd w:val="clear" w:color="auto" w:fill="auto"/>
            <w:vAlign w:val="center"/>
            <w:hideMark/>
          </w:tcPr>
          <w:p w:rsidR="00422646" w:rsidRPr="00422646" w:rsidRDefault="00422646" w:rsidP="00422646">
            <w:pPr>
              <w:spacing w:after="0" w:line="240" w:lineRule="auto"/>
              <w:jc w:val="both"/>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«Формирование современной городской среды в Холмогорском муниципальном округе Архангельской области»</w:t>
            </w:r>
          </w:p>
        </w:tc>
        <w:tc>
          <w:tcPr>
            <w:tcW w:w="3827" w:type="dxa"/>
            <w:tcBorders>
              <w:top w:val="nil"/>
              <w:left w:val="nil"/>
              <w:bottom w:val="single" w:sz="4" w:space="0" w:color="auto"/>
              <w:right w:val="single" w:sz="4" w:space="0" w:color="auto"/>
            </w:tcBorders>
            <w:shd w:val="clear" w:color="auto" w:fill="auto"/>
            <w:noWrap/>
            <w:vAlign w:val="center"/>
            <w:hideMark/>
          </w:tcPr>
          <w:p w:rsidR="00422646" w:rsidRPr="00422646" w:rsidRDefault="00422646" w:rsidP="00422646">
            <w:pPr>
              <w:spacing w:after="0" w:line="240" w:lineRule="auto"/>
              <w:jc w:val="center"/>
              <w:rPr>
                <w:rFonts w:ascii="Times New Roman" w:eastAsia="Times New Roman" w:hAnsi="Times New Roman" w:cs="Times New Roman"/>
                <w:color w:val="000000"/>
                <w:lang w:eastAsia="ru-RU"/>
              </w:rPr>
            </w:pPr>
            <w:r w:rsidRPr="00422646">
              <w:rPr>
                <w:rFonts w:ascii="Times New Roman" w:eastAsia="Times New Roman" w:hAnsi="Times New Roman" w:cs="Times New Roman"/>
                <w:color w:val="000000"/>
                <w:lang w:eastAsia="ru-RU"/>
              </w:rPr>
              <w:t>от 09 января 2023 года № 18</w:t>
            </w:r>
          </w:p>
        </w:tc>
      </w:tr>
    </w:tbl>
    <w:p w:rsidR="00614133" w:rsidRDefault="00614133" w:rsidP="00E03EF5">
      <w:pPr>
        <w:pStyle w:val="a6"/>
        <w:spacing w:after="0" w:line="240" w:lineRule="auto"/>
        <w:jc w:val="both"/>
        <w:rPr>
          <w:rFonts w:ascii="Times New Roman" w:hAnsi="Times New Roman" w:cs="Times New Roman"/>
          <w:sz w:val="24"/>
          <w:szCs w:val="24"/>
        </w:rPr>
      </w:pPr>
    </w:p>
    <w:p w:rsidR="002E1F9C" w:rsidRDefault="001A1FD2" w:rsidP="001A1254">
      <w:pPr>
        <w:pStyle w:val="Default"/>
        <w:ind w:firstLine="709"/>
        <w:jc w:val="both"/>
        <w:rPr>
          <w:sz w:val="28"/>
          <w:szCs w:val="28"/>
        </w:rPr>
      </w:pPr>
      <w:r w:rsidRPr="00F5284E">
        <w:rPr>
          <w:sz w:val="28"/>
          <w:szCs w:val="28"/>
        </w:rPr>
        <w:t xml:space="preserve">В соответствии с пунктом 5.7 Порядка, отчеты о реализации муниципальных программ </w:t>
      </w:r>
      <w:r w:rsidR="00313F68" w:rsidRPr="00313F68">
        <w:rPr>
          <w:sz w:val="28"/>
          <w:szCs w:val="28"/>
        </w:rPr>
        <w:t>за 202</w:t>
      </w:r>
      <w:r w:rsidR="00727B3E">
        <w:rPr>
          <w:sz w:val="28"/>
          <w:szCs w:val="28"/>
        </w:rPr>
        <w:t>3</w:t>
      </w:r>
      <w:r w:rsidR="00313F68" w:rsidRPr="00313F68">
        <w:rPr>
          <w:sz w:val="28"/>
          <w:szCs w:val="28"/>
        </w:rPr>
        <w:t xml:space="preserve"> год </w:t>
      </w:r>
      <w:r w:rsidR="002E1F9C" w:rsidRPr="002E1F9C">
        <w:rPr>
          <w:sz w:val="28"/>
          <w:szCs w:val="28"/>
        </w:rPr>
        <w:t xml:space="preserve">были рассмотрены и утверждены </w:t>
      </w:r>
      <w:r w:rsidR="00313F68">
        <w:rPr>
          <w:sz w:val="28"/>
          <w:szCs w:val="28"/>
        </w:rPr>
        <w:t>распоряжени</w:t>
      </w:r>
      <w:r w:rsidR="002E1F9C">
        <w:rPr>
          <w:sz w:val="28"/>
          <w:szCs w:val="28"/>
        </w:rPr>
        <w:t>ями</w:t>
      </w:r>
      <w:r w:rsidR="00313F68">
        <w:rPr>
          <w:sz w:val="28"/>
          <w:szCs w:val="28"/>
        </w:rPr>
        <w:t xml:space="preserve"> администрации</w:t>
      </w:r>
      <w:r w:rsidR="00C93F7C" w:rsidRPr="00C93F7C">
        <w:rPr>
          <w:sz w:val="28"/>
          <w:szCs w:val="28"/>
        </w:rPr>
        <w:t xml:space="preserve"> </w:t>
      </w:r>
      <w:r w:rsidR="00C93F7C">
        <w:rPr>
          <w:sz w:val="28"/>
          <w:szCs w:val="28"/>
        </w:rPr>
        <w:t>Холмогорского муниципального округа Архангельской области</w:t>
      </w:r>
      <w:r w:rsidR="002E1F9C">
        <w:rPr>
          <w:sz w:val="28"/>
          <w:szCs w:val="28"/>
        </w:rPr>
        <w:t>.</w:t>
      </w:r>
    </w:p>
    <w:p w:rsidR="005903DE" w:rsidRPr="00F5284E" w:rsidRDefault="00313F68" w:rsidP="001A1254">
      <w:pPr>
        <w:pStyle w:val="Default"/>
        <w:ind w:firstLine="709"/>
        <w:jc w:val="both"/>
        <w:rPr>
          <w:sz w:val="28"/>
          <w:szCs w:val="28"/>
        </w:rPr>
      </w:pPr>
      <w:r>
        <w:rPr>
          <w:sz w:val="28"/>
          <w:szCs w:val="28"/>
        </w:rPr>
        <w:t xml:space="preserve"> Все утвержденные отчеты</w:t>
      </w:r>
      <w:r w:rsidR="005903DE" w:rsidRPr="00F5284E">
        <w:rPr>
          <w:sz w:val="28"/>
          <w:szCs w:val="28"/>
        </w:rPr>
        <w:t xml:space="preserve"> размещены на официальном сайте администрации </w:t>
      </w:r>
      <w:r w:rsidR="00C93F7C">
        <w:rPr>
          <w:sz w:val="28"/>
          <w:szCs w:val="28"/>
        </w:rPr>
        <w:t>Холмогорского муниципального округа Архангельской области</w:t>
      </w:r>
      <w:r w:rsidR="005903DE" w:rsidRPr="00F5284E">
        <w:rPr>
          <w:sz w:val="28"/>
          <w:szCs w:val="28"/>
        </w:rPr>
        <w:t xml:space="preserve"> в разделе «Муниципальные программы».</w:t>
      </w:r>
      <w:r>
        <w:rPr>
          <w:sz w:val="28"/>
          <w:szCs w:val="28"/>
        </w:rPr>
        <w:t xml:space="preserve"> </w:t>
      </w:r>
    </w:p>
    <w:p w:rsidR="001A1FD2" w:rsidRPr="00F5284E" w:rsidRDefault="001A1FD2" w:rsidP="001A1254">
      <w:pPr>
        <w:pStyle w:val="Default"/>
        <w:ind w:firstLine="709"/>
        <w:jc w:val="both"/>
        <w:rPr>
          <w:sz w:val="28"/>
          <w:szCs w:val="28"/>
        </w:rPr>
      </w:pPr>
      <w:r w:rsidRPr="00782DB8">
        <w:rPr>
          <w:sz w:val="28"/>
          <w:szCs w:val="28"/>
        </w:rPr>
        <w:t>Информация об утверждении отчетов о реализации муниципальных программ</w:t>
      </w:r>
      <w:r w:rsidR="0057243A">
        <w:rPr>
          <w:sz w:val="28"/>
          <w:szCs w:val="28"/>
        </w:rPr>
        <w:t xml:space="preserve"> Холмогорского муниципального округа Архангельской области</w:t>
      </w:r>
      <w:r w:rsidRPr="00782DB8">
        <w:rPr>
          <w:sz w:val="28"/>
          <w:szCs w:val="28"/>
        </w:rPr>
        <w:t xml:space="preserve"> </w:t>
      </w:r>
      <w:r w:rsidR="00313F68" w:rsidRPr="00782DB8">
        <w:rPr>
          <w:sz w:val="28"/>
          <w:szCs w:val="28"/>
        </w:rPr>
        <w:t>за 202</w:t>
      </w:r>
      <w:r w:rsidR="00321E57" w:rsidRPr="00782DB8">
        <w:rPr>
          <w:sz w:val="28"/>
          <w:szCs w:val="28"/>
        </w:rPr>
        <w:t>3</w:t>
      </w:r>
      <w:r w:rsidR="00313F68" w:rsidRPr="00782DB8">
        <w:rPr>
          <w:sz w:val="28"/>
          <w:szCs w:val="28"/>
        </w:rPr>
        <w:t xml:space="preserve"> год </w:t>
      </w:r>
      <w:r w:rsidRPr="00782DB8">
        <w:rPr>
          <w:sz w:val="28"/>
          <w:szCs w:val="28"/>
        </w:rPr>
        <w:t>приведена в приложении № 1.</w:t>
      </w:r>
      <w:r w:rsidRPr="00F5284E">
        <w:rPr>
          <w:sz w:val="28"/>
          <w:szCs w:val="28"/>
        </w:rPr>
        <w:t xml:space="preserve"> </w:t>
      </w:r>
    </w:p>
    <w:p w:rsidR="009608D1" w:rsidRDefault="001A1FD2" w:rsidP="001A1254">
      <w:pPr>
        <w:pStyle w:val="a6"/>
        <w:spacing w:after="0" w:line="240" w:lineRule="auto"/>
        <w:ind w:left="0" w:firstLine="709"/>
        <w:jc w:val="both"/>
        <w:rPr>
          <w:rFonts w:ascii="Times New Roman" w:hAnsi="Times New Roman" w:cs="Times New Roman"/>
          <w:sz w:val="28"/>
          <w:szCs w:val="28"/>
        </w:rPr>
      </w:pPr>
      <w:r w:rsidRPr="00F5284E">
        <w:rPr>
          <w:rFonts w:ascii="Times New Roman" w:hAnsi="Times New Roman" w:cs="Times New Roman"/>
          <w:sz w:val="28"/>
          <w:szCs w:val="28"/>
        </w:rPr>
        <w:t xml:space="preserve">На основе </w:t>
      </w:r>
      <w:r w:rsidR="005903DE" w:rsidRPr="00F5284E">
        <w:rPr>
          <w:rFonts w:ascii="Times New Roman" w:hAnsi="Times New Roman" w:cs="Times New Roman"/>
          <w:sz w:val="28"/>
          <w:szCs w:val="28"/>
        </w:rPr>
        <w:t>утвержденных отчетов о реализации муниципальных программ в 20</w:t>
      </w:r>
      <w:r w:rsidR="001A78C2" w:rsidRPr="00F5284E">
        <w:rPr>
          <w:rFonts w:ascii="Times New Roman" w:hAnsi="Times New Roman" w:cs="Times New Roman"/>
          <w:sz w:val="28"/>
          <w:szCs w:val="28"/>
        </w:rPr>
        <w:t>2</w:t>
      </w:r>
      <w:r w:rsidR="00321E57">
        <w:rPr>
          <w:rFonts w:ascii="Times New Roman" w:hAnsi="Times New Roman" w:cs="Times New Roman"/>
          <w:sz w:val="28"/>
          <w:szCs w:val="28"/>
        </w:rPr>
        <w:t>3</w:t>
      </w:r>
      <w:r w:rsidR="005903DE" w:rsidRPr="00F5284E">
        <w:rPr>
          <w:rFonts w:ascii="Times New Roman" w:hAnsi="Times New Roman" w:cs="Times New Roman"/>
          <w:sz w:val="28"/>
          <w:szCs w:val="28"/>
        </w:rPr>
        <w:t xml:space="preserve"> году согласно пункту 5.</w:t>
      </w:r>
      <w:r w:rsidR="001A78C2" w:rsidRPr="00F5284E">
        <w:rPr>
          <w:rFonts w:ascii="Times New Roman" w:hAnsi="Times New Roman" w:cs="Times New Roman"/>
          <w:sz w:val="28"/>
          <w:szCs w:val="28"/>
        </w:rPr>
        <w:t>8</w:t>
      </w:r>
      <w:r w:rsidRPr="00F5284E">
        <w:rPr>
          <w:rFonts w:ascii="Times New Roman" w:hAnsi="Times New Roman" w:cs="Times New Roman"/>
          <w:sz w:val="28"/>
          <w:szCs w:val="28"/>
        </w:rPr>
        <w:t xml:space="preserve"> Порядка сформирован </w:t>
      </w:r>
      <w:r w:rsidR="005903DE" w:rsidRPr="00F5284E">
        <w:rPr>
          <w:rFonts w:ascii="Times New Roman" w:hAnsi="Times New Roman" w:cs="Times New Roman"/>
          <w:sz w:val="28"/>
          <w:szCs w:val="28"/>
        </w:rPr>
        <w:t>Сводный годовой доклад.</w:t>
      </w:r>
    </w:p>
    <w:p w:rsidR="00C72336" w:rsidRPr="00467A4D" w:rsidRDefault="00C72336" w:rsidP="001A1254">
      <w:pPr>
        <w:pStyle w:val="a6"/>
        <w:spacing w:after="0" w:line="240" w:lineRule="auto"/>
        <w:ind w:left="0" w:firstLine="709"/>
        <w:jc w:val="both"/>
        <w:rPr>
          <w:rFonts w:ascii="Times New Roman" w:hAnsi="Times New Roman" w:cs="Times New Roman"/>
          <w:sz w:val="28"/>
          <w:szCs w:val="28"/>
        </w:rPr>
      </w:pPr>
      <w:r w:rsidRPr="00C72336">
        <w:rPr>
          <w:rFonts w:ascii="Times New Roman" w:hAnsi="Times New Roman" w:cs="Times New Roman"/>
          <w:sz w:val="28"/>
          <w:szCs w:val="28"/>
        </w:rPr>
        <w:t>Сводный годовой доклад включает также информацию:</w:t>
      </w:r>
    </w:p>
    <w:p w:rsidR="00C72336" w:rsidRPr="00D95DBC" w:rsidRDefault="00C72336" w:rsidP="001A1254">
      <w:pPr>
        <w:pStyle w:val="a6"/>
        <w:spacing w:after="0" w:line="240" w:lineRule="auto"/>
        <w:ind w:left="0" w:firstLine="709"/>
        <w:jc w:val="both"/>
        <w:rPr>
          <w:rFonts w:ascii="Times New Roman" w:hAnsi="Times New Roman" w:cs="Times New Roman"/>
          <w:sz w:val="28"/>
          <w:szCs w:val="28"/>
        </w:rPr>
      </w:pPr>
      <w:r w:rsidRPr="00D95DBC">
        <w:rPr>
          <w:rFonts w:ascii="Times New Roman" w:hAnsi="Times New Roman" w:cs="Times New Roman"/>
          <w:sz w:val="28"/>
          <w:szCs w:val="28"/>
        </w:rPr>
        <w:t>об утверждении отчетов о реализации  муниципальных программ</w:t>
      </w:r>
      <w:r w:rsidR="00D95DBC">
        <w:rPr>
          <w:rFonts w:ascii="Times New Roman" w:hAnsi="Times New Roman" w:cs="Times New Roman"/>
          <w:sz w:val="28"/>
          <w:szCs w:val="28"/>
        </w:rPr>
        <w:t xml:space="preserve"> Холмогорского муниципального округа Архангельской области</w:t>
      </w:r>
      <w:r w:rsidRPr="00D95DBC">
        <w:rPr>
          <w:rFonts w:ascii="Times New Roman" w:hAnsi="Times New Roman" w:cs="Times New Roman"/>
          <w:sz w:val="28"/>
          <w:szCs w:val="28"/>
        </w:rPr>
        <w:t xml:space="preserve"> за 202</w:t>
      </w:r>
      <w:r w:rsidR="00D95DBC">
        <w:rPr>
          <w:rFonts w:ascii="Times New Roman" w:hAnsi="Times New Roman" w:cs="Times New Roman"/>
          <w:sz w:val="28"/>
          <w:szCs w:val="28"/>
        </w:rPr>
        <w:t>3</w:t>
      </w:r>
      <w:r w:rsidRPr="00D95DBC">
        <w:rPr>
          <w:rFonts w:ascii="Times New Roman" w:hAnsi="Times New Roman" w:cs="Times New Roman"/>
          <w:sz w:val="28"/>
          <w:szCs w:val="28"/>
        </w:rPr>
        <w:t xml:space="preserve"> год (приложение № 1);</w:t>
      </w:r>
    </w:p>
    <w:p w:rsidR="00C72336" w:rsidRPr="00D95DBC" w:rsidRDefault="00C72336" w:rsidP="001A1254">
      <w:pPr>
        <w:pStyle w:val="a6"/>
        <w:spacing w:after="0" w:line="240" w:lineRule="auto"/>
        <w:ind w:left="0" w:firstLine="709"/>
        <w:jc w:val="both"/>
        <w:rPr>
          <w:rFonts w:ascii="Times New Roman" w:hAnsi="Times New Roman" w:cs="Times New Roman"/>
          <w:sz w:val="28"/>
          <w:szCs w:val="28"/>
        </w:rPr>
      </w:pPr>
      <w:r w:rsidRPr="00D95DBC">
        <w:rPr>
          <w:rFonts w:ascii="Times New Roman" w:hAnsi="Times New Roman" w:cs="Times New Roman"/>
          <w:sz w:val="28"/>
          <w:szCs w:val="28"/>
        </w:rPr>
        <w:t>о достижении целевых показателей и финансировани</w:t>
      </w:r>
      <w:r w:rsidR="00D95DBC">
        <w:rPr>
          <w:rFonts w:ascii="Times New Roman" w:hAnsi="Times New Roman" w:cs="Times New Roman"/>
          <w:sz w:val="28"/>
          <w:szCs w:val="28"/>
        </w:rPr>
        <w:t>и</w:t>
      </w:r>
      <w:r w:rsidRPr="00D95DBC">
        <w:rPr>
          <w:rFonts w:ascii="Times New Roman" w:hAnsi="Times New Roman" w:cs="Times New Roman"/>
          <w:sz w:val="28"/>
          <w:szCs w:val="28"/>
        </w:rPr>
        <w:t xml:space="preserve"> муниципальных программ</w:t>
      </w:r>
      <w:r w:rsidR="00D95DBC">
        <w:rPr>
          <w:rFonts w:ascii="Times New Roman" w:hAnsi="Times New Roman" w:cs="Times New Roman"/>
          <w:sz w:val="28"/>
          <w:szCs w:val="28"/>
        </w:rPr>
        <w:t xml:space="preserve"> Холмогорского муниципального округа Архангельской области</w:t>
      </w:r>
      <w:r w:rsidRPr="00D95DBC">
        <w:rPr>
          <w:rFonts w:ascii="Times New Roman" w:hAnsi="Times New Roman" w:cs="Times New Roman"/>
          <w:sz w:val="28"/>
          <w:szCs w:val="28"/>
        </w:rPr>
        <w:t xml:space="preserve"> за 202</w:t>
      </w:r>
      <w:r w:rsidR="00D95DBC">
        <w:rPr>
          <w:rFonts w:ascii="Times New Roman" w:hAnsi="Times New Roman" w:cs="Times New Roman"/>
          <w:sz w:val="28"/>
          <w:szCs w:val="28"/>
        </w:rPr>
        <w:t>3</w:t>
      </w:r>
      <w:r w:rsidRPr="00D95DBC">
        <w:rPr>
          <w:rFonts w:ascii="Times New Roman" w:hAnsi="Times New Roman" w:cs="Times New Roman"/>
          <w:sz w:val="28"/>
          <w:szCs w:val="28"/>
        </w:rPr>
        <w:t xml:space="preserve"> год (приложение № 2);</w:t>
      </w:r>
    </w:p>
    <w:p w:rsidR="00C72336" w:rsidRPr="00D95DBC" w:rsidRDefault="00C72336" w:rsidP="001A1254">
      <w:pPr>
        <w:pStyle w:val="a6"/>
        <w:spacing w:after="0" w:line="240" w:lineRule="auto"/>
        <w:ind w:left="0" w:firstLine="709"/>
        <w:jc w:val="both"/>
        <w:rPr>
          <w:rFonts w:ascii="Times New Roman" w:hAnsi="Times New Roman" w:cs="Times New Roman"/>
          <w:bCs/>
          <w:sz w:val="28"/>
          <w:szCs w:val="28"/>
        </w:rPr>
      </w:pPr>
      <w:r w:rsidRPr="00D95DBC">
        <w:rPr>
          <w:rFonts w:ascii="Times New Roman" w:hAnsi="Times New Roman" w:cs="Times New Roman"/>
          <w:bCs/>
          <w:sz w:val="28"/>
          <w:szCs w:val="28"/>
        </w:rPr>
        <w:t>о финансировании муниципальных программ</w:t>
      </w:r>
      <w:r w:rsidR="00D95DBC">
        <w:rPr>
          <w:rFonts w:ascii="Times New Roman" w:hAnsi="Times New Roman" w:cs="Times New Roman"/>
          <w:bCs/>
          <w:sz w:val="28"/>
          <w:szCs w:val="28"/>
        </w:rPr>
        <w:t xml:space="preserve"> Холмогорского муниципального округа Архангельской области</w:t>
      </w:r>
      <w:r w:rsidRPr="00D95DBC">
        <w:rPr>
          <w:rFonts w:ascii="Times New Roman" w:hAnsi="Times New Roman" w:cs="Times New Roman"/>
          <w:bCs/>
          <w:sz w:val="28"/>
          <w:szCs w:val="28"/>
        </w:rPr>
        <w:t xml:space="preserve"> за 202</w:t>
      </w:r>
      <w:r w:rsidR="00D95DBC">
        <w:rPr>
          <w:rFonts w:ascii="Times New Roman" w:hAnsi="Times New Roman" w:cs="Times New Roman"/>
          <w:bCs/>
          <w:sz w:val="28"/>
          <w:szCs w:val="28"/>
        </w:rPr>
        <w:t>3</w:t>
      </w:r>
      <w:r w:rsidRPr="00D95DBC">
        <w:rPr>
          <w:rFonts w:ascii="Times New Roman" w:hAnsi="Times New Roman" w:cs="Times New Roman"/>
          <w:bCs/>
          <w:sz w:val="28"/>
          <w:szCs w:val="28"/>
        </w:rPr>
        <w:t xml:space="preserve"> год (приложение № 3);</w:t>
      </w:r>
    </w:p>
    <w:p w:rsidR="00C72336" w:rsidRPr="00EA04C9" w:rsidRDefault="00C72336" w:rsidP="00321E57">
      <w:pPr>
        <w:pStyle w:val="a6"/>
        <w:spacing w:after="0" w:line="240" w:lineRule="auto"/>
        <w:ind w:left="284" w:firstLine="709"/>
        <w:jc w:val="both"/>
        <w:rPr>
          <w:rFonts w:ascii="Times New Roman" w:hAnsi="Times New Roman" w:cs="Times New Roman"/>
          <w:bCs/>
          <w:sz w:val="28"/>
          <w:szCs w:val="28"/>
        </w:rPr>
      </w:pPr>
      <w:r w:rsidRPr="00D95DBC">
        <w:rPr>
          <w:rFonts w:ascii="Times New Roman" w:hAnsi="Times New Roman" w:cs="Times New Roman"/>
          <w:bCs/>
          <w:sz w:val="28"/>
          <w:szCs w:val="28"/>
        </w:rPr>
        <w:lastRenderedPageBreak/>
        <w:t>об оценке эффективности реализации муниципальных программ</w:t>
      </w:r>
      <w:r w:rsidR="00D95DBC">
        <w:rPr>
          <w:rFonts w:ascii="Times New Roman" w:hAnsi="Times New Roman" w:cs="Times New Roman"/>
          <w:bCs/>
          <w:sz w:val="28"/>
          <w:szCs w:val="28"/>
        </w:rPr>
        <w:t xml:space="preserve"> Холмогорского муниципального округа Архангельской области</w:t>
      </w:r>
      <w:r w:rsidRPr="00D95DBC">
        <w:rPr>
          <w:rFonts w:ascii="Times New Roman" w:hAnsi="Times New Roman" w:cs="Times New Roman"/>
          <w:bCs/>
          <w:sz w:val="28"/>
          <w:szCs w:val="28"/>
        </w:rPr>
        <w:t xml:space="preserve"> за 202</w:t>
      </w:r>
      <w:r w:rsidR="00D95DBC">
        <w:rPr>
          <w:rFonts w:ascii="Times New Roman" w:hAnsi="Times New Roman" w:cs="Times New Roman"/>
          <w:bCs/>
          <w:sz w:val="28"/>
          <w:szCs w:val="28"/>
        </w:rPr>
        <w:t>3</w:t>
      </w:r>
      <w:r w:rsidRPr="00D95DBC">
        <w:rPr>
          <w:rFonts w:ascii="Times New Roman" w:hAnsi="Times New Roman" w:cs="Times New Roman"/>
          <w:bCs/>
          <w:sz w:val="28"/>
          <w:szCs w:val="28"/>
        </w:rPr>
        <w:t xml:space="preserve"> год (приложение № 4)</w:t>
      </w:r>
      <w:r w:rsidR="00A93255" w:rsidRPr="00D95DBC">
        <w:rPr>
          <w:rFonts w:ascii="Times New Roman" w:hAnsi="Times New Roman" w:cs="Times New Roman"/>
          <w:bCs/>
          <w:sz w:val="28"/>
          <w:szCs w:val="28"/>
        </w:rPr>
        <w:t>.</w:t>
      </w:r>
    </w:p>
    <w:p w:rsidR="005903DE" w:rsidRPr="00467A4D" w:rsidRDefault="005903DE" w:rsidP="00321E57">
      <w:pPr>
        <w:pStyle w:val="a6"/>
        <w:spacing w:after="0" w:line="240" w:lineRule="auto"/>
        <w:ind w:left="284" w:firstLine="851"/>
        <w:jc w:val="both"/>
        <w:rPr>
          <w:rFonts w:ascii="Times New Roman" w:hAnsi="Times New Roman" w:cs="Times New Roman"/>
          <w:sz w:val="28"/>
          <w:szCs w:val="28"/>
        </w:rPr>
      </w:pPr>
    </w:p>
    <w:p w:rsidR="00E969E3" w:rsidRDefault="00E969E3" w:rsidP="00321E57">
      <w:pPr>
        <w:pStyle w:val="a6"/>
        <w:numPr>
          <w:ilvl w:val="0"/>
          <w:numId w:val="10"/>
        </w:numPr>
        <w:spacing w:after="0" w:line="240" w:lineRule="auto"/>
        <w:ind w:left="284" w:firstLine="0"/>
        <w:jc w:val="center"/>
        <w:rPr>
          <w:rFonts w:ascii="Times New Roman" w:hAnsi="Times New Roman" w:cs="Times New Roman"/>
          <w:b/>
          <w:sz w:val="28"/>
          <w:szCs w:val="28"/>
        </w:rPr>
      </w:pPr>
      <w:bookmarkStart w:id="1" w:name="_Toc136268159"/>
      <w:r w:rsidRPr="00467A4D">
        <w:rPr>
          <w:rFonts w:ascii="Times New Roman" w:hAnsi="Times New Roman" w:cs="Times New Roman"/>
          <w:b/>
          <w:sz w:val="28"/>
          <w:szCs w:val="28"/>
        </w:rPr>
        <w:t>Сведения об основных результатах реализации муниципальных программ</w:t>
      </w:r>
      <w:bookmarkEnd w:id="1"/>
    </w:p>
    <w:p w:rsidR="009A4D63" w:rsidRPr="00467A4D" w:rsidRDefault="009A4D63" w:rsidP="00321E57">
      <w:pPr>
        <w:pStyle w:val="a6"/>
        <w:spacing w:after="0" w:line="240" w:lineRule="auto"/>
        <w:ind w:left="284"/>
        <w:outlineLvl w:val="0"/>
        <w:rPr>
          <w:rFonts w:ascii="Times New Roman" w:hAnsi="Times New Roman" w:cs="Times New Roman"/>
          <w:b/>
          <w:sz w:val="28"/>
          <w:szCs w:val="28"/>
        </w:rPr>
      </w:pPr>
    </w:p>
    <w:p w:rsidR="00E969E3" w:rsidRPr="00EB21E4" w:rsidRDefault="00E969E3" w:rsidP="001A1254">
      <w:pPr>
        <w:pStyle w:val="a6"/>
        <w:spacing w:after="0" w:line="240" w:lineRule="auto"/>
        <w:ind w:left="0" w:firstLine="709"/>
        <w:jc w:val="both"/>
        <w:rPr>
          <w:rFonts w:ascii="Times New Roman" w:hAnsi="Times New Roman" w:cs="Times New Roman"/>
          <w:sz w:val="28"/>
          <w:szCs w:val="28"/>
        </w:rPr>
      </w:pPr>
      <w:r w:rsidRPr="00EB21E4">
        <w:rPr>
          <w:rFonts w:ascii="Times New Roman" w:hAnsi="Times New Roman" w:cs="Times New Roman"/>
          <w:sz w:val="28"/>
          <w:szCs w:val="28"/>
        </w:rPr>
        <w:t>По итогам 20</w:t>
      </w:r>
      <w:r w:rsidR="00AD08EA" w:rsidRPr="00EB21E4">
        <w:rPr>
          <w:rFonts w:ascii="Times New Roman" w:hAnsi="Times New Roman" w:cs="Times New Roman"/>
          <w:sz w:val="28"/>
          <w:szCs w:val="28"/>
        </w:rPr>
        <w:t>2</w:t>
      </w:r>
      <w:r w:rsidR="00321E57">
        <w:rPr>
          <w:rFonts w:ascii="Times New Roman" w:hAnsi="Times New Roman" w:cs="Times New Roman"/>
          <w:sz w:val="28"/>
          <w:szCs w:val="28"/>
        </w:rPr>
        <w:t>3</w:t>
      </w:r>
      <w:r w:rsidRPr="00EB21E4">
        <w:rPr>
          <w:rFonts w:ascii="Times New Roman" w:hAnsi="Times New Roman" w:cs="Times New Roman"/>
          <w:sz w:val="28"/>
          <w:szCs w:val="28"/>
        </w:rPr>
        <w:t xml:space="preserve"> года достигнуты следующие наиболее значимые результаты реализации муниципальных программ:</w:t>
      </w:r>
    </w:p>
    <w:p w:rsidR="001878E4" w:rsidRPr="00EB21E4" w:rsidRDefault="001878E4" w:rsidP="001A1254">
      <w:pPr>
        <w:pStyle w:val="a6"/>
        <w:numPr>
          <w:ilvl w:val="0"/>
          <w:numId w:val="12"/>
        </w:numPr>
        <w:spacing w:after="0" w:line="240" w:lineRule="auto"/>
        <w:ind w:left="0" w:firstLine="709"/>
        <w:jc w:val="both"/>
        <w:rPr>
          <w:rFonts w:ascii="Times New Roman" w:hAnsi="Times New Roman" w:cs="Times New Roman"/>
          <w:sz w:val="28"/>
          <w:szCs w:val="28"/>
        </w:rPr>
      </w:pPr>
      <w:r w:rsidRPr="00EB21E4">
        <w:rPr>
          <w:rFonts w:ascii="Times New Roman" w:hAnsi="Times New Roman" w:cs="Times New Roman"/>
          <w:sz w:val="28"/>
          <w:szCs w:val="28"/>
        </w:rPr>
        <w:t>По направлению «Сохранение и развитие человеческого потенциала»:</w:t>
      </w:r>
    </w:p>
    <w:p w:rsidR="00E969E3" w:rsidRPr="00EB21E4" w:rsidRDefault="00AD08EA" w:rsidP="001A1254">
      <w:pPr>
        <w:pStyle w:val="a6"/>
        <w:spacing w:after="0" w:line="240" w:lineRule="auto"/>
        <w:ind w:left="0" w:firstLine="709"/>
        <w:jc w:val="both"/>
        <w:rPr>
          <w:rFonts w:ascii="Times New Roman" w:hAnsi="Times New Roman" w:cs="Times New Roman"/>
          <w:sz w:val="28"/>
          <w:szCs w:val="28"/>
        </w:rPr>
      </w:pPr>
      <w:r w:rsidRPr="00EB21E4">
        <w:rPr>
          <w:rFonts w:ascii="Times New Roman" w:hAnsi="Times New Roman" w:cs="Times New Roman"/>
          <w:sz w:val="28"/>
          <w:szCs w:val="28"/>
        </w:rPr>
        <w:t xml:space="preserve">обеспечено соблюдение государственных гарантий прав граждан на получение общедоступного и бесплатного дошкольного, </w:t>
      </w:r>
      <w:r w:rsidR="006B7DCD">
        <w:rPr>
          <w:rFonts w:ascii="Times New Roman" w:hAnsi="Times New Roman" w:cs="Times New Roman"/>
          <w:sz w:val="28"/>
          <w:szCs w:val="28"/>
        </w:rPr>
        <w:t xml:space="preserve">начального </w:t>
      </w:r>
      <w:r w:rsidRPr="00EB21E4">
        <w:rPr>
          <w:rFonts w:ascii="Times New Roman" w:hAnsi="Times New Roman" w:cs="Times New Roman"/>
          <w:sz w:val="28"/>
          <w:szCs w:val="28"/>
        </w:rPr>
        <w:t>общего</w:t>
      </w:r>
      <w:r w:rsidR="006B7DCD">
        <w:rPr>
          <w:rFonts w:ascii="Times New Roman" w:hAnsi="Times New Roman" w:cs="Times New Roman"/>
          <w:sz w:val="28"/>
          <w:szCs w:val="28"/>
        </w:rPr>
        <w:t>, основного общего, среднего общего</w:t>
      </w:r>
      <w:r w:rsidR="001B2C58">
        <w:rPr>
          <w:rFonts w:ascii="Times New Roman" w:hAnsi="Times New Roman" w:cs="Times New Roman"/>
          <w:sz w:val="28"/>
          <w:szCs w:val="28"/>
        </w:rPr>
        <w:t xml:space="preserve"> и дополнительного</w:t>
      </w:r>
      <w:r w:rsidRPr="00EB21E4">
        <w:rPr>
          <w:rFonts w:ascii="Times New Roman" w:hAnsi="Times New Roman" w:cs="Times New Roman"/>
          <w:sz w:val="28"/>
          <w:szCs w:val="28"/>
        </w:rPr>
        <w:t xml:space="preserve"> образования</w:t>
      </w:r>
      <w:r w:rsidR="00E969E3" w:rsidRPr="00EB21E4">
        <w:rPr>
          <w:rFonts w:ascii="Times New Roman" w:hAnsi="Times New Roman" w:cs="Times New Roman"/>
          <w:sz w:val="28"/>
          <w:szCs w:val="28"/>
        </w:rPr>
        <w:t>;</w:t>
      </w:r>
    </w:p>
    <w:p w:rsidR="00E969E3" w:rsidRPr="00EB21E4" w:rsidRDefault="00AD08EA" w:rsidP="001A1254">
      <w:pPr>
        <w:pStyle w:val="a6"/>
        <w:spacing w:after="0" w:line="240" w:lineRule="auto"/>
        <w:ind w:left="0" w:firstLine="709"/>
        <w:jc w:val="both"/>
        <w:rPr>
          <w:rFonts w:ascii="Times New Roman" w:hAnsi="Times New Roman" w:cs="Times New Roman"/>
          <w:sz w:val="28"/>
          <w:szCs w:val="28"/>
        </w:rPr>
      </w:pPr>
      <w:r w:rsidRPr="00EB21E4">
        <w:rPr>
          <w:rFonts w:ascii="Times New Roman" w:hAnsi="Times New Roman" w:cs="Times New Roman"/>
          <w:sz w:val="28"/>
          <w:szCs w:val="28"/>
        </w:rPr>
        <w:t xml:space="preserve">доля детей в возрасте от </w:t>
      </w:r>
      <w:r w:rsidR="00DC16F9" w:rsidRPr="00EB21E4">
        <w:rPr>
          <w:rFonts w:ascii="Times New Roman" w:hAnsi="Times New Roman" w:cs="Times New Roman"/>
          <w:sz w:val="28"/>
          <w:szCs w:val="28"/>
        </w:rPr>
        <w:t>1,5 лет</w:t>
      </w:r>
      <w:r w:rsidRPr="00EB21E4">
        <w:rPr>
          <w:rFonts w:ascii="Times New Roman" w:hAnsi="Times New Roman" w:cs="Times New Roman"/>
          <w:sz w:val="28"/>
          <w:szCs w:val="28"/>
        </w:rPr>
        <w:t xml:space="preserve"> до </w:t>
      </w:r>
      <w:r w:rsidR="00DC16F9" w:rsidRPr="00EB21E4">
        <w:rPr>
          <w:rFonts w:ascii="Times New Roman" w:hAnsi="Times New Roman" w:cs="Times New Roman"/>
          <w:sz w:val="28"/>
          <w:szCs w:val="28"/>
        </w:rPr>
        <w:t>3</w:t>
      </w:r>
      <w:r w:rsidRPr="00EB21E4">
        <w:rPr>
          <w:rFonts w:ascii="Times New Roman" w:hAnsi="Times New Roman" w:cs="Times New Roman"/>
          <w:sz w:val="28"/>
          <w:szCs w:val="28"/>
        </w:rPr>
        <w:t xml:space="preserve"> лет, обеспеченных услугами дошкольного образования в Холмогорском </w:t>
      </w:r>
      <w:r w:rsidR="00C93F7C" w:rsidRPr="00EB21E4">
        <w:rPr>
          <w:rFonts w:ascii="Times New Roman" w:hAnsi="Times New Roman" w:cs="Times New Roman"/>
          <w:sz w:val="28"/>
          <w:szCs w:val="28"/>
        </w:rPr>
        <w:t xml:space="preserve">муниципальном </w:t>
      </w:r>
      <w:r w:rsidR="006B7DCD">
        <w:rPr>
          <w:rFonts w:ascii="Times New Roman" w:hAnsi="Times New Roman" w:cs="Times New Roman"/>
          <w:sz w:val="28"/>
          <w:szCs w:val="28"/>
        </w:rPr>
        <w:t>округе Архангельской области</w:t>
      </w:r>
      <w:r w:rsidR="00DC16F9" w:rsidRPr="00EB21E4">
        <w:rPr>
          <w:rFonts w:ascii="Times New Roman" w:hAnsi="Times New Roman" w:cs="Times New Roman"/>
          <w:sz w:val="28"/>
          <w:szCs w:val="28"/>
        </w:rPr>
        <w:t>, в общей численности детей в возрасте от 1,5 лет до 3 лет</w:t>
      </w:r>
      <w:r w:rsidR="00146E2F" w:rsidRPr="00EB21E4">
        <w:rPr>
          <w:rFonts w:ascii="Times New Roman" w:hAnsi="Times New Roman" w:cs="Times New Roman"/>
          <w:sz w:val="28"/>
          <w:szCs w:val="28"/>
        </w:rPr>
        <w:t xml:space="preserve">, составляет </w:t>
      </w:r>
      <w:r w:rsidR="006B7DCD">
        <w:rPr>
          <w:rFonts w:ascii="Times New Roman" w:hAnsi="Times New Roman" w:cs="Times New Roman"/>
          <w:sz w:val="28"/>
          <w:szCs w:val="28"/>
        </w:rPr>
        <w:t>89,8</w:t>
      </w:r>
      <w:r w:rsidR="006D1183" w:rsidRPr="00EB21E4">
        <w:rPr>
          <w:rFonts w:ascii="Times New Roman" w:hAnsi="Times New Roman" w:cs="Times New Roman"/>
          <w:sz w:val="28"/>
          <w:szCs w:val="28"/>
        </w:rPr>
        <w:t>%</w:t>
      </w:r>
      <w:r w:rsidR="00313F68" w:rsidRPr="00EB21E4">
        <w:rPr>
          <w:rFonts w:ascii="Times New Roman" w:hAnsi="Times New Roman" w:cs="Times New Roman"/>
          <w:sz w:val="28"/>
          <w:szCs w:val="28"/>
        </w:rPr>
        <w:t xml:space="preserve"> (202</w:t>
      </w:r>
      <w:r w:rsidR="006B7DCD">
        <w:rPr>
          <w:rFonts w:ascii="Times New Roman" w:hAnsi="Times New Roman" w:cs="Times New Roman"/>
          <w:sz w:val="28"/>
          <w:szCs w:val="28"/>
        </w:rPr>
        <w:t>2</w:t>
      </w:r>
      <w:r w:rsidR="00313F68" w:rsidRPr="00EB21E4">
        <w:rPr>
          <w:rFonts w:ascii="Times New Roman" w:hAnsi="Times New Roman" w:cs="Times New Roman"/>
          <w:sz w:val="28"/>
          <w:szCs w:val="28"/>
        </w:rPr>
        <w:t xml:space="preserve"> год – </w:t>
      </w:r>
      <w:r w:rsidR="006D1183" w:rsidRPr="00EB21E4">
        <w:rPr>
          <w:rFonts w:ascii="Times New Roman" w:hAnsi="Times New Roman" w:cs="Times New Roman"/>
          <w:sz w:val="28"/>
          <w:szCs w:val="28"/>
        </w:rPr>
        <w:t>94,</w:t>
      </w:r>
      <w:r w:rsidR="006B7DCD">
        <w:rPr>
          <w:rFonts w:ascii="Times New Roman" w:hAnsi="Times New Roman" w:cs="Times New Roman"/>
          <w:sz w:val="28"/>
          <w:szCs w:val="28"/>
        </w:rPr>
        <w:t>7</w:t>
      </w:r>
      <w:r w:rsidR="00313F68" w:rsidRPr="00EB21E4">
        <w:rPr>
          <w:rFonts w:ascii="Times New Roman" w:hAnsi="Times New Roman" w:cs="Times New Roman"/>
          <w:sz w:val="28"/>
          <w:szCs w:val="28"/>
        </w:rPr>
        <w:t>%)</w:t>
      </w:r>
      <w:r w:rsidR="00E969E3" w:rsidRPr="00EB21E4">
        <w:rPr>
          <w:rFonts w:ascii="Times New Roman" w:hAnsi="Times New Roman" w:cs="Times New Roman"/>
          <w:sz w:val="28"/>
          <w:szCs w:val="28"/>
        </w:rPr>
        <w:t>;</w:t>
      </w:r>
    </w:p>
    <w:p w:rsidR="00DC16F9" w:rsidRDefault="00DC16F9" w:rsidP="001A1254">
      <w:pPr>
        <w:pStyle w:val="a6"/>
        <w:spacing w:after="0" w:line="240" w:lineRule="auto"/>
        <w:ind w:left="0" w:firstLine="709"/>
        <w:jc w:val="both"/>
        <w:rPr>
          <w:rFonts w:ascii="Times New Roman" w:hAnsi="Times New Roman" w:cs="Times New Roman"/>
          <w:sz w:val="28"/>
          <w:szCs w:val="28"/>
        </w:rPr>
      </w:pPr>
      <w:r w:rsidRPr="00EB21E4">
        <w:rPr>
          <w:rFonts w:ascii="Times New Roman" w:hAnsi="Times New Roman" w:cs="Times New Roman"/>
          <w:sz w:val="28"/>
          <w:szCs w:val="28"/>
        </w:rPr>
        <w:t xml:space="preserve">доля детей в возрасте от 3 до 7 лет, обеспеченных услугами дошкольного </w:t>
      </w:r>
      <w:r w:rsidR="008C1A48">
        <w:rPr>
          <w:rFonts w:ascii="Times New Roman" w:hAnsi="Times New Roman" w:cs="Times New Roman"/>
          <w:sz w:val="28"/>
          <w:szCs w:val="28"/>
        </w:rPr>
        <w:t>образования в Холмогорском муниципальном округе, составляет 99,8</w:t>
      </w:r>
      <w:r w:rsidRPr="00EB21E4">
        <w:rPr>
          <w:rFonts w:ascii="Times New Roman" w:hAnsi="Times New Roman" w:cs="Times New Roman"/>
          <w:sz w:val="28"/>
          <w:szCs w:val="28"/>
        </w:rPr>
        <w:t>%</w:t>
      </w:r>
      <w:r w:rsidR="00C93F7C" w:rsidRPr="00EB21E4">
        <w:rPr>
          <w:rFonts w:ascii="Times New Roman" w:hAnsi="Times New Roman" w:cs="Times New Roman"/>
          <w:sz w:val="28"/>
          <w:szCs w:val="28"/>
        </w:rPr>
        <w:t xml:space="preserve"> (202</w:t>
      </w:r>
      <w:r w:rsidR="008C1A48">
        <w:rPr>
          <w:rFonts w:ascii="Times New Roman" w:hAnsi="Times New Roman" w:cs="Times New Roman"/>
          <w:sz w:val="28"/>
          <w:szCs w:val="28"/>
        </w:rPr>
        <w:t>2</w:t>
      </w:r>
      <w:r w:rsidR="00C93F7C" w:rsidRPr="00EB21E4">
        <w:rPr>
          <w:rFonts w:ascii="Times New Roman" w:hAnsi="Times New Roman" w:cs="Times New Roman"/>
          <w:sz w:val="28"/>
          <w:szCs w:val="28"/>
        </w:rPr>
        <w:t xml:space="preserve"> год – </w:t>
      </w:r>
      <w:r w:rsidR="008C1A48">
        <w:rPr>
          <w:rFonts w:ascii="Times New Roman" w:hAnsi="Times New Roman" w:cs="Times New Roman"/>
          <w:sz w:val="28"/>
          <w:szCs w:val="28"/>
        </w:rPr>
        <w:t>99,6</w:t>
      </w:r>
      <w:r w:rsidR="00C93F7C" w:rsidRPr="00EB21E4">
        <w:rPr>
          <w:rFonts w:ascii="Times New Roman" w:hAnsi="Times New Roman" w:cs="Times New Roman"/>
          <w:sz w:val="28"/>
          <w:szCs w:val="28"/>
        </w:rPr>
        <w:t xml:space="preserve"> %);</w:t>
      </w:r>
    </w:p>
    <w:p w:rsidR="00D95DBC" w:rsidRDefault="001B2C58" w:rsidP="001A1254">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доля детей, охваченных образовательными программами дополнительного образования детей, в общей численности детей в возрасте </w:t>
      </w:r>
    </w:p>
    <w:p w:rsidR="001B2C58" w:rsidRPr="00EB21E4" w:rsidRDefault="001B2C58" w:rsidP="001A1254">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w:t>
      </w:r>
      <w:r w:rsidR="00D95DBC">
        <w:rPr>
          <w:rFonts w:ascii="Times New Roman" w:hAnsi="Times New Roman" w:cs="Times New Roman"/>
          <w:sz w:val="28"/>
          <w:szCs w:val="28"/>
        </w:rPr>
        <w:t xml:space="preserve"> – </w:t>
      </w:r>
      <w:r>
        <w:rPr>
          <w:rFonts w:ascii="Times New Roman" w:hAnsi="Times New Roman" w:cs="Times New Roman"/>
          <w:sz w:val="28"/>
          <w:szCs w:val="28"/>
        </w:rPr>
        <w:t>18 лет составляет 70% (2022 год – 74,2%);</w:t>
      </w:r>
    </w:p>
    <w:p w:rsidR="00E969E3" w:rsidRPr="00EB21E4" w:rsidRDefault="00E969E3" w:rsidP="001A1254">
      <w:pPr>
        <w:spacing w:after="0" w:line="240" w:lineRule="auto"/>
        <w:ind w:firstLine="709"/>
        <w:jc w:val="both"/>
        <w:rPr>
          <w:rFonts w:ascii="Times New Roman" w:eastAsia="Times New Roman" w:hAnsi="Times New Roman" w:cs="Times New Roman"/>
          <w:sz w:val="28"/>
          <w:szCs w:val="28"/>
          <w:lang w:eastAsia="ru-RU"/>
        </w:rPr>
      </w:pPr>
      <w:r w:rsidRPr="00EB21E4">
        <w:rPr>
          <w:rFonts w:ascii="Times New Roman" w:eastAsia="Times New Roman" w:hAnsi="Times New Roman" w:cs="Times New Roman"/>
          <w:sz w:val="28"/>
          <w:szCs w:val="28"/>
          <w:lang w:eastAsia="ru-RU"/>
        </w:rPr>
        <w:t xml:space="preserve">доля обучающихся, успешно завершивших среднее  общее образование в Холмогорском </w:t>
      </w:r>
      <w:r w:rsidR="00C93F7C" w:rsidRPr="00EB21E4">
        <w:rPr>
          <w:rFonts w:ascii="Times New Roman" w:eastAsia="Times New Roman" w:hAnsi="Times New Roman" w:cs="Times New Roman"/>
          <w:sz w:val="28"/>
          <w:szCs w:val="28"/>
          <w:lang w:eastAsia="ru-RU"/>
        </w:rPr>
        <w:t xml:space="preserve">муниципальном </w:t>
      </w:r>
      <w:r w:rsidR="008C1A48">
        <w:rPr>
          <w:rFonts w:ascii="Times New Roman" w:eastAsia="Times New Roman" w:hAnsi="Times New Roman" w:cs="Times New Roman"/>
          <w:sz w:val="28"/>
          <w:szCs w:val="28"/>
          <w:lang w:eastAsia="ru-RU"/>
        </w:rPr>
        <w:t>округе Архангельской области</w:t>
      </w:r>
      <w:r w:rsidRPr="00EB21E4">
        <w:rPr>
          <w:rFonts w:ascii="Times New Roman" w:eastAsia="Times New Roman" w:hAnsi="Times New Roman" w:cs="Times New Roman"/>
          <w:sz w:val="28"/>
          <w:szCs w:val="28"/>
          <w:lang w:eastAsia="ru-RU"/>
        </w:rPr>
        <w:t xml:space="preserve">, составляет </w:t>
      </w:r>
      <w:r w:rsidR="008C1A48">
        <w:rPr>
          <w:rFonts w:ascii="Times New Roman" w:eastAsia="Times New Roman" w:hAnsi="Times New Roman" w:cs="Times New Roman"/>
          <w:sz w:val="28"/>
          <w:szCs w:val="28"/>
          <w:lang w:eastAsia="ru-RU"/>
        </w:rPr>
        <w:t>100</w:t>
      </w:r>
      <w:r w:rsidRPr="00EB21E4">
        <w:rPr>
          <w:rFonts w:ascii="Times New Roman" w:eastAsia="Times New Roman" w:hAnsi="Times New Roman" w:cs="Times New Roman"/>
          <w:sz w:val="28"/>
          <w:szCs w:val="28"/>
          <w:lang w:eastAsia="ru-RU"/>
        </w:rPr>
        <w:t xml:space="preserve"> </w:t>
      </w:r>
      <w:r w:rsidR="006D1183" w:rsidRPr="00EB21E4">
        <w:rPr>
          <w:rFonts w:ascii="Times New Roman" w:eastAsia="Times New Roman" w:hAnsi="Times New Roman" w:cs="Times New Roman"/>
          <w:sz w:val="28"/>
          <w:szCs w:val="28"/>
          <w:lang w:eastAsia="ru-RU"/>
        </w:rPr>
        <w:t>%</w:t>
      </w:r>
      <w:r w:rsidR="00313F68" w:rsidRPr="00EB21E4">
        <w:rPr>
          <w:rFonts w:ascii="Times New Roman" w:eastAsia="Times New Roman" w:hAnsi="Times New Roman" w:cs="Times New Roman"/>
          <w:sz w:val="28"/>
          <w:szCs w:val="28"/>
          <w:lang w:eastAsia="ru-RU"/>
        </w:rPr>
        <w:t xml:space="preserve"> (202</w:t>
      </w:r>
      <w:r w:rsidR="008C1A48">
        <w:rPr>
          <w:rFonts w:ascii="Times New Roman" w:eastAsia="Times New Roman" w:hAnsi="Times New Roman" w:cs="Times New Roman"/>
          <w:sz w:val="28"/>
          <w:szCs w:val="28"/>
          <w:lang w:eastAsia="ru-RU"/>
        </w:rPr>
        <w:t>2</w:t>
      </w:r>
      <w:r w:rsidR="00313F68" w:rsidRPr="00EB21E4">
        <w:rPr>
          <w:rFonts w:ascii="Times New Roman" w:eastAsia="Times New Roman" w:hAnsi="Times New Roman" w:cs="Times New Roman"/>
          <w:sz w:val="28"/>
          <w:szCs w:val="28"/>
          <w:lang w:eastAsia="ru-RU"/>
        </w:rPr>
        <w:t xml:space="preserve"> год – </w:t>
      </w:r>
      <w:r w:rsidR="008C1A48">
        <w:rPr>
          <w:rFonts w:ascii="Times New Roman" w:eastAsia="Times New Roman" w:hAnsi="Times New Roman" w:cs="Times New Roman"/>
          <w:sz w:val="28"/>
          <w:szCs w:val="28"/>
          <w:lang w:eastAsia="ru-RU"/>
        </w:rPr>
        <w:t>98,9</w:t>
      </w:r>
      <w:r w:rsidR="00313F68" w:rsidRPr="00EB21E4">
        <w:rPr>
          <w:rFonts w:ascii="Times New Roman" w:eastAsia="Times New Roman" w:hAnsi="Times New Roman" w:cs="Times New Roman"/>
          <w:sz w:val="28"/>
          <w:szCs w:val="28"/>
          <w:lang w:eastAsia="ru-RU"/>
        </w:rPr>
        <w:t xml:space="preserve"> %)</w:t>
      </w:r>
      <w:r w:rsidRPr="00EB21E4">
        <w:rPr>
          <w:rFonts w:ascii="Times New Roman" w:eastAsia="Times New Roman" w:hAnsi="Times New Roman" w:cs="Times New Roman"/>
          <w:sz w:val="28"/>
          <w:szCs w:val="28"/>
          <w:lang w:eastAsia="ru-RU"/>
        </w:rPr>
        <w:t>;</w:t>
      </w:r>
    </w:p>
    <w:p w:rsidR="00E969E3" w:rsidRPr="00EB21E4" w:rsidRDefault="00E969E3" w:rsidP="001A1254">
      <w:pPr>
        <w:spacing w:after="0" w:line="240" w:lineRule="auto"/>
        <w:ind w:firstLine="709"/>
        <w:jc w:val="both"/>
        <w:rPr>
          <w:rFonts w:ascii="Times New Roman" w:eastAsia="Times New Roman" w:hAnsi="Times New Roman" w:cs="Times New Roman"/>
          <w:sz w:val="28"/>
          <w:szCs w:val="28"/>
          <w:lang w:eastAsia="ru-RU"/>
        </w:rPr>
      </w:pPr>
      <w:r w:rsidRPr="00EB21E4">
        <w:rPr>
          <w:rFonts w:ascii="Times New Roman" w:eastAsia="Times New Roman" w:hAnsi="Times New Roman" w:cs="Times New Roman"/>
          <w:sz w:val="28"/>
          <w:szCs w:val="28"/>
          <w:lang w:eastAsia="ru-RU"/>
        </w:rPr>
        <w:t>средний балл единого государственного экзамена составил:</w:t>
      </w:r>
    </w:p>
    <w:p w:rsidR="00E969E3" w:rsidRPr="00EB21E4" w:rsidRDefault="00E969E3" w:rsidP="001A1254">
      <w:pPr>
        <w:spacing w:after="0" w:line="240" w:lineRule="auto"/>
        <w:ind w:firstLine="709"/>
        <w:jc w:val="both"/>
        <w:rPr>
          <w:rFonts w:ascii="Times New Roman" w:eastAsia="Times New Roman" w:hAnsi="Times New Roman" w:cs="Times New Roman"/>
          <w:sz w:val="28"/>
          <w:szCs w:val="28"/>
          <w:lang w:eastAsia="ru-RU"/>
        </w:rPr>
      </w:pPr>
      <w:r w:rsidRPr="00EB21E4">
        <w:rPr>
          <w:rFonts w:ascii="Times New Roman" w:eastAsia="Times New Roman" w:hAnsi="Times New Roman" w:cs="Times New Roman"/>
          <w:sz w:val="28"/>
          <w:szCs w:val="28"/>
          <w:lang w:eastAsia="ru-RU"/>
        </w:rPr>
        <w:t xml:space="preserve">математика профильного уровня – </w:t>
      </w:r>
      <w:r w:rsidR="008C1A48">
        <w:rPr>
          <w:rFonts w:ascii="Times New Roman" w:eastAsia="Times New Roman" w:hAnsi="Times New Roman" w:cs="Times New Roman"/>
          <w:sz w:val="28"/>
          <w:szCs w:val="28"/>
          <w:lang w:eastAsia="ru-RU"/>
        </w:rPr>
        <w:t>56,74</w:t>
      </w:r>
      <w:r w:rsidRPr="00EB21E4">
        <w:rPr>
          <w:rFonts w:ascii="Times New Roman" w:eastAsia="Times New Roman" w:hAnsi="Times New Roman" w:cs="Times New Roman"/>
          <w:sz w:val="28"/>
          <w:szCs w:val="28"/>
          <w:lang w:eastAsia="ru-RU"/>
        </w:rPr>
        <w:t xml:space="preserve"> (</w:t>
      </w:r>
      <w:r w:rsidR="00C24008" w:rsidRPr="00EB21E4">
        <w:rPr>
          <w:rFonts w:ascii="Times New Roman" w:eastAsia="Times New Roman" w:hAnsi="Times New Roman" w:cs="Times New Roman"/>
          <w:sz w:val="28"/>
          <w:szCs w:val="28"/>
          <w:lang w:eastAsia="ru-RU"/>
        </w:rPr>
        <w:t>202</w:t>
      </w:r>
      <w:r w:rsidR="008C1A48">
        <w:rPr>
          <w:rFonts w:ascii="Times New Roman" w:eastAsia="Times New Roman" w:hAnsi="Times New Roman" w:cs="Times New Roman"/>
          <w:sz w:val="28"/>
          <w:szCs w:val="28"/>
          <w:lang w:eastAsia="ru-RU"/>
        </w:rPr>
        <w:t>2</w:t>
      </w:r>
      <w:r w:rsidR="00C24008" w:rsidRPr="00EB21E4">
        <w:rPr>
          <w:rFonts w:ascii="Times New Roman" w:eastAsia="Times New Roman" w:hAnsi="Times New Roman" w:cs="Times New Roman"/>
          <w:sz w:val="28"/>
          <w:szCs w:val="28"/>
          <w:lang w:eastAsia="ru-RU"/>
        </w:rPr>
        <w:t xml:space="preserve"> год </w:t>
      </w:r>
      <w:r w:rsidR="006D1183" w:rsidRPr="00EB21E4">
        <w:rPr>
          <w:rFonts w:ascii="Times New Roman" w:eastAsia="Times New Roman" w:hAnsi="Times New Roman" w:cs="Times New Roman"/>
          <w:sz w:val="28"/>
          <w:szCs w:val="28"/>
          <w:lang w:eastAsia="ru-RU"/>
        </w:rPr>
        <w:t>–</w:t>
      </w:r>
      <w:r w:rsidR="00C24008" w:rsidRPr="00EB21E4">
        <w:rPr>
          <w:rFonts w:ascii="Times New Roman" w:eastAsia="Times New Roman" w:hAnsi="Times New Roman" w:cs="Times New Roman"/>
          <w:sz w:val="28"/>
          <w:szCs w:val="28"/>
          <w:lang w:eastAsia="ru-RU"/>
        </w:rPr>
        <w:t xml:space="preserve"> </w:t>
      </w:r>
      <w:r w:rsidR="008C1A48">
        <w:rPr>
          <w:rFonts w:ascii="Times New Roman" w:eastAsia="Times New Roman" w:hAnsi="Times New Roman" w:cs="Times New Roman"/>
          <w:sz w:val="28"/>
          <w:szCs w:val="28"/>
          <w:lang w:eastAsia="ru-RU"/>
        </w:rPr>
        <w:t>64,1</w:t>
      </w:r>
      <w:r w:rsidRPr="00EB21E4">
        <w:rPr>
          <w:rFonts w:ascii="Times New Roman" w:eastAsia="Times New Roman" w:hAnsi="Times New Roman" w:cs="Times New Roman"/>
          <w:sz w:val="28"/>
          <w:szCs w:val="28"/>
          <w:lang w:eastAsia="ru-RU"/>
        </w:rPr>
        <w:t>);</w:t>
      </w:r>
    </w:p>
    <w:p w:rsidR="00E969E3" w:rsidRPr="00EB21E4" w:rsidRDefault="00E969E3" w:rsidP="001A1254">
      <w:pPr>
        <w:spacing w:after="0" w:line="240" w:lineRule="auto"/>
        <w:ind w:firstLine="709"/>
        <w:jc w:val="both"/>
        <w:rPr>
          <w:rFonts w:ascii="Times New Roman" w:eastAsia="Times New Roman" w:hAnsi="Times New Roman" w:cs="Times New Roman"/>
          <w:sz w:val="28"/>
          <w:szCs w:val="28"/>
          <w:lang w:eastAsia="ru-RU"/>
        </w:rPr>
      </w:pPr>
      <w:r w:rsidRPr="00EB21E4">
        <w:rPr>
          <w:rFonts w:ascii="Times New Roman" w:eastAsia="Times New Roman" w:hAnsi="Times New Roman" w:cs="Times New Roman"/>
          <w:sz w:val="28"/>
          <w:szCs w:val="28"/>
          <w:lang w:eastAsia="ru-RU"/>
        </w:rPr>
        <w:t xml:space="preserve">русский язык – </w:t>
      </w:r>
      <w:r w:rsidR="008C1A48">
        <w:rPr>
          <w:rFonts w:ascii="Times New Roman" w:eastAsia="Times New Roman" w:hAnsi="Times New Roman" w:cs="Times New Roman"/>
          <w:sz w:val="28"/>
          <w:szCs w:val="28"/>
          <w:lang w:eastAsia="ru-RU"/>
        </w:rPr>
        <w:t>71,82</w:t>
      </w:r>
      <w:r w:rsidRPr="00EB21E4">
        <w:rPr>
          <w:rFonts w:ascii="Times New Roman" w:eastAsia="Times New Roman" w:hAnsi="Times New Roman" w:cs="Times New Roman"/>
          <w:color w:val="000000"/>
          <w:sz w:val="28"/>
          <w:szCs w:val="28"/>
          <w:lang w:eastAsia="ru-RU"/>
        </w:rPr>
        <w:t xml:space="preserve"> </w:t>
      </w:r>
      <w:r w:rsidRPr="00EB21E4">
        <w:rPr>
          <w:rFonts w:ascii="Times New Roman" w:eastAsia="Times New Roman" w:hAnsi="Times New Roman" w:cs="Times New Roman"/>
          <w:sz w:val="28"/>
          <w:szCs w:val="28"/>
          <w:lang w:eastAsia="ru-RU"/>
        </w:rPr>
        <w:t>(</w:t>
      </w:r>
      <w:r w:rsidR="00C24008" w:rsidRPr="00EB21E4">
        <w:rPr>
          <w:rFonts w:ascii="Times New Roman" w:eastAsia="Times New Roman" w:hAnsi="Times New Roman" w:cs="Times New Roman"/>
          <w:sz w:val="28"/>
          <w:szCs w:val="28"/>
          <w:lang w:eastAsia="ru-RU"/>
        </w:rPr>
        <w:t>202</w:t>
      </w:r>
      <w:r w:rsidR="008C1A48">
        <w:rPr>
          <w:rFonts w:ascii="Times New Roman" w:eastAsia="Times New Roman" w:hAnsi="Times New Roman" w:cs="Times New Roman"/>
          <w:sz w:val="28"/>
          <w:szCs w:val="28"/>
          <w:lang w:eastAsia="ru-RU"/>
        </w:rPr>
        <w:t>2</w:t>
      </w:r>
      <w:r w:rsidR="00C24008" w:rsidRPr="00EB21E4">
        <w:rPr>
          <w:rFonts w:ascii="Times New Roman" w:eastAsia="Times New Roman" w:hAnsi="Times New Roman" w:cs="Times New Roman"/>
          <w:sz w:val="28"/>
          <w:szCs w:val="28"/>
          <w:lang w:eastAsia="ru-RU"/>
        </w:rPr>
        <w:t xml:space="preserve"> год </w:t>
      </w:r>
      <w:r w:rsidR="006D1183" w:rsidRPr="00EB21E4">
        <w:rPr>
          <w:rFonts w:ascii="Times New Roman" w:eastAsia="Times New Roman" w:hAnsi="Times New Roman" w:cs="Times New Roman"/>
          <w:sz w:val="28"/>
          <w:szCs w:val="28"/>
          <w:lang w:eastAsia="ru-RU"/>
        </w:rPr>
        <w:t>–</w:t>
      </w:r>
      <w:r w:rsidR="00C24008" w:rsidRPr="00EB21E4">
        <w:rPr>
          <w:rFonts w:ascii="Times New Roman" w:eastAsia="Times New Roman" w:hAnsi="Times New Roman" w:cs="Times New Roman"/>
          <w:sz w:val="28"/>
          <w:szCs w:val="28"/>
          <w:lang w:eastAsia="ru-RU"/>
        </w:rPr>
        <w:t xml:space="preserve"> </w:t>
      </w:r>
      <w:r w:rsidR="006D1183" w:rsidRPr="00EB21E4">
        <w:rPr>
          <w:rFonts w:ascii="Times New Roman" w:eastAsia="Times New Roman" w:hAnsi="Times New Roman" w:cs="Times New Roman"/>
          <w:sz w:val="28"/>
          <w:szCs w:val="28"/>
          <w:lang w:eastAsia="ru-RU"/>
        </w:rPr>
        <w:t>7</w:t>
      </w:r>
      <w:r w:rsidR="008C1A48">
        <w:rPr>
          <w:rFonts w:ascii="Times New Roman" w:eastAsia="Times New Roman" w:hAnsi="Times New Roman" w:cs="Times New Roman"/>
          <w:sz w:val="28"/>
          <w:szCs w:val="28"/>
          <w:lang w:eastAsia="ru-RU"/>
        </w:rPr>
        <w:t>1</w:t>
      </w:r>
      <w:r w:rsidR="006D1183" w:rsidRPr="00EB21E4">
        <w:rPr>
          <w:rFonts w:ascii="Times New Roman" w:eastAsia="Times New Roman" w:hAnsi="Times New Roman" w:cs="Times New Roman"/>
          <w:sz w:val="28"/>
          <w:szCs w:val="28"/>
          <w:lang w:eastAsia="ru-RU"/>
        </w:rPr>
        <w:t>,0</w:t>
      </w:r>
      <w:r w:rsidR="000623DA" w:rsidRPr="00EB21E4">
        <w:rPr>
          <w:rFonts w:ascii="Times New Roman" w:eastAsia="Times New Roman" w:hAnsi="Times New Roman" w:cs="Times New Roman"/>
          <w:sz w:val="28"/>
          <w:szCs w:val="28"/>
          <w:lang w:eastAsia="ru-RU"/>
        </w:rPr>
        <w:t>)</w:t>
      </w:r>
      <w:r w:rsidR="003F230F" w:rsidRPr="00EB21E4">
        <w:rPr>
          <w:rFonts w:ascii="Times New Roman" w:eastAsia="Times New Roman" w:hAnsi="Times New Roman" w:cs="Times New Roman"/>
          <w:sz w:val="28"/>
          <w:szCs w:val="28"/>
          <w:lang w:eastAsia="ru-RU"/>
        </w:rPr>
        <w:t>.</w:t>
      </w:r>
    </w:p>
    <w:p w:rsidR="003F230F" w:rsidRPr="00EB21E4" w:rsidRDefault="003F230F" w:rsidP="001A1254">
      <w:pPr>
        <w:spacing w:after="0" w:line="240" w:lineRule="auto"/>
        <w:ind w:firstLine="709"/>
        <w:jc w:val="both"/>
        <w:rPr>
          <w:rFonts w:ascii="Times New Roman" w:eastAsia="Times New Roman" w:hAnsi="Times New Roman" w:cs="Times New Roman"/>
          <w:sz w:val="28"/>
          <w:szCs w:val="28"/>
          <w:lang w:eastAsia="ru-RU"/>
        </w:rPr>
      </w:pPr>
      <w:r w:rsidRPr="00EB21E4">
        <w:rPr>
          <w:rFonts w:ascii="Times New Roman" w:eastAsia="Times New Roman" w:hAnsi="Times New Roman" w:cs="Times New Roman"/>
          <w:sz w:val="28"/>
          <w:szCs w:val="28"/>
          <w:lang w:eastAsia="ru-RU"/>
        </w:rPr>
        <w:t xml:space="preserve">охват горячим питанием в общей численности обучающихся общеобразовательных организаций составил – </w:t>
      </w:r>
      <w:r w:rsidR="008C1A48">
        <w:rPr>
          <w:rFonts w:ascii="Times New Roman" w:eastAsia="Times New Roman" w:hAnsi="Times New Roman" w:cs="Times New Roman"/>
          <w:sz w:val="28"/>
          <w:szCs w:val="28"/>
          <w:lang w:eastAsia="ru-RU"/>
        </w:rPr>
        <w:t>93,9</w:t>
      </w:r>
      <w:r w:rsidRPr="00EB21E4">
        <w:rPr>
          <w:rFonts w:ascii="Times New Roman" w:eastAsia="Times New Roman" w:hAnsi="Times New Roman" w:cs="Times New Roman"/>
          <w:sz w:val="28"/>
          <w:szCs w:val="28"/>
          <w:lang w:eastAsia="ru-RU"/>
        </w:rPr>
        <w:t xml:space="preserve"> %</w:t>
      </w:r>
      <w:r w:rsidR="00C24008" w:rsidRPr="00EB21E4">
        <w:rPr>
          <w:rFonts w:ascii="Times New Roman" w:eastAsia="Times New Roman" w:hAnsi="Times New Roman" w:cs="Times New Roman"/>
          <w:sz w:val="28"/>
          <w:szCs w:val="28"/>
          <w:lang w:eastAsia="ru-RU"/>
        </w:rPr>
        <w:t xml:space="preserve"> (202</w:t>
      </w:r>
      <w:r w:rsidR="008C1A48">
        <w:rPr>
          <w:rFonts w:ascii="Times New Roman" w:eastAsia="Times New Roman" w:hAnsi="Times New Roman" w:cs="Times New Roman"/>
          <w:sz w:val="28"/>
          <w:szCs w:val="28"/>
          <w:lang w:eastAsia="ru-RU"/>
        </w:rPr>
        <w:t>2</w:t>
      </w:r>
      <w:r w:rsidR="00C24008" w:rsidRPr="00EB21E4">
        <w:rPr>
          <w:rFonts w:ascii="Times New Roman" w:eastAsia="Times New Roman" w:hAnsi="Times New Roman" w:cs="Times New Roman"/>
          <w:sz w:val="28"/>
          <w:szCs w:val="28"/>
          <w:lang w:eastAsia="ru-RU"/>
        </w:rPr>
        <w:t xml:space="preserve"> год </w:t>
      </w:r>
      <w:r w:rsidR="008C1A48">
        <w:rPr>
          <w:rFonts w:ascii="Times New Roman" w:eastAsia="Times New Roman" w:hAnsi="Times New Roman" w:cs="Times New Roman"/>
          <w:sz w:val="28"/>
          <w:szCs w:val="28"/>
          <w:lang w:eastAsia="ru-RU"/>
        </w:rPr>
        <w:t>–</w:t>
      </w:r>
      <w:r w:rsidR="00C24008" w:rsidRPr="00EB21E4">
        <w:rPr>
          <w:rFonts w:ascii="Times New Roman" w:eastAsia="Times New Roman" w:hAnsi="Times New Roman" w:cs="Times New Roman"/>
          <w:sz w:val="28"/>
          <w:szCs w:val="28"/>
          <w:lang w:eastAsia="ru-RU"/>
        </w:rPr>
        <w:t xml:space="preserve"> </w:t>
      </w:r>
      <w:r w:rsidR="008C1A48">
        <w:rPr>
          <w:rFonts w:ascii="Times New Roman" w:eastAsia="Times New Roman" w:hAnsi="Times New Roman" w:cs="Times New Roman"/>
          <w:sz w:val="28"/>
          <w:szCs w:val="28"/>
          <w:lang w:eastAsia="ru-RU"/>
        </w:rPr>
        <w:t>94,5</w:t>
      </w:r>
      <w:r w:rsidR="00D95DBC">
        <w:rPr>
          <w:rFonts w:ascii="Times New Roman" w:eastAsia="Times New Roman" w:hAnsi="Times New Roman" w:cs="Times New Roman"/>
          <w:sz w:val="28"/>
          <w:szCs w:val="28"/>
          <w:lang w:eastAsia="ru-RU"/>
        </w:rPr>
        <w:t xml:space="preserve"> </w:t>
      </w:r>
      <w:r w:rsidR="00C24008" w:rsidRPr="00EB21E4">
        <w:rPr>
          <w:rFonts w:ascii="Times New Roman" w:eastAsia="Times New Roman" w:hAnsi="Times New Roman" w:cs="Times New Roman"/>
          <w:sz w:val="28"/>
          <w:szCs w:val="28"/>
          <w:lang w:eastAsia="ru-RU"/>
        </w:rPr>
        <w:t>%)</w:t>
      </w:r>
      <w:r w:rsidRPr="00EB21E4">
        <w:rPr>
          <w:rFonts w:ascii="Times New Roman" w:eastAsia="Times New Roman" w:hAnsi="Times New Roman" w:cs="Times New Roman"/>
          <w:sz w:val="28"/>
          <w:szCs w:val="28"/>
          <w:lang w:eastAsia="ru-RU"/>
        </w:rPr>
        <w:t>;</w:t>
      </w:r>
    </w:p>
    <w:p w:rsidR="00C24008" w:rsidRPr="00EB21E4" w:rsidRDefault="00EA04C9" w:rsidP="001A1254">
      <w:pPr>
        <w:spacing w:after="0" w:line="240" w:lineRule="auto"/>
        <w:ind w:firstLine="709"/>
        <w:jc w:val="both"/>
        <w:rPr>
          <w:rFonts w:ascii="Times New Roman" w:eastAsia="Times New Roman" w:hAnsi="Times New Roman" w:cs="Times New Roman"/>
          <w:sz w:val="28"/>
          <w:szCs w:val="28"/>
          <w:lang w:eastAsia="ru-RU"/>
        </w:rPr>
      </w:pPr>
      <w:r w:rsidRPr="00EB21E4">
        <w:rPr>
          <w:rFonts w:ascii="Times New Roman" w:eastAsia="Times New Roman" w:hAnsi="Times New Roman" w:cs="Times New Roman"/>
          <w:sz w:val="28"/>
          <w:szCs w:val="28"/>
          <w:lang w:eastAsia="ru-RU"/>
        </w:rPr>
        <w:t>в</w:t>
      </w:r>
      <w:r w:rsidR="003D193C" w:rsidRPr="00EB21E4">
        <w:rPr>
          <w:rFonts w:ascii="Times New Roman" w:eastAsia="Times New Roman" w:hAnsi="Times New Roman" w:cs="Times New Roman"/>
          <w:sz w:val="28"/>
          <w:szCs w:val="28"/>
          <w:lang w:eastAsia="ru-RU"/>
        </w:rPr>
        <w:t xml:space="preserve"> лагерях с дневным пребыванием на базе общеобразовательных организаций отдохнуло </w:t>
      </w:r>
      <w:r w:rsidR="00CB7C70">
        <w:rPr>
          <w:rFonts w:ascii="Times New Roman" w:eastAsia="Times New Roman" w:hAnsi="Times New Roman" w:cs="Times New Roman"/>
          <w:sz w:val="28"/>
          <w:szCs w:val="28"/>
          <w:lang w:eastAsia="ru-RU"/>
        </w:rPr>
        <w:t>398</w:t>
      </w:r>
      <w:r w:rsidR="003D193C" w:rsidRPr="00EB21E4">
        <w:rPr>
          <w:rFonts w:ascii="Times New Roman" w:eastAsia="Times New Roman" w:hAnsi="Times New Roman" w:cs="Times New Roman"/>
          <w:sz w:val="28"/>
          <w:szCs w:val="28"/>
          <w:lang w:eastAsia="ru-RU"/>
        </w:rPr>
        <w:t xml:space="preserve"> человек</w:t>
      </w:r>
      <w:r w:rsidR="00C24008" w:rsidRPr="00EB21E4">
        <w:rPr>
          <w:rFonts w:ascii="Times New Roman" w:eastAsia="Times New Roman" w:hAnsi="Times New Roman" w:cs="Times New Roman"/>
          <w:sz w:val="28"/>
          <w:szCs w:val="28"/>
          <w:lang w:eastAsia="ru-RU"/>
        </w:rPr>
        <w:t xml:space="preserve"> (202</w:t>
      </w:r>
      <w:r w:rsidR="00CB7C70">
        <w:rPr>
          <w:rFonts w:ascii="Times New Roman" w:eastAsia="Times New Roman" w:hAnsi="Times New Roman" w:cs="Times New Roman"/>
          <w:sz w:val="28"/>
          <w:szCs w:val="28"/>
          <w:lang w:eastAsia="ru-RU"/>
        </w:rPr>
        <w:t>2</w:t>
      </w:r>
      <w:r w:rsidR="00C24008" w:rsidRPr="00EB21E4">
        <w:rPr>
          <w:rFonts w:ascii="Times New Roman" w:eastAsia="Times New Roman" w:hAnsi="Times New Roman" w:cs="Times New Roman"/>
          <w:sz w:val="28"/>
          <w:szCs w:val="28"/>
          <w:lang w:eastAsia="ru-RU"/>
        </w:rPr>
        <w:t xml:space="preserve"> год – </w:t>
      </w:r>
      <w:r w:rsidR="00CB7C70">
        <w:rPr>
          <w:rFonts w:ascii="Times New Roman" w:eastAsia="Times New Roman" w:hAnsi="Times New Roman" w:cs="Times New Roman"/>
          <w:sz w:val="28"/>
          <w:szCs w:val="28"/>
          <w:lang w:eastAsia="ru-RU"/>
        </w:rPr>
        <w:t>347</w:t>
      </w:r>
      <w:r w:rsidR="00C24008" w:rsidRPr="00EB21E4">
        <w:rPr>
          <w:rFonts w:ascii="Times New Roman" w:eastAsia="Times New Roman" w:hAnsi="Times New Roman" w:cs="Times New Roman"/>
          <w:sz w:val="28"/>
          <w:szCs w:val="28"/>
          <w:lang w:eastAsia="ru-RU"/>
        </w:rPr>
        <w:t>)</w:t>
      </w:r>
      <w:r w:rsidR="003D193C" w:rsidRPr="00EB21E4">
        <w:rPr>
          <w:rFonts w:ascii="Times New Roman" w:eastAsia="Times New Roman" w:hAnsi="Times New Roman" w:cs="Times New Roman"/>
          <w:sz w:val="28"/>
          <w:szCs w:val="28"/>
          <w:lang w:eastAsia="ru-RU"/>
        </w:rPr>
        <w:t xml:space="preserve">, из них </w:t>
      </w:r>
      <w:r w:rsidR="00CB7C70">
        <w:rPr>
          <w:rFonts w:ascii="Times New Roman" w:eastAsia="Times New Roman" w:hAnsi="Times New Roman" w:cs="Times New Roman"/>
          <w:sz w:val="28"/>
          <w:szCs w:val="28"/>
          <w:lang w:eastAsia="ru-RU"/>
        </w:rPr>
        <w:t>84</w:t>
      </w:r>
      <w:r w:rsidR="003D193C" w:rsidRPr="00EB21E4">
        <w:rPr>
          <w:rFonts w:ascii="Times New Roman" w:eastAsia="Times New Roman" w:hAnsi="Times New Roman" w:cs="Times New Roman"/>
          <w:sz w:val="28"/>
          <w:szCs w:val="28"/>
          <w:lang w:eastAsia="ru-RU"/>
        </w:rPr>
        <w:t xml:space="preserve"> – находящихся в трудной жизненной ситуации</w:t>
      </w:r>
      <w:r w:rsidR="00C24008" w:rsidRPr="00EB21E4">
        <w:rPr>
          <w:rFonts w:ascii="Times New Roman" w:eastAsia="Times New Roman" w:hAnsi="Times New Roman" w:cs="Times New Roman"/>
          <w:sz w:val="28"/>
          <w:szCs w:val="28"/>
          <w:lang w:eastAsia="ru-RU"/>
        </w:rPr>
        <w:t xml:space="preserve"> (202</w:t>
      </w:r>
      <w:r w:rsidR="00CB7C70">
        <w:rPr>
          <w:rFonts w:ascii="Times New Roman" w:eastAsia="Times New Roman" w:hAnsi="Times New Roman" w:cs="Times New Roman"/>
          <w:sz w:val="28"/>
          <w:szCs w:val="28"/>
          <w:lang w:eastAsia="ru-RU"/>
        </w:rPr>
        <w:t>2</w:t>
      </w:r>
      <w:r w:rsidR="00C24008" w:rsidRPr="00EB21E4">
        <w:rPr>
          <w:rFonts w:ascii="Times New Roman" w:eastAsia="Times New Roman" w:hAnsi="Times New Roman" w:cs="Times New Roman"/>
          <w:sz w:val="28"/>
          <w:szCs w:val="28"/>
          <w:lang w:eastAsia="ru-RU"/>
        </w:rPr>
        <w:t xml:space="preserve"> год – </w:t>
      </w:r>
      <w:r w:rsidR="00E53435" w:rsidRPr="00EB21E4">
        <w:rPr>
          <w:rFonts w:ascii="Times New Roman" w:eastAsia="Times New Roman" w:hAnsi="Times New Roman" w:cs="Times New Roman"/>
          <w:sz w:val="28"/>
          <w:szCs w:val="28"/>
          <w:lang w:eastAsia="ru-RU"/>
        </w:rPr>
        <w:t>7</w:t>
      </w:r>
      <w:r w:rsidR="00CB7C70">
        <w:rPr>
          <w:rFonts w:ascii="Times New Roman" w:eastAsia="Times New Roman" w:hAnsi="Times New Roman" w:cs="Times New Roman"/>
          <w:sz w:val="28"/>
          <w:szCs w:val="28"/>
          <w:lang w:eastAsia="ru-RU"/>
        </w:rPr>
        <w:t>3</w:t>
      </w:r>
      <w:r w:rsidR="00C24008" w:rsidRPr="00EB21E4">
        <w:rPr>
          <w:rFonts w:ascii="Times New Roman" w:eastAsia="Times New Roman" w:hAnsi="Times New Roman" w:cs="Times New Roman"/>
          <w:sz w:val="28"/>
          <w:szCs w:val="28"/>
          <w:lang w:eastAsia="ru-RU"/>
        </w:rPr>
        <w:t>)</w:t>
      </w:r>
      <w:r w:rsidRPr="00EB21E4">
        <w:rPr>
          <w:rFonts w:ascii="Times New Roman" w:eastAsia="Times New Roman" w:hAnsi="Times New Roman" w:cs="Times New Roman"/>
          <w:sz w:val="28"/>
          <w:szCs w:val="28"/>
          <w:lang w:eastAsia="ru-RU"/>
        </w:rPr>
        <w:t>;</w:t>
      </w:r>
    </w:p>
    <w:p w:rsidR="00116628" w:rsidRPr="00EB21E4" w:rsidRDefault="00CB7C70" w:rsidP="001A12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окружных мероприятиях приняли участие 17 общеобразовательных организаций и 20 детских садов. Всего в окружных массовых мероприятиях приняли участие 1882 человека</w:t>
      </w:r>
      <w:r w:rsidR="00EA04C9" w:rsidRPr="00EB21E4">
        <w:rPr>
          <w:rFonts w:ascii="Times New Roman" w:hAnsi="Times New Roman" w:cs="Times New Roman"/>
          <w:sz w:val="28"/>
          <w:szCs w:val="28"/>
        </w:rPr>
        <w:t>;</w:t>
      </w:r>
    </w:p>
    <w:p w:rsidR="00116628" w:rsidRPr="00EB21E4" w:rsidRDefault="00EA04C9" w:rsidP="001A1254">
      <w:pPr>
        <w:spacing w:after="0" w:line="240" w:lineRule="auto"/>
        <w:ind w:firstLine="709"/>
        <w:jc w:val="both"/>
        <w:rPr>
          <w:rFonts w:ascii="Times New Roman" w:eastAsia="Calibri" w:hAnsi="Times New Roman" w:cs="Times New Roman"/>
          <w:sz w:val="28"/>
          <w:szCs w:val="28"/>
          <w:lang w:eastAsia="ru-RU"/>
        </w:rPr>
      </w:pPr>
      <w:r w:rsidRPr="00EB21E4">
        <w:rPr>
          <w:rFonts w:ascii="Times New Roman" w:eastAsia="Calibri" w:hAnsi="Times New Roman" w:cs="Times New Roman"/>
          <w:sz w:val="28"/>
          <w:szCs w:val="28"/>
          <w:lang w:eastAsia="ru-RU"/>
        </w:rPr>
        <w:t>п</w:t>
      </w:r>
      <w:r w:rsidR="00116628" w:rsidRPr="00EB21E4">
        <w:rPr>
          <w:rFonts w:ascii="Times New Roman" w:eastAsia="Calibri" w:hAnsi="Times New Roman" w:cs="Times New Roman"/>
          <w:sz w:val="28"/>
          <w:szCs w:val="28"/>
          <w:lang w:eastAsia="ru-RU"/>
        </w:rPr>
        <w:t>редоставлены компенсации расходов на оплату жилых помещений, отопления и освещения 8</w:t>
      </w:r>
      <w:r w:rsidR="00CB7C70">
        <w:rPr>
          <w:rFonts w:ascii="Times New Roman" w:eastAsia="Calibri" w:hAnsi="Times New Roman" w:cs="Times New Roman"/>
          <w:sz w:val="28"/>
          <w:szCs w:val="28"/>
          <w:lang w:eastAsia="ru-RU"/>
        </w:rPr>
        <w:t>37</w:t>
      </w:r>
      <w:r w:rsidR="00116628" w:rsidRPr="00EB21E4">
        <w:rPr>
          <w:rFonts w:ascii="Times New Roman" w:eastAsia="Calibri" w:hAnsi="Times New Roman" w:cs="Times New Roman"/>
          <w:sz w:val="28"/>
          <w:szCs w:val="28"/>
          <w:lang w:eastAsia="ru-RU"/>
        </w:rPr>
        <w:t xml:space="preserve"> педагогическим работникам образовательных учреждений, расположенных в сельской местности</w:t>
      </w:r>
      <w:r w:rsidR="00663EBC" w:rsidRPr="00EB21E4">
        <w:rPr>
          <w:rFonts w:ascii="Times New Roman" w:eastAsia="Calibri" w:hAnsi="Times New Roman" w:cs="Times New Roman"/>
          <w:sz w:val="28"/>
          <w:szCs w:val="28"/>
          <w:lang w:eastAsia="ru-RU"/>
        </w:rPr>
        <w:t>;</w:t>
      </w:r>
    </w:p>
    <w:p w:rsidR="00116628" w:rsidRPr="00EB21E4" w:rsidRDefault="00116628" w:rsidP="001A1254">
      <w:pPr>
        <w:spacing w:after="0" w:line="240" w:lineRule="auto"/>
        <w:ind w:firstLine="709"/>
        <w:jc w:val="both"/>
        <w:rPr>
          <w:rFonts w:ascii="Times New Roman" w:eastAsia="Calibri" w:hAnsi="Times New Roman" w:cs="Times New Roman"/>
          <w:sz w:val="28"/>
          <w:szCs w:val="28"/>
          <w:lang w:eastAsia="ru-RU"/>
        </w:rPr>
      </w:pPr>
      <w:r w:rsidRPr="00EB21E4">
        <w:rPr>
          <w:rFonts w:ascii="Times New Roman" w:eastAsia="Calibri" w:hAnsi="Times New Roman" w:cs="Times New Roman"/>
          <w:sz w:val="28"/>
          <w:szCs w:val="28"/>
          <w:lang w:eastAsia="ru-RU"/>
        </w:rPr>
        <w:t xml:space="preserve">предоставлены единовременные выплаты </w:t>
      </w:r>
      <w:r w:rsidR="00E53435" w:rsidRPr="00EB21E4">
        <w:rPr>
          <w:rFonts w:ascii="Times New Roman" w:eastAsia="Calibri" w:hAnsi="Times New Roman" w:cs="Times New Roman"/>
          <w:sz w:val="28"/>
          <w:szCs w:val="28"/>
          <w:lang w:eastAsia="ru-RU"/>
        </w:rPr>
        <w:t>3</w:t>
      </w:r>
      <w:r w:rsidRPr="00EB21E4">
        <w:rPr>
          <w:rFonts w:ascii="Times New Roman" w:eastAsia="Calibri" w:hAnsi="Times New Roman" w:cs="Times New Roman"/>
          <w:sz w:val="28"/>
          <w:szCs w:val="28"/>
          <w:lang w:eastAsia="ru-RU"/>
        </w:rPr>
        <w:t xml:space="preserve"> молодым специалистам в сфере образования в связи с поступлением на работу;</w:t>
      </w:r>
    </w:p>
    <w:p w:rsidR="00116628" w:rsidRPr="00EB21E4" w:rsidRDefault="00116628" w:rsidP="001A1254">
      <w:pPr>
        <w:spacing w:after="0" w:line="240" w:lineRule="auto"/>
        <w:ind w:firstLine="425"/>
        <w:jc w:val="both"/>
        <w:rPr>
          <w:rFonts w:ascii="Times New Roman" w:eastAsia="Calibri" w:hAnsi="Times New Roman" w:cs="Times New Roman"/>
          <w:sz w:val="28"/>
          <w:szCs w:val="28"/>
          <w:lang w:eastAsia="ru-RU"/>
        </w:rPr>
      </w:pPr>
      <w:r w:rsidRPr="00EB21E4">
        <w:rPr>
          <w:rFonts w:ascii="Times New Roman" w:eastAsia="Calibri" w:hAnsi="Times New Roman" w:cs="Times New Roman"/>
          <w:sz w:val="28"/>
          <w:szCs w:val="28"/>
          <w:lang w:eastAsia="ru-RU"/>
        </w:rPr>
        <w:lastRenderedPageBreak/>
        <w:t>проведен конкурс «</w:t>
      </w:r>
      <w:r w:rsidR="00CB7C70">
        <w:rPr>
          <w:rFonts w:ascii="Times New Roman" w:eastAsia="Calibri" w:hAnsi="Times New Roman" w:cs="Times New Roman"/>
          <w:sz w:val="28"/>
          <w:szCs w:val="28"/>
          <w:lang w:eastAsia="ru-RU"/>
        </w:rPr>
        <w:t>Учитель</w:t>
      </w:r>
      <w:r w:rsidR="00202FC5" w:rsidRPr="00EB21E4">
        <w:rPr>
          <w:rFonts w:ascii="Times New Roman" w:eastAsia="Calibri" w:hAnsi="Times New Roman" w:cs="Times New Roman"/>
          <w:sz w:val="28"/>
          <w:szCs w:val="28"/>
          <w:lang w:eastAsia="ru-RU"/>
        </w:rPr>
        <w:t xml:space="preserve"> </w:t>
      </w:r>
      <w:r w:rsidRPr="00EB21E4">
        <w:rPr>
          <w:rFonts w:ascii="Times New Roman" w:eastAsia="Calibri" w:hAnsi="Times New Roman" w:cs="Times New Roman"/>
          <w:sz w:val="28"/>
          <w:szCs w:val="28"/>
          <w:lang w:eastAsia="ru-RU"/>
        </w:rPr>
        <w:t xml:space="preserve"> года </w:t>
      </w:r>
      <w:r w:rsidRPr="00EB21E4">
        <w:rPr>
          <w:rFonts w:ascii="Times New Roman" w:eastAsia="Calibri" w:hAnsi="Times New Roman" w:cs="Times New Roman"/>
          <w:b/>
          <w:bCs/>
          <w:sz w:val="28"/>
          <w:szCs w:val="28"/>
          <w:lang w:eastAsia="ru-RU"/>
        </w:rPr>
        <w:t xml:space="preserve">– </w:t>
      </w:r>
      <w:r w:rsidRPr="00EB21E4">
        <w:rPr>
          <w:rFonts w:ascii="Times New Roman" w:eastAsia="Calibri" w:hAnsi="Times New Roman" w:cs="Times New Roman"/>
          <w:sz w:val="28"/>
          <w:szCs w:val="28"/>
          <w:lang w:eastAsia="ru-RU"/>
        </w:rPr>
        <w:t>20</w:t>
      </w:r>
      <w:r w:rsidR="00202FC5" w:rsidRPr="00EB21E4">
        <w:rPr>
          <w:rFonts w:ascii="Times New Roman" w:eastAsia="Calibri" w:hAnsi="Times New Roman" w:cs="Times New Roman"/>
          <w:sz w:val="28"/>
          <w:szCs w:val="28"/>
          <w:lang w:eastAsia="ru-RU"/>
        </w:rPr>
        <w:t>2</w:t>
      </w:r>
      <w:r w:rsidR="00CB7C70">
        <w:rPr>
          <w:rFonts w:ascii="Times New Roman" w:eastAsia="Calibri" w:hAnsi="Times New Roman" w:cs="Times New Roman"/>
          <w:sz w:val="28"/>
          <w:szCs w:val="28"/>
          <w:lang w:eastAsia="ru-RU"/>
        </w:rPr>
        <w:t>3</w:t>
      </w:r>
      <w:r w:rsidRPr="00EB21E4">
        <w:rPr>
          <w:rFonts w:ascii="Times New Roman" w:eastAsia="Calibri" w:hAnsi="Times New Roman" w:cs="Times New Roman"/>
          <w:sz w:val="28"/>
          <w:szCs w:val="28"/>
          <w:lang w:eastAsia="ru-RU"/>
        </w:rPr>
        <w:t xml:space="preserve">», в котором приняли участие </w:t>
      </w:r>
      <w:r w:rsidR="00CB7C70">
        <w:rPr>
          <w:rFonts w:ascii="Times New Roman" w:eastAsia="Calibri" w:hAnsi="Times New Roman" w:cs="Times New Roman"/>
          <w:sz w:val="28"/>
          <w:szCs w:val="28"/>
          <w:lang w:eastAsia="ru-RU"/>
        </w:rPr>
        <w:t>8</w:t>
      </w:r>
      <w:r w:rsidRPr="00EB21E4">
        <w:rPr>
          <w:rFonts w:ascii="Times New Roman" w:eastAsia="Calibri" w:hAnsi="Times New Roman" w:cs="Times New Roman"/>
          <w:sz w:val="28"/>
          <w:szCs w:val="28"/>
          <w:lang w:eastAsia="ru-RU"/>
        </w:rPr>
        <w:t xml:space="preserve"> педагогов;</w:t>
      </w:r>
    </w:p>
    <w:p w:rsidR="003D193C" w:rsidRPr="00EB21E4" w:rsidRDefault="003D193C" w:rsidP="001A1254">
      <w:pPr>
        <w:spacing w:after="0" w:line="240" w:lineRule="auto"/>
        <w:ind w:firstLine="709"/>
        <w:jc w:val="both"/>
        <w:rPr>
          <w:rFonts w:ascii="Times New Roman" w:eastAsia="Calibri" w:hAnsi="Times New Roman" w:cs="Times New Roman"/>
          <w:sz w:val="28"/>
          <w:szCs w:val="28"/>
          <w:lang w:eastAsia="ru-RU"/>
        </w:rPr>
      </w:pPr>
      <w:r w:rsidRPr="00EB21E4">
        <w:rPr>
          <w:rFonts w:ascii="Times New Roman" w:eastAsia="Calibri" w:hAnsi="Times New Roman" w:cs="Times New Roman"/>
          <w:sz w:val="28"/>
          <w:szCs w:val="28"/>
          <w:lang w:eastAsia="ru-RU"/>
        </w:rPr>
        <w:t>создан центр цифрового и гуманитарного профилей «Точка роста» на базе МБОУ «</w:t>
      </w:r>
      <w:proofErr w:type="spellStart"/>
      <w:r w:rsidR="00CB7C70">
        <w:rPr>
          <w:rFonts w:ascii="Times New Roman" w:eastAsia="Calibri" w:hAnsi="Times New Roman" w:cs="Times New Roman"/>
          <w:sz w:val="28"/>
          <w:szCs w:val="28"/>
          <w:lang w:eastAsia="ru-RU"/>
        </w:rPr>
        <w:t>Белогорская</w:t>
      </w:r>
      <w:proofErr w:type="spellEnd"/>
      <w:r w:rsidR="00E53435" w:rsidRPr="00EB21E4">
        <w:rPr>
          <w:rFonts w:ascii="Times New Roman" w:eastAsia="Calibri" w:hAnsi="Times New Roman" w:cs="Times New Roman"/>
          <w:sz w:val="28"/>
          <w:szCs w:val="28"/>
          <w:lang w:eastAsia="ru-RU"/>
        </w:rPr>
        <w:t xml:space="preserve"> средняя школа</w:t>
      </w:r>
      <w:r w:rsidRPr="00EB21E4">
        <w:rPr>
          <w:rFonts w:ascii="Times New Roman" w:eastAsia="Calibri" w:hAnsi="Times New Roman" w:cs="Times New Roman"/>
          <w:sz w:val="28"/>
          <w:szCs w:val="28"/>
          <w:lang w:eastAsia="ru-RU"/>
        </w:rPr>
        <w:t>»</w:t>
      </w:r>
      <w:r w:rsidR="00CB7C70">
        <w:rPr>
          <w:rFonts w:ascii="Times New Roman" w:eastAsia="Calibri" w:hAnsi="Times New Roman" w:cs="Times New Roman"/>
          <w:sz w:val="28"/>
          <w:szCs w:val="28"/>
          <w:lang w:eastAsia="ru-RU"/>
        </w:rPr>
        <w:t>, МБОУ «</w:t>
      </w:r>
      <w:proofErr w:type="spellStart"/>
      <w:r w:rsidR="00CB7C70">
        <w:rPr>
          <w:rFonts w:ascii="Times New Roman" w:eastAsia="Calibri" w:hAnsi="Times New Roman" w:cs="Times New Roman"/>
          <w:sz w:val="28"/>
          <w:szCs w:val="28"/>
          <w:lang w:eastAsia="ru-RU"/>
        </w:rPr>
        <w:t>Брин</w:t>
      </w:r>
      <w:proofErr w:type="spellEnd"/>
      <w:r w:rsidR="00CB7C70">
        <w:rPr>
          <w:rFonts w:ascii="Times New Roman" w:eastAsia="Calibri" w:hAnsi="Times New Roman" w:cs="Times New Roman"/>
          <w:sz w:val="28"/>
          <w:szCs w:val="28"/>
          <w:lang w:eastAsia="ru-RU"/>
        </w:rPr>
        <w:t xml:space="preserve"> – </w:t>
      </w:r>
      <w:proofErr w:type="spellStart"/>
      <w:r w:rsidR="00CB7C70">
        <w:rPr>
          <w:rFonts w:ascii="Times New Roman" w:eastAsia="Calibri" w:hAnsi="Times New Roman" w:cs="Times New Roman"/>
          <w:sz w:val="28"/>
          <w:szCs w:val="28"/>
          <w:lang w:eastAsia="ru-RU"/>
        </w:rPr>
        <w:t>Наволоцкая</w:t>
      </w:r>
      <w:proofErr w:type="spellEnd"/>
      <w:r w:rsidR="00CB7C70">
        <w:rPr>
          <w:rFonts w:ascii="Times New Roman" w:eastAsia="Calibri" w:hAnsi="Times New Roman" w:cs="Times New Roman"/>
          <w:sz w:val="28"/>
          <w:szCs w:val="28"/>
          <w:lang w:eastAsia="ru-RU"/>
        </w:rPr>
        <w:t xml:space="preserve"> средняя школа», МБОУ «Верхне – </w:t>
      </w:r>
      <w:proofErr w:type="spellStart"/>
      <w:r w:rsidR="00CB7C70">
        <w:rPr>
          <w:rFonts w:ascii="Times New Roman" w:eastAsia="Calibri" w:hAnsi="Times New Roman" w:cs="Times New Roman"/>
          <w:sz w:val="28"/>
          <w:szCs w:val="28"/>
          <w:lang w:eastAsia="ru-RU"/>
        </w:rPr>
        <w:t>Матигорская</w:t>
      </w:r>
      <w:proofErr w:type="spellEnd"/>
      <w:r w:rsidR="00CB7C70">
        <w:rPr>
          <w:rFonts w:ascii="Times New Roman" w:eastAsia="Calibri" w:hAnsi="Times New Roman" w:cs="Times New Roman"/>
          <w:sz w:val="28"/>
          <w:szCs w:val="28"/>
          <w:lang w:eastAsia="ru-RU"/>
        </w:rPr>
        <w:t xml:space="preserve"> средняя школа»</w:t>
      </w:r>
      <w:r w:rsidR="00EA04C9" w:rsidRPr="00EB21E4">
        <w:rPr>
          <w:rFonts w:ascii="Times New Roman" w:eastAsia="Calibri" w:hAnsi="Times New Roman" w:cs="Times New Roman"/>
          <w:sz w:val="28"/>
          <w:szCs w:val="28"/>
          <w:lang w:eastAsia="ru-RU"/>
        </w:rPr>
        <w:t>;</w:t>
      </w:r>
    </w:p>
    <w:p w:rsidR="00E53435" w:rsidRPr="00EB21E4" w:rsidRDefault="00CB7C70" w:rsidP="001A1254">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общеобразовательные организации (МБОУ «</w:t>
      </w:r>
      <w:proofErr w:type="spellStart"/>
      <w:r>
        <w:rPr>
          <w:rFonts w:ascii="Times New Roman" w:eastAsia="Calibri" w:hAnsi="Times New Roman" w:cs="Times New Roman"/>
          <w:sz w:val="28"/>
          <w:szCs w:val="28"/>
          <w:lang w:eastAsia="ru-RU"/>
        </w:rPr>
        <w:t>Емецкая</w:t>
      </w:r>
      <w:proofErr w:type="spellEnd"/>
      <w:r>
        <w:rPr>
          <w:rFonts w:ascii="Times New Roman" w:eastAsia="Calibri" w:hAnsi="Times New Roman" w:cs="Times New Roman"/>
          <w:sz w:val="28"/>
          <w:szCs w:val="28"/>
          <w:lang w:eastAsia="ru-RU"/>
        </w:rPr>
        <w:t xml:space="preserve"> средняя школа» и МБОУ «Двинская средняя школа»</w:t>
      </w:r>
      <w:r w:rsidR="00B740DC">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оснащены </w:t>
      </w:r>
      <w:r w:rsidR="00E53435" w:rsidRPr="00EB21E4">
        <w:rPr>
          <w:rFonts w:ascii="Times New Roman" w:eastAsia="Calibri" w:hAnsi="Times New Roman" w:cs="Times New Roman"/>
          <w:sz w:val="28"/>
          <w:szCs w:val="28"/>
          <w:lang w:eastAsia="ru-RU"/>
        </w:rPr>
        <w:t xml:space="preserve"> новым</w:t>
      </w:r>
      <w:r>
        <w:rPr>
          <w:rFonts w:ascii="Times New Roman" w:eastAsia="Calibri" w:hAnsi="Times New Roman" w:cs="Times New Roman"/>
          <w:sz w:val="28"/>
          <w:szCs w:val="28"/>
          <w:lang w:eastAsia="ru-RU"/>
        </w:rPr>
        <w:t>и</w:t>
      </w:r>
      <w:r w:rsidR="00E53435" w:rsidRPr="00EB21E4">
        <w:rPr>
          <w:rFonts w:ascii="Times New Roman" w:eastAsia="Calibri" w:hAnsi="Times New Roman" w:cs="Times New Roman"/>
          <w:sz w:val="28"/>
          <w:szCs w:val="28"/>
          <w:lang w:eastAsia="ru-RU"/>
        </w:rPr>
        <w:t xml:space="preserve"> автобус</w:t>
      </w:r>
      <w:r>
        <w:rPr>
          <w:rFonts w:ascii="Times New Roman" w:eastAsia="Calibri" w:hAnsi="Times New Roman" w:cs="Times New Roman"/>
          <w:sz w:val="28"/>
          <w:szCs w:val="28"/>
          <w:lang w:eastAsia="ru-RU"/>
        </w:rPr>
        <w:t>ами</w:t>
      </w:r>
      <w:r w:rsidR="00E53435" w:rsidRPr="00EB21E4">
        <w:rPr>
          <w:rFonts w:ascii="Times New Roman" w:eastAsia="Calibri" w:hAnsi="Times New Roman" w:cs="Times New Roman"/>
          <w:sz w:val="28"/>
          <w:szCs w:val="28"/>
          <w:lang w:eastAsia="ru-RU"/>
        </w:rPr>
        <w:t xml:space="preserve"> для перевозки детей марки ПАЗ на 22 места;</w:t>
      </w:r>
    </w:p>
    <w:p w:rsidR="00940E6F" w:rsidRPr="00EB21E4" w:rsidRDefault="00940E6F" w:rsidP="001A1254">
      <w:pPr>
        <w:spacing w:after="0" w:line="240" w:lineRule="auto"/>
        <w:ind w:firstLine="709"/>
        <w:jc w:val="both"/>
        <w:rPr>
          <w:rFonts w:ascii="Times New Roman" w:eastAsia="Calibri" w:hAnsi="Times New Roman" w:cs="Times New Roman"/>
          <w:sz w:val="28"/>
          <w:szCs w:val="28"/>
          <w:lang w:eastAsia="ru-RU"/>
        </w:rPr>
      </w:pPr>
      <w:r w:rsidRPr="00EB21E4">
        <w:rPr>
          <w:rFonts w:ascii="Times New Roman" w:eastAsia="Calibri" w:hAnsi="Times New Roman" w:cs="Times New Roman"/>
          <w:sz w:val="28"/>
          <w:szCs w:val="28"/>
          <w:lang w:eastAsia="ru-RU"/>
        </w:rPr>
        <w:t>произведен текущий ремонт  общеобразовательных организаци</w:t>
      </w:r>
      <w:r w:rsidR="00CB7C70">
        <w:rPr>
          <w:rFonts w:ascii="Times New Roman" w:eastAsia="Calibri" w:hAnsi="Times New Roman" w:cs="Times New Roman"/>
          <w:sz w:val="28"/>
          <w:szCs w:val="28"/>
          <w:lang w:eastAsia="ru-RU"/>
        </w:rPr>
        <w:t>й, подведомственных Управлению образования Холмогорского муниципального округа Архангельской области</w:t>
      </w:r>
      <w:r w:rsidRPr="00EB21E4">
        <w:rPr>
          <w:rFonts w:ascii="Times New Roman" w:eastAsia="Calibri" w:hAnsi="Times New Roman" w:cs="Times New Roman"/>
          <w:sz w:val="28"/>
          <w:szCs w:val="28"/>
          <w:lang w:eastAsia="ru-RU"/>
        </w:rPr>
        <w:t>, в том числе:</w:t>
      </w:r>
    </w:p>
    <w:p w:rsidR="00723702" w:rsidRPr="00EB21E4" w:rsidRDefault="00913DB5" w:rsidP="001A1254">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рамках модернизации системы дошкольного образования отремонтирована кровля здания детского сада «Якорек» МБОУ «</w:t>
      </w:r>
      <w:proofErr w:type="spellStart"/>
      <w:r>
        <w:rPr>
          <w:rFonts w:ascii="Times New Roman" w:eastAsia="Calibri" w:hAnsi="Times New Roman" w:cs="Times New Roman"/>
          <w:sz w:val="28"/>
          <w:szCs w:val="28"/>
          <w:lang w:eastAsia="ru-RU"/>
        </w:rPr>
        <w:t>Рембуевская</w:t>
      </w:r>
      <w:proofErr w:type="spellEnd"/>
      <w:r>
        <w:rPr>
          <w:rFonts w:ascii="Times New Roman" w:eastAsia="Calibri" w:hAnsi="Times New Roman" w:cs="Times New Roman"/>
          <w:sz w:val="28"/>
          <w:szCs w:val="28"/>
          <w:lang w:eastAsia="ru-RU"/>
        </w:rPr>
        <w:t xml:space="preserve"> средняя школа»</w:t>
      </w:r>
      <w:r w:rsidR="00723702" w:rsidRPr="00EB21E4">
        <w:rPr>
          <w:rFonts w:ascii="Times New Roman" w:eastAsia="Calibri" w:hAnsi="Times New Roman" w:cs="Times New Roman"/>
          <w:sz w:val="28"/>
          <w:szCs w:val="28"/>
          <w:lang w:eastAsia="ru-RU"/>
        </w:rPr>
        <w:t>;</w:t>
      </w:r>
    </w:p>
    <w:p w:rsidR="00723702" w:rsidRPr="00EB21E4" w:rsidRDefault="00913DB5" w:rsidP="001A1254">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рамках укрепления материально – технической базы и развития противопожарной инфраструктуры в муниципальных образовательных организациях произведена замена системы противопожарной безопасности МБОУ «</w:t>
      </w:r>
      <w:proofErr w:type="spellStart"/>
      <w:r>
        <w:rPr>
          <w:rFonts w:ascii="Times New Roman" w:eastAsia="Calibri" w:hAnsi="Times New Roman" w:cs="Times New Roman"/>
          <w:sz w:val="28"/>
          <w:szCs w:val="28"/>
          <w:lang w:eastAsia="ru-RU"/>
        </w:rPr>
        <w:t>Луковецкая</w:t>
      </w:r>
      <w:proofErr w:type="spellEnd"/>
      <w:r>
        <w:rPr>
          <w:rFonts w:ascii="Times New Roman" w:eastAsia="Calibri" w:hAnsi="Times New Roman" w:cs="Times New Roman"/>
          <w:sz w:val="28"/>
          <w:szCs w:val="28"/>
          <w:lang w:eastAsia="ru-RU"/>
        </w:rPr>
        <w:t xml:space="preserve"> средняя школа»</w:t>
      </w:r>
      <w:r w:rsidR="00723702" w:rsidRPr="00EB21E4">
        <w:rPr>
          <w:rFonts w:ascii="Times New Roman" w:eastAsia="Calibri" w:hAnsi="Times New Roman" w:cs="Times New Roman"/>
          <w:sz w:val="28"/>
          <w:szCs w:val="28"/>
          <w:lang w:eastAsia="ru-RU"/>
        </w:rPr>
        <w:t>;</w:t>
      </w:r>
    </w:p>
    <w:p w:rsidR="00723702" w:rsidRPr="00EB21E4" w:rsidRDefault="00723702" w:rsidP="001A1254">
      <w:pPr>
        <w:spacing w:after="0" w:line="240" w:lineRule="auto"/>
        <w:ind w:firstLine="709"/>
        <w:jc w:val="both"/>
        <w:rPr>
          <w:rFonts w:ascii="Times New Roman" w:eastAsia="Calibri" w:hAnsi="Times New Roman" w:cs="Times New Roman"/>
          <w:sz w:val="28"/>
          <w:szCs w:val="28"/>
          <w:lang w:eastAsia="ru-RU"/>
        </w:rPr>
      </w:pPr>
      <w:r w:rsidRPr="00EB21E4">
        <w:rPr>
          <w:rFonts w:ascii="Times New Roman" w:eastAsia="Calibri" w:hAnsi="Times New Roman" w:cs="Times New Roman"/>
          <w:sz w:val="28"/>
          <w:szCs w:val="28"/>
          <w:lang w:eastAsia="ru-RU"/>
        </w:rPr>
        <w:t xml:space="preserve">в </w:t>
      </w:r>
      <w:r w:rsidR="00913DB5">
        <w:rPr>
          <w:rFonts w:ascii="Times New Roman" w:eastAsia="Calibri" w:hAnsi="Times New Roman" w:cs="Times New Roman"/>
          <w:sz w:val="28"/>
          <w:szCs w:val="28"/>
          <w:lang w:eastAsia="ru-RU"/>
        </w:rPr>
        <w:t>детском саду «Светлячок» МБОУ «</w:t>
      </w:r>
      <w:proofErr w:type="spellStart"/>
      <w:r w:rsidR="00913DB5">
        <w:rPr>
          <w:rFonts w:ascii="Times New Roman" w:eastAsia="Calibri" w:hAnsi="Times New Roman" w:cs="Times New Roman"/>
          <w:sz w:val="28"/>
          <w:szCs w:val="28"/>
          <w:lang w:eastAsia="ru-RU"/>
        </w:rPr>
        <w:t>Светлозерская</w:t>
      </w:r>
      <w:proofErr w:type="spellEnd"/>
      <w:r w:rsidR="00913DB5">
        <w:rPr>
          <w:rFonts w:ascii="Times New Roman" w:eastAsia="Calibri" w:hAnsi="Times New Roman" w:cs="Times New Roman"/>
          <w:sz w:val="28"/>
          <w:szCs w:val="28"/>
          <w:lang w:eastAsia="ru-RU"/>
        </w:rPr>
        <w:t xml:space="preserve"> средняя школа» заменены оконные блоки</w:t>
      </w:r>
      <w:r w:rsidRPr="00EB21E4">
        <w:rPr>
          <w:rFonts w:ascii="Times New Roman" w:eastAsia="Calibri" w:hAnsi="Times New Roman" w:cs="Times New Roman"/>
          <w:sz w:val="28"/>
          <w:szCs w:val="28"/>
          <w:lang w:eastAsia="ru-RU"/>
        </w:rPr>
        <w:t>;</w:t>
      </w:r>
    </w:p>
    <w:p w:rsidR="00723702" w:rsidRPr="00EB21E4" w:rsidRDefault="00913DB5" w:rsidP="001A1254">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произведен ремонт помещений для открытия центров «</w:t>
      </w:r>
      <w:r w:rsidR="006B3884">
        <w:rPr>
          <w:rFonts w:ascii="Times New Roman" w:eastAsia="Calibri" w:hAnsi="Times New Roman" w:cs="Times New Roman"/>
          <w:sz w:val="28"/>
          <w:szCs w:val="28"/>
          <w:lang w:eastAsia="ru-RU"/>
        </w:rPr>
        <w:t>Точка роста» естественно – научной и технологической направленностей с использованием современного оборудования на базе МБОУ «</w:t>
      </w:r>
      <w:proofErr w:type="spellStart"/>
      <w:r w:rsidR="006B3884">
        <w:rPr>
          <w:rFonts w:ascii="Times New Roman" w:eastAsia="Calibri" w:hAnsi="Times New Roman" w:cs="Times New Roman"/>
          <w:sz w:val="28"/>
          <w:szCs w:val="28"/>
          <w:lang w:eastAsia="ru-RU"/>
        </w:rPr>
        <w:t>Белогорская</w:t>
      </w:r>
      <w:proofErr w:type="spellEnd"/>
      <w:r w:rsidR="006B3884">
        <w:rPr>
          <w:rFonts w:ascii="Times New Roman" w:eastAsia="Calibri" w:hAnsi="Times New Roman" w:cs="Times New Roman"/>
          <w:sz w:val="28"/>
          <w:szCs w:val="28"/>
          <w:lang w:eastAsia="ru-RU"/>
        </w:rPr>
        <w:t xml:space="preserve"> средняя школа» и МБОУ «Верхне – </w:t>
      </w:r>
      <w:proofErr w:type="spellStart"/>
      <w:r w:rsidR="006B3884">
        <w:rPr>
          <w:rFonts w:ascii="Times New Roman" w:eastAsia="Calibri" w:hAnsi="Times New Roman" w:cs="Times New Roman"/>
          <w:sz w:val="28"/>
          <w:szCs w:val="28"/>
          <w:lang w:eastAsia="ru-RU"/>
        </w:rPr>
        <w:t>Матигорская</w:t>
      </w:r>
      <w:proofErr w:type="spellEnd"/>
      <w:r w:rsidR="006B3884">
        <w:rPr>
          <w:rFonts w:ascii="Times New Roman" w:eastAsia="Calibri" w:hAnsi="Times New Roman" w:cs="Times New Roman"/>
          <w:sz w:val="28"/>
          <w:szCs w:val="28"/>
          <w:lang w:eastAsia="ru-RU"/>
        </w:rPr>
        <w:t xml:space="preserve"> средняя школа»</w:t>
      </w:r>
      <w:r w:rsidR="00723702" w:rsidRPr="00EB21E4">
        <w:rPr>
          <w:rFonts w:ascii="Times New Roman" w:eastAsia="Calibri" w:hAnsi="Times New Roman" w:cs="Times New Roman"/>
          <w:sz w:val="28"/>
          <w:szCs w:val="28"/>
          <w:lang w:eastAsia="ru-RU"/>
        </w:rPr>
        <w:t>;</w:t>
      </w:r>
    </w:p>
    <w:p w:rsidR="00723702" w:rsidRDefault="006B3884" w:rsidP="001A1254">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разработана проектно – сметная документация по объекту «Капитальный ремонт здания с разработкой дизайн – проекта МБОУ «</w:t>
      </w:r>
      <w:proofErr w:type="spellStart"/>
      <w:r>
        <w:rPr>
          <w:rFonts w:ascii="Times New Roman" w:eastAsia="Calibri" w:hAnsi="Times New Roman" w:cs="Times New Roman"/>
          <w:sz w:val="28"/>
          <w:szCs w:val="28"/>
          <w:lang w:eastAsia="ru-RU"/>
        </w:rPr>
        <w:t>Брин</w:t>
      </w:r>
      <w:proofErr w:type="spellEnd"/>
      <w:r>
        <w:rPr>
          <w:rFonts w:ascii="Times New Roman" w:eastAsia="Calibri" w:hAnsi="Times New Roman" w:cs="Times New Roman"/>
          <w:sz w:val="28"/>
          <w:szCs w:val="28"/>
          <w:lang w:eastAsia="ru-RU"/>
        </w:rPr>
        <w:t xml:space="preserve"> – </w:t>
      </w:r>
      <w:proofErr w:type="spellStart"/>
      <w:r>
        <w:rPr>
          <w:rFonts w:ascii="Times New Roman" w:eastAsia="Calibri" w:hAnsi="Times New Roman" w:cs="Times New Roman"/>
          <w:sz w:val="28"/>
          <w:szCs w:val="28"/>
          <w:lang w:eastAsia="ru-RU"/>
        </w:rPr>
        <w:t>Наволоцкая</w:t>
      </w:r>
      <w:proofErr w:type="spellEnd"/>
      <w:r>
        <w:rPr>
          <w:rFonts w:ascii="Times New Roman" w:eastAsia="Calibri" w:hAnsi="Times New Roman" w:cs="Times New Roman"/>
          <w:sz w:val="28"/>
          <w:szCs w:val="28"/>
          <w:lang w:eastAsia="ru-RU"/>
        </w:rPr>
        <w:t xml:space="preserve"> средняя школа»</w:t>
      </w:r>
      <w:r w:rsidR="00723702" w:rsidRPr="00EB21E4">
        <w:rPr>
          <w:rFonts w:ascii="Times New Roman" w:eastAsia="Calibri" w:hAnsi="Times New Roman" w:cs="Times New Roman"/>
          <w:sz w:val="28"/>
          <w:szCs w:val="28"/>
          <w:lang w:eastAsia="ru-RU"/>
        </w:rPr>
        <w:t>;</w:t>
      </w:r>
    </w:p>
    <w:p w:rsidR="001B2C58" w:rsidRDefault="001B2C58" w:rsidP="001A1254">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разработана проектно – сметная документация по объекту «Капитальный ремонт фасада здания и помещений, с разработкой дизайн – проекта МБОУ «</w:t>
      </w:r>
      <w:proofErr w:type="spellStart"/>
      <w:r>
        <w:rPr>
          <w:rFonts w:ascii="Times New Roman" w:eastAsia="Calibri" w:hAnsi="Times New Roman" w:cs="Times New Roman"/>
          <w:sz w:val="28"/>
          <w:szCs w:val="28"/>
          <w:lang w:eastAsia="ru-RU"/>
        </w:rPr>
        <w:t>Емецкая</w:t>
      </w:r>
      <w:proofErr w:type="spellEnd"/>
      <w:r>
        <w:rPr>
          <w:rFonts w:ascii="Times New Roman" w:eastAsia="Calibri" w:hAnsi="Times New Roman" w:cs="Times New Roman"/>
          <w:sz w:val="28"/>
          <w:szCs w:val="28"/>
          <w:lang w:eastAsia="ru-RU"/>
        </w:rPr>
        <w:t xml:space="preserve"> средняя школа»;</w:t>
      </w:r>
    </w:p>
    <w:p w:rsidR="001B2C58" w:rsidRPr="00EB21E4" w:rsidRDefault="001B2C58" w:rsidP="001A1254">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разработана проектно – сметная документация по объекту «Капитальный ремонт инженерных сетей здания МБОУ «</w:t>
      </w:r>
      <w:proofErr w:type="spellStart"/>
      <w:r>
        <w:rPr>
          <w:rFonts w:ascii="Times New Roman" w:eastAsia="Calibri" w:hAnsi="Times New Roman" w:cs="Times New Roman"/>
          <w:sz w:val="28"/>
          <w:szCs w:val="28"/>
          <w:lang w:eastAsia="ru-RU"/>
        </w:rPr>
        <w:t>Емецкая</w:t>
      </w:r>
      <w:proofErr w:type="spellEnd"/>
      <w:r>
        <w:rPr>
          <w:rFonts w:ascii="Times New Roman" w:eastAsia="Calibri" w:hAnsi="Times New Roman" w:cs="Times New Roman"/>
          <w:sz w:val="28"/>
          <w:szCs w:val="28"/>
          <w:lang w:eastAsia="ru-RU"/>
        </w:rPr>
        <w:t xml:space="preserve"> средняя школа»;</w:t>
      </w:r>
    </w:p>
    <w:p w:rsidR="00723702" w:rsidRPr="00EB21E4" w:rsidRDefault="00723702" w:rsidP="001A1254">
      <w:pPr>
        <w:spacing w:after="0" w:line="240" w:lineRule="auto"/>
        <w:ind w:firstLine="709"/>
        <w:jc w:val="both"/>
        <w:rPr>
          <w:rFonts w:ascii="Times New Roman" w:eastAsia="Calibri" w:hAnsi="Times New Roman" w:cs="Times New Roman"/>
          <w:sz w:val="28"/>
          <w:szCs w:val="28"/>
          <w:lang w:eastAsia="ru-RU"/>
        </w:rPr>
      </w:pPr>
      <w:r w:rsidRPr="00EB21E4">
        <w:rPr>
          <w:rFonts w:ascii="Times New Roman" w:eastAsia="Calibri" w:hAnsi="Times New Roman" w:cs="Times New Roman"/>
          <w:sz w:val="28"/>
          <w:szCs w:val="28"/>
          <w:lang w:eastAsia="ru-RU"/>
        </w:rPr>
        <w:t>обеспечено функционирование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 (в</w:t>
      </w:r>
      <w:r w:rsidR="001B2C58">
        <w:rPr>
          <w:rFonts w:ascii="Times New Roman" w:eastAsia="Calibri" w:hAnsi="Times New Roman" w:cs="Times New Roman"/>
          <w:iCs/>
          <w:sz w:val="28"/>
          <w:szCs w:val="28"/>
          <w:lang w:eastAsia="ru-RU"/>
        </w:rPr>
        <w:t xml:space="preserve"> 2023</w:t>
      </w:r>
      <w:r w:rsidRPr="00EB21E4">
        <w:rPr>
          <w:rFonts w:ascii="Times New Roman" w:eastAsia="Calibri" w:hAnsi="Times New Roman" w:cs="Times New Roman"/>
          <w:iCs/>
          <w:sz w:val="28"/>
          <w:szCs w:val="28"/>
          <w:lang w:eastAsia="ru-RU"/>
        </w:rPr>
        <w:t xml:space="preserve"> году Холмогорский муниципальный </w:t>
      </w:r>
      <w:r w:rsidR="001B2C58">
        <w:rPr>
          <w:rFonts w:ascii="Times New Roman" w:eastAsia="Calibri" w:hAnsi="Times New Roman" w:cs="Times New Roman"/>
          <w:iCs/>
          <w:sz w:val="28"/>
          <w:szCs w:val="28"/>
          <w:lang w:eastAsia="ru-RU"/>
        </w:rPr>
        <w:t>округ Архангельской области</w:t>
      </w:r>
      <w:r w:rsidRPr="00EB21E4">
        <w:rPr>
          <w:rFonts w:ascii="Times New Roman" w:eastAsia="Calibri" w:hAnsi="Times New Roman" w:cs="Times New Roman"/>
          <w:iCs/>
          <w:sz w:val="28"/>
          <w:szCs w:val="28"/>
          <w:lang w:eastAsia="ru-RU"/>
        </w:rPr>
        <w:t xml:space="preserve"> использовал сертификаты финансирования для обучения детей по программам дополнительного образования в Архангельской области</w:t>
      </w:r>
      <w:r w:rsidR="00B740DC">
        <w:rPr>
          <w:rFonts w:ascii="Times New Roman" w:eastAsia="Calibri" w:hAnsi="Times New Roman" w:cs="Times New Roman"/>
          <w:iCs/>
          <w:sz w:val="28"/>
          <w:szCs w:val="28"/>
          <w:lang w:eastAsia="ru-RU"/>
        </w:rPr>
        <w:t>)</w:t>
      </w:r>
      <w:r w:rsidRPr="00EB21E4">
        <w:rPr>
          <w:rFonts w:ascii="Times New Roman" w:eastAsia="Calibri" w:hAnsi="Times New Roman" w:cs="Times New Roman"/>
          <w:iCs/>
          <w:sz w:val="28"/>
          <w:szCs w:val="28"/>
          <w:lang w:eastAsia="ru-RU"/>
        </w:rPr>
        <w:t xml:space="preserve">. В ГИС АО «Навигатор» зарегистрировано 35 образовательных организаций, опубликовано </w:t>
      </w:r>
      <w:r w:rsidR="001B2C58">
        <w:rPr>
          <w:rFonts w:ascii="Times New Roman" w:eastAsia="Calibri" w:hAnsi="Times New Roman" w:cs="Times New Roman"/>
          <w:iCs/>
          <w:sz w:val="28"/>
          <w:szCs w:val="28"/>
          <w:lang w:eastAsia="ru-RU"/>
        </w:rPr>
        <w:t>195</w:t>
      </w:r>
      <w:r w:rsidRPr="00EB21E4">
        <w:rPr>
          <w:rFonts w:ascii="Times New Roman" w:eastAsia="Calibri" w:hAnsi="Times New Roman" w:cs="Times New Roman"/>
          <w:iCs/>
          <w:sz w:val="28"/>
          <w:szCs w:val="28"/>
          <w:lang w:eastAsia="ru-RU"/>
        </w:rPr>
        <w:t xml:space="preserve"> программ, по которым работало 2</w:t>
      </w:r>
      <w:r w:rsidR="001B2C58">
        <w:rPr>
          <w:rFonts w:ascii="Times New Roman" w:eastAsia="Calibri" w:hAnsi="Times New Roman" w:cs="Times New Roman"/>
          <w:iCs/>
          <w:sz w:val="28"/>
          <w:szCs w:val="28"/>
          <w:lang w:eastAsia="ru-RU"/>
        </w:rPr>
        <w:t>80</w:t>
      </w:r>
      <w:r w:rsidRPr="00EB21E4">
        <w:rPr>
          <w:rFonts w:ascii="Times New Roman" w:eastAsia="Calibri" w:hAnsi="Times New Roman" w:cs="Times New Roman"/>
          <w:iCs/>
          <w:sz w:val="28"/>
          <w:szCs w:val="28"/>
          <w:lang w:eastAsia="ru-RU"/>
        </w:rPr>
        <w:t xml:space="preserve"> педагогов</w:t>
      </w:r>
      <w:r w:rsidR="000F7CFF">
        <w:rPr>
          <w:rFonts w:ascii="Times New Roman" w:eastAsia="Calibri" w:hAnsi="Times New Roman" w:cs="Times New Roman"/>
          <w:iCs/>
          <w:sz w:val="28"/>
          <w:szCs w:val="28"/>
          <w:lang w:eastAsia="ru-RU"/>
        </w:rPr>
        <w:t xml:space="preserve"> и</w:t>
      </w:r>
      <w:r w:rsidRPr="00EB21E4">
        <w:rPr>
          <w:rFonts w:ascii="Times New Roman" w:eastAsia="Calibri" w:hAnsi="Times New Roman" w:cs="Times New Roman"/>
          <w:iCs/>
          <w:sz w:val="28"/>
          <w:szCs w:val="28"/>
          <w:lang w:eastAsia="ru-RU"/>
        </w:rPr>
        <w:t xml:space="preserve"> обучалось </w:t>
      </w:r>
      <w:r w:rsidR="001B2C58">
        <w:rPr>
          <w:rFonts w:ascii="Times New Roman" w:eastAsia="Calibri" w:hAnsi="Times New Roman" w:cs="Times New Roman"/>
          <w:iCs/>
          <w:sz w:val="28"/>
          <w:szCs w:val="28"/>
          <w:lang w:eastAsia="ru-RU"/>
        </w:rPr>
        <w:t>1988</w:t>
      </w:r>
      <w:r w:rsidRPr="00EB21E4">
        <w:rPr>
          <w:rFonts w:ascii="Times New Roman" w:eastAsia="Calibri" w:hAnsi="Times New Roman" w:cs="Times New Roman"/>
          <w:iCs/>
          <w:sz w:val="28"/>
          <w:szCs w:val="28"/>
          <w:lang w:eastAsia="ru-RU"/>
        </w:rPr>
        <w:t xml:space="preserve"> </w:t>
      </w:r>
      <w:r w:rsidR="001B2C58">
        <w:rPr>
          <w:rFonts w:ascii="Times New Roman" w:eastAsia="Calibri" w:hAnsi="Times New Roman" w:cs="Times New Roman"/>
          <w:iCs/>
          <w:sz w:val="28"/>
          <w:szCs w:val="28"/>
          <w:lang w:eastAsia="ru-RU"/>
        </w:rPr>
        <w:t>детей</w:t>
      </w:r>
      <w:r w:rsidR="000F7CFF">
        <w:rPr>
          <w:rFonts w:ascii="Times New Roman" w:eastAsia="Calibri" w:hAnsi="Times New Roman" w:cs="Times New Roman"/>
          <w:iCs/>
          <w:sz w:val="28"/>
          <w:szCs w:val="28"/>
          <w:lang w:eastAsia="ru-RU"/>
        </w:rPr>
        <w:t>,</w:t>
      </w:r>
      <w:r w:rsidRPr="00EB21E4">
        <w:rPr>
          <w:rFonts w:ascii="Times New Roman" w:eastAsia="Calibri" w:hAnsi="Times New Roman" w:cs="Times New Roman"/>
          <w:iCs/>
          <w:sz w:val="28"/>
          <w:szCs w:val="28"/>
          <w:lang w:eastAsia="ru-RU"/>
        </w:rPr>
        <w:t xml:space="preserve"> было выдано </w:t>
      </w:r>
      <w:r w:rsidRPr="00EB21E4">
        <w:rPr>
          <w:rFonts w:ascii="Times New Roman" w:eastAsia="Calibri" w:hAnsi="Times New Roman" w:cs="Times New Roman"/>
          <w:sz w:val="28"/>
          <w:szCs w:val="28"/>
          <w:lang w:eastAsia="ru-RU"/>
        </w:rPr>
        <w:t>2</w:t>
      </w:r>
      <w:r w:rsidR="001B2C58">
        <w:rPr>
          <w:rFonts w:ascii="Times New Roman" w:eastAsia="Calibri" w:hAnsi="Times New Roman" w:cs="Times New Roman"/>
          <w:sz w:val="28"/>
          <w:szCs w:val="28"/>
          <w:lang w:eastAsia="ru-RU"/>
        </w:rPr>
        <w:t>250</w:t>
      </w:r>
      <w:r w:rsidRPr="00EB21E4">
        <w:rPr>
          <w:rFonts w:ascii="Times New Roman" w:eastAsia="Calibri" w:hAnsi="Times New Roman" w:cs="Times New Roman"/>
          <w:sz w:val="28"/>
          <w:szCs w:val="28"/>
          <w:lang w:eastAsia="ru-RU"/>
        </w:rPr>
        <w:t xml:space="preserve"> сертификатов учёта и </w:t>
      </w:r>
      <w:r w:rsidR="001B2C58">
        <w:rPr>
          <w:rFonts w:ascii="Times New Roman" w:eastAsia="Calibri" w:hAnsi="Times New Roman" w:cs="Times New Roman"/>
          <w:sz w:val="28"/>
          <w:szCs w:val="28"/>
          <w:lang w:eastAsia="ru-RU"/>
        </w:rPr>
        <w:t>1120</w:t>
      </w:r>
      <w:r w:rsidRPr="00EB21E4">
        <w:rPr>
          <w:rFonts w:ascii="Times New Roman" w:eastAsia="Calibri" w:hAnsi="Times New Roman" w:cs="Times New Roman"/>
          <w:sz w:val="28"/>
          <w:szCs w:val="28"/>
          <w:lang w:eastAsia="ru-RU"/>
        </w:rPr>
        <w:t xml:space="preserve"> сертификатов финансирования;</w:t>
      </w:r>
    </w:p>
    <w:p w:rsidR="00764FE9" w:rsidRDefault="0048527C" w:rsidP="001A1254">
      <w:pPr>
        <w:spacing w:after="0" w:line="240" w:lineRule="auto"/>
        <w:ind w:firstLine="709"/>
        <w:jc w:val="both"/>
        <w:rPr>
          <w:rFonts w:ascii="Times New Roman" w:eastAsia="Calibri" w:hAnsi="Times New Roman" w:cs="Times New Roman"/>
          <w:sz w:val="28"/>
          <w:szCs w:val="28"/>
          <w:lang w:eastAsia="ru-RU"/>
        </w:rPr>
      </w:pPr>
      <w:r w:rsidRPr="00EB21E4">
        <w:rPr>
          <w:rFonts w:ascii="Times New Roman" w:eastAsia="Calibri" w:hAnsi="Times New Roman" w:cs="Times New Roman"/>
          <w:sz w:val="28"/>
          <w:szCs w:val="28"/>
          <w:lang w:eastAsia="ru-RU"/>
        </w:rPr>
        <w:lastRenderedPageBreak/>
        <w:t xml:space="preserve">доля детей в возрасте </w:t>
      </w:r>
      <w:r w:rsidR="005C0259">
        <w:rPr>
          <w:rFonts w:ascii="Times New Roman" w:eastAsia="Calibri" w:hAnsi="Times New Roman" w:cs="Times New Roman"/>
          <w:sz w:val="28"/>
          <w:szCs w:val="28"/>
          <w:lang w:eastAsia="ru-RU"/>
        </w:rPr>
        <w:t xml:space="preserve"> от </w:t>
      </w:r>
      <w:r w:rsidRPr="00EB21E4">
        <w:rPr>
          <w:rFonts w:ascii="Times New Roman" w:eastAsia="Calibri" w:hAnsi="Times New Roman" w:cs="Times New Roman"/>
          <w:sz w:val="28"/>
          <w:szCs w:val="28"/>
          <w:lang w:eastAsia="ru-RU"/>
        </w:rPr>
        <w:t xml:space="preserve">5 </w:t>
      </w:r>
      <w:r w:rsidR="005C0259">
        <w:rPr>
          <w:rFonts w:ascii="Times New Roman" w:eastAsia="Calibri" w:hAnsi="Times New Roman" w:cs="Times New Roman"/>
          <w:sz w:val="28"/>
          <w:szCs w:val="28"/>
          <w:lang w:eastAsia="ru-RU"/>
        </w:rPr>
        <w:t>до</w:t>
      </w:r>
      <w:r w:rsidRPr="00EB21E4">
        <w:rPr>
          <w:rFonts w:ascii="Times New Roman" w:eastAsia="Calibri" w:hAnsi="Times New Roman" w:cs="Times New Roman"/>
          <w:sz w:val="28"/>
          <w:szCs w:val="28"/>
          <w:lang w:eastAsia="ru-RU"/>
        </w:rPr>
        <w:t xml:space="preserve"> 18 лет, </w:t>
      </w:r>
      <w:r w:rsidR="005C0259">
        <w:rPr>
          <w:rFonts w:ascii="Times New Roman" w:eastAsia="Calibri" w:hAnsi="Times New Roman" w:cs="Times New Roman"/>
          <w:sz w:val="28"/>
          <w:szCs w:val="28"/>
          <w:lang w:eastAsia="ru-RU"/>
        </w:rPr>
        <w:t>имеющих право на получение дополнительного образования в рамках системы персонифицированного финансирования</w:t>
      </w:r>
      <w:r w:rsidR="000F7CFF">
        <w:rPr>
          <w:rFonts w:ascii="Times New Roman" w:eastAsia="Calibri" w:hAnsi="Times New Roman" w:cs="Times New Roman"/>
          <w:sz w:val="28"/>
          <w:szCs w:val="28"/>
          <w:lang w:eastAsia="ru-RU"/>
        </w:rPr>
        <w:t>,</w:t>
      </w:r>
      <w:r w:rsidR="005C0259">
        <w:rPr>
          <w:rFonts w:ascii="Times New Roman" w:eastAsia="Calibri" w:hAnsi="Times New Roman" w:cs="Times New Roman"/>
          <w:sz w:val="28"/>
          <w:szCs w:val="28"/>
          <w:lang w:eastAsia="ru-RU"/>
        </w:rPr>
        <w:t xml:space="preserve"> в общей численности детей в возрасте от 5 до 18 лет составляет 39,4</w:t>
      </w:r>
      <w:r w:rsidR="000F7CFF">
        <w:rPr>
          <w:rFonts w:ascii="Times New Roman" w:eastAsia="Calibri" w:hAnsi="Times New Roman" w:cs="Times New Roman"/>
          <w:sz w:val="28"/>
          <w:szCs w:val="28"/>
          <w:lang w:eastAsia="ru-RU"/>
        </w:rPr>
        <w:t xml:space="preserve"> </w:t>
      </w:r>
      <w:r w:rsidR="005C0259">
        <w:rPr>
          <w:rFonts w:ascii="Times New Roman" w:eastAsia="Calibri" w:hAnsi="Times New Roman" w:cs="Times New Roman"/>
          <w:sz w:val="28"/>
          <w:szCs w:val="28"/>
          <w:lang w:eastAsia="ru-RU"/>
        </w:rPr>
        <w:t>%</w:t>
      </w:r>
      <w:r w:rsidR="007E7871" w:rsidRPr="00EB21E4">
        <w:rPr>
          <w:rFonts w:ascii="Times New Roman" w:eastAsia="Calibri" w:hAnsi="Times New Roman" w:cs="Times New Roman"/>
          <w:sz w:val="28"/>
          <w:szCs w:val="28"/>
          <w:lang w:eastAsia="ru-RU"/>
        </w:rPr>
        <w:t>;</w:t>
      </w:r>
    </w:p>
    <w:p w:rsidR="005C0259" w:rsidRPr="00EB21E4" w:rsidRDefault="005C0259" w:rsidP="001A1254">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29 сентября 2023 года состоялось открытие модельной библиотеки. Модельная библиотека создана в рамках национального проекта «Культура»;</w:t>
      </w:r>
    </w:p>
    <w:p w:rsidR="00FB0D08" w:rsidRDefault="00FB0D08" w:rsidP="001A1254">
      <w:pPr>
        <w:spacing w:after="0" w:line="240" w:lineRule="auto"/>
        <w:ind w:firstLine="709"/>
        <w:jc w:val="both"/>
        <w:rPr>
          <w:rFonts w:ascii="Times New Roman" w:eastAsia="Times New Roman" w:hAnsi="Times New Roman" w:cs="Times New Roman"/>
          <w:sz w:val="28"/>
          <w:szCs w:val="28"/>
          <w:lang w:eastAsia="ru-RU"/>
        </w:rPr>
      </w:pPr>
      <w:r w:rsidRPr="00EB21E4">
        <w:rPr>
          <w:rFonts w:ascii="Times New Roman" w:eastAsia="Times New Roman" w:hAnsi="Times New Roman" w:cs="Times New Roman"/>
          <w:sz w:val="28"/>
          <w:szCs w:val="28"/>
          <w:lang w:eastAsia="ru-RU"/>
        </w:rPr>
        <w:t xml:space="preserve">в структурные подразделения МКУК «ХЦМБ» были приобретены клавиатура, компьютерные мыши, </w:t>
      </w:r>
      <w:proofErr w:type="spellStart"/>
      <w:r w:rsidRPr="00EB21E4">
        <w:rPr>
          <w:rFonts w:ascii="Times New Roman" w:eastAsia="Times New Roman" w:hAnsi="Times New Roman" w:cs="Times New Roman"/>
          <w:sz w:val="28"/>
          <w:szCs w:val="28"/>
          <w:lang w:eastAsia="ru-RU"/>
        </w:rPr>
        <w:t>катриджи</w:t>
      </w:r>
      <w:proofErr w:type="spellEnd"/>
      <w:r w:rsidRPr="00EB21E4">
        <w:rPr>
          <w:rFonts w:ascii="Times New Roman" w:eastAsia="Times New Roman" w:hAnsi="Times New Roman" w:cs="Times New Roman"/>
          <w:sz w:val="28"/>
          <w:szCs w:val="28"/>
          <w:lang w:eastAsia="ru-RU"/>
        </w:rPr>
        <w:t>. В «Историко</w:t>
      </w:r>
      <w:r w:rsidR="009E6CB0">
        <w:rPr>
          <w:rFonts w:ascii="Times New Roman" w:eastAsia="Times New Roman" w:hAnsi="Times New Roman" w:cs="Times New Roman"/>
          <w:sz w:val="28"/>
          <w:szCs w:val="28"/>
          <w:lang w:eastAsia="ru-RU"/>
        </w:rPr>
        <w:t xml:space="preserve"> – </w:t>
      </w:r>
      <w:r w:rsidRPr="00EB21E4">
        <w:rPr>
          <w:rFonts w:ascii="Times New Roman" w:eastAsia="Times New Roman" w:hAnsi="Times New Roman" w:cs="Times New Roman"/>
          <w:sz w:val="28"/>
          <w:szCs w:val="28"/>
          <w:lang w:eastAsia="ru-RU"/>
        </w:rPr>
        <w:t>мемориальный музей М.В. Ломоносова» был</w:t>
      </w:r>
      <w:r w:rsidR="005C0259">
        <w:rPr>
          <w:rFonts w:ascii="Times New Roman" w:eastAsia="Times New Roman" w:hAnsi="Times New Roman" w:cs="Times New Roman"/>
          <w:sz w:val="28"/>
          <w:szCs w:val="28"/>
          <w:lang w:eastAsia="ru-RU"/>
        </w:rPr>
        <w:t>а приобретена униформа для сотрудников</w:t>
      </w:r>
      <w:r w:rsidRPr="00EB21E4">
        <w:rPr>
          <w:rFonts w:ascii="Times New Roman" w:eastAsia="Times New Roman" w:hAnsi="Times New Roman" w:cs="Times New Roman"/>
          <w:sz w:val="28"/>
          <w:szCs w:val="28"/>
          <w:lang w:eastAsia="ru-RU"/>
        </w:rPr>
        <w:t>;</w:t>
      </w:r>
    </w:p>
    <w:p w:rsidR="005C0259" w:rsidRPr="00EB21E4" w:rsidRDefault="005C0259" w:rsidP="001A125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МКУК «ХЦКС» </w:t>
      </w:r>
      <w:proofErr w:type="spellStart"/>
      <w:r>
        <w:rPr>
          <w:rFonts w:ascii="Times New Roman" w:eastAsia="Times New Roman" w:hAnsi="Times New Roman" w:cs="Times New Roman"/>
          <w:sz w:val="28"/>
          <w:szCs w:val="28"/>
          <w:lang w:eastAsia="ru-RU"/>
        </w:rPr>
        <w:t>Луковецкий</w:t>
      </w:r>
      <w:proofErr w:type="spellEnd"/>
      <w:r>
        <w:rPr>
          <w:rFonts w:ascii="Times New Roman" w:eastAsia="Times New Roman" w:hAnsi="Times New Roman" w:cs="Times New Roman"/>
          <w:sz w:val="28"/>
          <w:szCs w:val="28"/>
          <w:lang w:eastAsia="ru-RU"/>
        </w:rPr>
        <w:t xml:space="preserve"> дом культуры были приобретены: контролер для управления светом, световое оборудование, светодиодные прожектора, стойка для светового оборудования, столы складные. В МКУК «ХЦКС» </w:t>
      </w:r>
      <w:proofErr w:type="spellStart"/>
      <w:r>
        <w:rPr>
          <w:rFonts w:ascii="Times New Roman" w:eastAsia="Times New Roman" w:hAnsi="Times New Roman" w:cs="Times New Roman"/>
          <w:sz w:val="28"/>
          <w:szCs w:val="28"/>
          <w:lang w:eastAsia="ru-RU"/>
        </w:rPr>
        <w:t>Копачевский</w:t>
      </w:r>
      <w:proofErr w:type="spellEnd"/>
      <w:r>
        <w:rPr>
          <w:rFonts w:ascii="Times New Roman" w:eastAsia="Times New Roman" w:hAnsi="Times New Roman" w:cs="Times New Roman"/>
          <w:sz w:val="28"/>
          <w:szCs w:val="28"/>
          <w:lang w:eastAsia="ru-RU"/>
        </w:rPr>
        <w:t xml:space="preserve"> дом культуры были приобретены: акустическая система, микшерный пульт, светод</w:t>
      </w:r>
      <w:r w:rsidR="00373E73">
        <w:rPr>
          <w:rFonts w:ascii="Times New Roman" w:eastAsia="Times New Roman" w:hAnsi="Times New Roman" w:cs="Times New Roman"/>
          <w:sz w:val="28"/>
          <w:szCs w:val="28"/>
          <w:lang w:eastAsia="ru-RU"/>
        </w:rPr>
        <w:t>иодные прожектора, рад</w:t>
      </w:r>
      <w:r w:rsidR="000F7CFF">
        <w:rPr>
          <w:rFonts w:ascii="Times New Roman" w:eastAsia="Times New Roman" w:hAnsi="Times New Roman" w:cs="Times New Roman"/>
          <w:sz w:val="28"/>
          <w:szCs w:val="28"/>
          <w:lang w:eastAsia="ru-RU"/>
        </w:rPr>
        <w:t>и</w:t>
      </w:r>
      <w:r w:rsidR="00373E73">
        <w:rPr>
          <w:rFonts w:ascii="Times New Roman" w:eastAsia="Times New Roman" w:hAnsi="Times New Roman" w:cs="Times New Roman"/>
          <w:sz w:val="28"/>
          <w:szCs w:val="28"/>
          <w:lang w:eastAsia="ru-RU"/>
        </w:rPr>
        <w:t>осистема с головной гарнитурой,</w:t>
      </w:r>
      <w:r w:rsidR="006866F1">
        <w:rPr>
          <w:rFonts w:ascii="Times New Roman" w:eastAsia="Times New Roman" w:hAnsi="Times New Roman" w:cs="Times New Roman"/>
          <w:sz w:val="28"/>
          <w:szCs w:val="28"/>
          <w:lang w:eastAsia="ru-RU"/>
        </w:rPr>
        <w:t xml:space="preserve"> лестница – </w:t>
      </w:r>
      <w:proofErr w:type="spellStart"/>
      <w:r w:rsidR="006866F1">
        <w:rPr>
          <w:rFonts w:ascii="Times New Roman" w:eastAsia="Times New Roman" w:hAnsi="Times New Roman" w:cs="Times New Roman"/>
          <w:sz w:val="28"/>
          <w:szCs w:val="28"/>
          <w:lang w:eastAsia="ru-RU"/>
        </w:rPr>
        <w:t>трансформер</w:t>
      </w:r>
      <w:proofErr w:type="spellEnd"/>
      <w:r w:rsidR="006866F1">
        <w:rPr>
          <w:rFonts w:ascii="Times New Roman" w:eastAsia="Times New Roman" w:hAnsi="Times New Roman" w:cs="Times New Roman"/>
          <w:sz w:val="28"/>
          <w:szCs w:val="28"/>
          <w:lang w:eastAsia="ru-RU"/>
        </w:rPr>
        <w:t>. В МКУК «ХЦКС» Двинской дом культуры приобретены: ноутбук, принтер лазерный, процессор, световой прибор, акустические колонки;</w:t>
      </w:r>
    </w:p>
    <w:p w:rsidR="00FB0D08" w:rsidRDefault="00FB0D08" w:rsidP="001A1254">
      <w:pPr>
        <w:spacing w:after="0" w:line="240" w:lineRule="auto"/>
        <w:ind w:firstLine="709"/>
        <w:jc w:val="both"/>
        <w:rPr>
          <w:rFonts w:ascii="Times New Roman" w:eastAsia="Times New Roman" w:hAnsi="Times New Roman" w:cs="Times New Roman"/>
          <w:sz w:val="28"/>
          <w:szCs w:val="28"/>
          <w:lang w:eastAsia="ru-RU"/>
        </w:rPr>
      </w:pPr>
      <w:r w:rsidRPr="00EB21E4">
        <w:rPr>
          <w:rFonts w:ascii="Times New Roman" w:eastAsia="Times New Roman" w:hAnsi="Times New Roman" w:cs="Times New Roman"/>
          <w:sz w:val="28"/>
          <w:szCs w:val="28"/>
          <w:lang w:eastAsia="ru-RU"/>
        </w:rPr>
        <w:t xml:space="preserve"> </w:t>
      </w:r>
      <w:r w:rsidRPr="00214FC5">
        <w:rPr>
          <w:rFonts w:ascii="Times New Roman" w:eastAsia="Times New Roman" w:hAnsi="Times New Roman" w:cs="Times New Roman"/>
          <w:sz w:val="28"/>
          <w:szCs w:val="28"/>
          <w:lang w:eastAsia="ru-RU"/>
        </w:rPr>
        <w:t xml:space="preserve">проведен ремонт печей в </w:t>
      </w:r>
      <w:proofErr w:type="spellStart"/>
      <w:r w:rsidR="00214FC5" w:rsidRPr="00214FC5">
        <w:rPr>
          <w:rFonts w:ascii="Times New Roman" w:eastAsia="Times New Roman" w:hAnsi="Times New Roman" w:cs="Times New Roman"/>
          <w:sz w:val="28"/>
          <w:szCs w:val="28"/>
          <w:lang w:eastAsia="ru-RU"/>
        </w:rPr>
        <w:t>Ракульской</w:t>
      </w:r>
      <w:proofErr w:type="spellEnd"/>
      <w:r w:rsidRPr="00214FC5">
        <w:rPr>
          <w:rFonts w:ascii="Times New Roman" w:eastAsia="Times New Roman" w:hAnsi="Times New Roman" w:cs="Times New Roman"/>
          <w:sz w:val="28"/>
          <w:szCs w:val="28"/>
          <w:lang w:eastAsia="ru-RU"/>
        </w:rPr>
        <w:t xml:space="preserve">, </w:t>
      </w:r>
      <w:proofErr w:type="spellStart"/>
      <w:r w:rsidR="00214FC5" w:rsidRPr="00214FC5">
        <w:rPr>
          <w:rFonts w:ascii="Times New Roman" w:eastAsia="Times New Roman" w:hAnsi="Times New Roman" w:cs="Times New Roman"/>
          <w:sz w:val="28"/>
          <w:szCs w:val="28"/>
          <w:lang w:eastAsia="ru-RU"/>
        </w:rPr>
        <w:t>Чухчеремской</w:t>
      </w:r>
      <w:proofErr w:type="spellEnd"/>
      <w:r w:rsidRPr="00214FC5">
        <w:rPr>
          <w:rFonts w:ascii="Times New Roman" w:eastAsia="Times New Roman" w:hAnsi="Times New Roman" w:cs="Times New Roman"/>
          <w:sz w:val="28"/>
          <w:szCs w:val="28"/>
          <w:lang w:eastAsia="ru-RU"/>
        </w:rPr>
        <w:t xml:space="preserve">, </w:t>
      </w:r>
      <w:r w:rsidR="00214FC5" w:rsidRPr="00214FC5">
        <w:rPr>
          <w:rFonts w:ascii="Times New Roman" w:eastAsia="Times New Roman" w:hAnsi="Times New Roman" w:cs="Times New Roman"/>
          <w:sz w:val="28"/>
          <w:szCs w:val="28"/>
          <w:lang w:eastAsia="ru-RU"/>
        </w:rPr>
        <w:t xml:space="preserve">Прилуцкой, </w:t>
      </w:r>
      <w:proofErr w:type="spellStart"/>
      <w:r w:rsidR="00214FC5" w:rsidRPr="00214FC5">
        <w:rPr>
          <w:rFonts w:ascii="Times New Roman" w:eastAsia="Times New Roman" w:hAnsi="Times New Roman" w:cs="Times New Roman"/>
          <w:sz w:val="28"/>
          <w:szCs w:val="28"/>
          <w:lang w:eastAsia="ru-RU"/>
        </w:rPr>
        <w:t>Кехотской</w:t>
      </w:r>
      <w:proofErr w:type="spellEnd"/>
      <w:r w:rsidR="00214FC5" w:rsidRPr="00214FC5">
        <w:rPr>
          <w:rFonts w:ascii="Times New Roman" w:eastAsia="Times New Roman" w:hAnsi="Times New Roman" w:cs="Times New Roman"/>
          <w:sz w:val="28"/>
          <w:szCs w:val="28"/>
          <w:lang w:eastAsia="ru-RU"/>
        </w:rPr>
        <w:t xml:space="preserve">, </w:t>
      </w:r>
      <w:proofErr w:type="spellStart"/>
      <w:r w:rsidR="00214FC5" w:rsidRPr="00214FC5">
        <w:rPr>
          <w:rFonts w:ascii="Times New Roman" w:eastAsia="Times New Roman" w:hAnsi="Times New Roman" w:cs="Times New Roman"/>
          <w:sz w:val="28"/>
          <w:szCs w:val="28"/>
          <w:lang w:eastAsia="ru-RU"/>
        </w:rPr>
        <w:t>Пиньгишенской</w:t>
      </w:r>
      <w:proofErr w:type="spellEnd"/>
      <w:r w:rsidR="00214FC5" w:rsidRPr="00214FC5">
        <w:rPr>
          <w:rFonts w:ascii="Times New Roman" w:eastAsia="Times New Roman" w:hAnsi="Times New Roman" w:cs="Times New Roman"/>
          <w:sz w:val="28"/>
          <w:szCs w:val="28"/>
          <w:lang w:eastAsia="ru-RU"/>
        </w:rPr>
        <w:t xml:space="preserve">, </w:t>
      </w:r>
      <w:proofErr w:type="spellStart"/>
      <w:r w:rsidR="00214FC5" w:rsidRPr="00214FC5">
        <w:rPr>
          <w:rFonts w:ascii="Times New Roman" w:eastAsia="Times New Roman" w:hAnsi="Times New Roman" w:cs="Times New Roman"/>
          <w:sz w:val="28"/>
          <w:szCs w:val="28"/>
          <w:lang w:eastAsia="ru-RU"/>
        </w:rPr>
        <w:t>Товренской</w:t>
      </w:r>
      <w:proofErr w:type="spellEnd"/>
      <w:r w:rsidR="00214FC5" w:rsidRPr="00214FC5">
        <w:rPr>
          <w:rFonts w:ascii="Times New Roman" w:eastAsia="Times New Roman" w:hAnsi="Times New Roman" w:cs="Times New Roman"/>
          <w:sz w:val="28"/>
          <w:szCs w:val="28"/>
          <w:lang w:eastAsia="ru-RU"/>
        </w:rPr>
        <w:t>, Заозерской библиотеках</w:t>
      </w:r>
      <w:r w:rsidRPr="00214FC5">
        <w:rPr>
          <w:rFonts w:ascii="Times New Roman" w:eastAsia="Times New Roman" w:hAnsi="Times New Roman" w:cs="Times New Roman"/>
          <w:sz w:val="28"/>
          <w:szCs w:val="28"/>
          <w:lang w:eastAsia="ru-RU"/>
        </w:rPr>
        <w:t>;</w:t>
      </w:r>
    </w:p>
    <w:p w:rsidR="00214FC5" w:rsidRDefault="00214FC5" w:rsidP="001A1254">
      <w:pPr>
        <w:spacing w:after="0" w:line="240" w:lineRule="auto"/>
        <w:ind w:firstLine="709"/>
        <w:jc w:val="both"/>
        <w:rPr>
          <w:rFonts w:ascii="Times New Roman" w:eastAsia="Times New Roman" w:hAnsi="Times New Roman" w:cs="Times New Roman"/>
          <w:sz w:val="28"/>
          <w:szCs w:val="28"/>
          <w:lang w:eastAsia="ru-RU"/>
        </w:rPr>
      </w:pPr>
      <w:r w:rsidRPr="00214FC5">
        <w:rPr>
          <w:rFonts w:ascii="Times New Roman" w:eastAsia="Times New Roman" w:hAnsi="Times New Roman" w:cs="Times New Roman"/>
          <w:sz w:val="28"/>
          <w:szCs w:val="28"/>
          <w:lang w:eastAsia="ru-RU"/>
        </w:rPr>
        <w:t>по мероприятию «Приобретение книг» были закуплены книги в  ООО «Книжный клуб», ООО «</w:t>
      </w:r>
      <w:proofErr w:type="spellStart"/>
      <w:r w:rsidRPr="00214FC5">
        <w:rPr>
          <w:rFonts w:ascii="Times New Roman" w:eastAsia="Times New Roman" w:hAnsi="Times New Roman" w:cs="Times New Roman"/>
          <w:sz w:val="28"/>
          <w:szCs w:val="28"/>
          <w:lang w:eastAsia="ru-RU"/>
        </w:rPr>
        <w:t>Эксма</w:t>
      </w:r>
      <w:proofErr w:type="spellEnd"/>
      <w:r w:rsidRPr="00214FC5">
        <w:rPr>
          <w:rFonts w:ascii="Times New Roman" w:eastAsia="Times New Roman" w:hAnsi="Times New Roman" w:cs="Times New Roman"/>
          <w:sz w:val="28"/>
          <w:szCs w:val="28"/>
          <w:lang w:eastAsia="ru-RU"/>
        </w:rPr>
        <w:t>», ООО «Издательство «Детское время», закупка книг у автора</w:t>
      </w:r>
      <w:r w:rsidR="009E6CB0">
        <w:rPr>
          <w:rFonts w:ascii="Times New Roman" w:eastAsia="Times New Roman" w:hAnsi="Times New Roman" w:cs="Times New Roman"/>
          <w:sz w:val="28"/>
          <w:szCs w:val="28"/>
          <w:lang w:eastAsia="ru-RU"/>
        </w:rPr>
        <w:t xml:space="preserve"> – </w:t>
      </w:r>
      <w:r w:rsidRPr="00214FC5">
        <w:rPr>
          <w:rFonts w:ascii="Times New Roman" w:eastAsia="Times New Roman" w:hAnsi="Times New Roman" w:cs="Times New Roman"/>
          <w:sz w:val="28"/>
          <w:szCs w:val="28"/>
          <w:lang w:eastAsia="ru-RU"/>
        </w:rPr>
        <w:t xml:space="preserve">издателя А.Я. </w:t>
      </w:r>
      <w:proofErr w:type="spellStart"/>
      <w:r w:rsidRPr="00214FC5">
        <w:rPr>
          <w:rFonts w:ascii="Times New Roman" w:eastAsia="Times New Roman" w:hAnsi="Times New Roman" w:cs="Times New Roman"/>
          <w:sz w:val="28"/>
          <w:szCs w:val="28"/>
          <w:lang w:eastAsia="ru-RU"/>
        </w:rPr>
        <w:t>Шушарина</w:t>
      </w:r>
      <w:proofErr w:type="spellEnd"/>
      <w:r w:rsidRPr="00214FC5">
        <w:rPr>
          <w:rFonts w:ascii="Times New Roman" w:eastAsia="Times New Roman" w:hAnsi="Times New Roman" w:cs="Times New Roman"/>
          <w:sz w:val="28"/>
          <w:szCs w:val="28"/>
          <w:lang w:eastAsia="ru-RU"/>
        </w:rPr>
        <w:t xml:space="preserve"> и др.;</w:t>
      </w:r>
    </w:p>
    <w:p w:rsidR="00214FC5" w:rsidRDefault="00214FC5" w:rsidP="001A125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выделена субсидия лучшим учреждениям культуры Холмогорского муниципального округа Архангельской области. Лучшими учреждениями культуры в 2023 году стали структурное подразделение </w:t>
      </w:r>
      <w:proofErr w:type="spellStart"/>
      <w:r>
        <w:rPr>
          <w:rFonts w:ascii="Times New Roman" w:eastAsia="Times New Roman" w:hAnsi="Times New Roman" w:cs="Times New Roman"/>
          <w:sz w:val="28"/>
          <w:szCs w:val="28"/>
          <w:lang w:eastAsia="ru-RU"/>
        </w:rPr>
        <w:t>Емецкий</w:t>
      </w:r>
      <w:proofErr w:type="spellEnd"/>
      <w:r>
        <w:rPr>
          <w:rFonts w:ascii="Times New Roman" w:eastAsia="Times New Roman" w:hAnsi="Times New Roman" w:cs="Times New Roman"/>
          <w:sz w:val="28"/>
          <w:szCs w:val="28"/>
          <w:lang w:eastAsia="ru-RU"/>
        </w:rPr>
        <w:t xml:space="preserve"> Дом Культуры МКУК «Холмогорская централизованная клубная система» и структурное подразделение </w:t>
      </w:r>
      <w:proofErr w:type="spellStart"/>
      <w:r>
        <w:rPr>
          <w:rFonts w:ascii="Times New Roman" w:eastAsia="Times New Roman" w:hAnsi="Times New Roman" w:cs="Times New Roman"/>
          <w:sz w:val="28"/>
          <w:szCs w:val="28"/>
          <w:lang w:eastAsia="ru-RU"/>
        </w:rPr>
        <w:t>Селецкая</w:t>
      </w:r>
      <w:proofErr w:type="spellEnd"/>
      <w:r>
        <w:rPr>
          <w:rFonts w:ascii="Times New Roman" w:eastAsia="Times New Roman" w:hAnsi="Times New Roman" w:cs="Times New Roman"/>
          <w:sz w:val="28"/>
          <w:szCs w:val="28"/>
          <w:lang w:eastAsia="ru-RU"/>
        </w:rPr>
        <w:t xml:space="preserve"> библиотека МКУК «Холмогорская централизованна</w:t>
      </w:r>
      <w:r w:rsidR="00AB2E83">
        <w:rPr>
          <w:rFonts w:ascii="Times New Roman" w:eastAsia="Times New Roman" w:hAnsi="Times New Roman" w:cs="Times New Roman"/>
          <w:sz w:val="28"/>
          <w:szCs w:val="28"/>
          <w:lang w:eastAsia="ru-RU"/>
        </w:rPr>
        <w:t>я библиотечная система»;</w:t>
      </w:r>
    </w:p>
    <w:p w:rsidR="00AB2E83" w:rsidRDefault="00AB2E83" w:rsidP="001A125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 ремонт помещений Холмогорской районной библиотеки имени М.В. Ломоносова (систем</w:t>
      </w:r>
      <w:r w:rsidR="009E6CB0">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отопления, лестниц</w:t>
      </w:r>
      <w:r w:rsidR="009E6CB0">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входн</w:t>
      </w:r>
      <w:r w:rsidR="009E6CB0">
        <w:rPr>
          <w:rFonts w:ascii="Times New Roman" w:eastAsia="Times New Roman" w:hAnsi="Times New Roman" w:cs="Times New Roman"/>
          <w:sz w:val="28"/>
          <w:szCs w:val="28"/>
          <w:lang w:eastAsia="ru-RU"/>
        </w:rPr>
        <w:t>ая</w:t>
      </w:r>
      <w:r>
        <w:rPr>
          <w:rFonts w:ascii="Times New Roman" w:eastAsia="Times New Roman" w:hAnsi="Times New Roman" w:cs="Times New Roman"/>
          <w:sz w:val="28"/>
          <w:szCs w:val="28"/>
          <w:lang w:eastAsia="ru-RU"/>
        </w:rPr>
        <w:t xml:space="preserve"> групп</w:t>
      </w:r>
      <w:r w:rsidR="009E6CB0">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p>
    <w:p w:rsidR="00AB2E83" w:rsidRDefault="00AB2E83" w:rsidP="001A125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приобретены строительные материалы для проведения текущего ремонта в МКУК «ХЦКС» </w:t>
      </w:r>
      <w:proofErr w:type="spellStart"/>
      <w:r>
        <w:rPr>
          <w:rFonts w:ascii="Times New Roman" w:eastAsia="Times New Roman" w:hAnsi="Times New Roman" w:cs="Times New Roman"/>
          <w:sz w:val="28"/>
          <w:szCs w:val="28"/>
          <w:lang w:eastAsia="ru-RU"/>
        </w:rPr>
        <w:t>Заболотский</w:t>
      </w:r>
      <w:proofErr w:type="spellEnd"/>
      <w:r>
        <w:rPr>
          <w:rFonts w:ascii="Times New Roman" w:eastAsia="Times New Roman" w:hAnsi="Times New Roman" w:cs="Times New Roman"/>
          <w:sz w:val="28"/>
          <w:szCs w:val="28"/>
          <w:lang w:eastAsia="ru-RU"/>
        </w:rPr>
        <w:t xml:space="preserve"> Дом</w:t>
      </w:r>
      <w:r w:rsidR="009E6CB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Культуры, МКУК «ХЦКС» </w:t>
      </w:r>
      <w:proofErr w:type="spellStart"/>
      <w:r>
        <w:rPr>
          <w:rFonts w:ascii="Times New Roman" w:eastAsia="Times New Roman" w:hAnsi="Times New Roman" w:cs="Times New Roman"/>
          <w:sz w:val="28"/>
          <w:szCs w:val="28"/>
          <w:lang w:eastAsia="ru-RU"/>
        </w:rPr>
        <w:t>Луковецкий</w:t>
      </w:r>
      <w:proofErr w:type="spellEnd"/>
      <w:r>
        <w:rPr>
          <w:rFonts w:ascii="Times New Roman" w:eastAsia="Times New Roman" w:hAnsi="Times New Roman" w:cs="Times New Roman"/>
          <w:sz w:val="28"/>
          <w:szCs w:val="28"/>
          <w:lang w:eastAsia="ru-RU"/>
        </w:rPr>
        <w:t xml:space="preserve"> Дом Культуры, МКУК «ХЦКС» </w:t>
      </w:r>
      <w:proofErr w:type="spellStart"/>
      <w:r>
        <w:rPr>
          <w:rFonts w:ascii="Times New Roman" w:eastAsia="Times New Roman" w:hAnsi="Times New Roman" w:cs="Times New Roman"/>
          <w:sz w:val="28"/>
          <w:szCs w:val="28"/>
          <w:lang w:eastAsia="ru-RU"/>
        </w:rPr>
        <w:t>Пиньгишенский</w:t>
      </w:r>
      <w:proofErr w:type="spellEnd"/>
      <w:r w:rsidR="009E6CB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Дом Культуры, МКУК «ХЦКС» </w:t>
      </w:r>
      <w:proofErr w:type="spellStart"/>
      <w:r>
        <w:rPr>
          <w:rFonts w:ascii="Times New Roman" w:eastAsia="Times New Roman" w:hAnsi="Times New Roman" w:cs="Times New Roman"/>
          <w:sz w:val="28"/>
          <w:szCs w:val="28"/>
          <w:lang w:eastAsia="ru-RU"/>
        </w:rPr>
        <w:t>Светлозерский</w:t>
      </w:r>
      <w:proofErr w:type="spellEnd"/>
      <w:r>
        <w:rPr>
          <w:rFonts w:ascii="Times New Roman" w:eastAsia="Times New Roman" w:hAnsi="Times New Roman" w:cs="Times New Roman"/>
          <w:sz w:val="28"/>
          <w:szCs w:val="28"/>
          <w:lang w:eastAsia="ru-RU"/>
        </w:rPr>
        <w:t xml:space="preserve"> Дом Культуры, МКУК «ХЦКС» </w:t>
      </w:r>
      <w:proofErr w:type="spellStart"/>
      <w:r>
        <w:rPr>
          <w:rFonts w:ascii="Times New Roman" w:eastAsia="Times New Roman" w:hAnsi="Times New Roman" w:cs="Times New Roman"/>
          <w:sz w:val="28"/>
          <w:szCs w:val="28"/>
          <w:lang w:eastAsia="ru-RU"/>
        </w:rPr>
        <w:t>Хаврогорский</w:t>
      </w:r>
      <w:proofErr w:type="spellEnd"/>
      <w:r>
        <w:rPr>
          <w:rFonts w:ascii="Times New Roman" w:eastAsia="Times New Roman" w:hAnsi="Times New Roman" w:cs="Times New Roman"/>
          <w:sz w:val="28"/>
          <w:szCs w:val="28"/>
          <w:lang w:eastAsia="ru-RU"/>
        </w:rPr>
        <w:t xml:space="preserve"> клуб;</w:t>
      </w:r>
    </w:p>
    <w:p w:rsidR="00AB2E83" w:rsidRDefault="00AB2E83" w:rsidP="001A125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МКУК </w:t>
      </w:r>
      <w:r w:rsidR="00622174">
        <w:rPr>
          <w:rFonts w:ascii="Times New Roman" w:eastAsia="Times New Roman" w:hAnsi="Times New Roman" w:cs="Times New Roman"/>
          <w:sz w:val="28"/>
          <w:szCs w:val="28"/>
          <w:lang w:eastAsia="ru-RU"/>
        </w:rPr>
        <w:t xml:space="preserve">«Холмогорская ЦБС» </w:t>
      </w:r>
      <w:proofErr w:type="spellStart"/>
      <w:r w:rsidR="00622174">
        <w:rPr>
          <w:rFonts w:ascii="Times New Roman" w:eastAsia="Times New Roman" w:hAnsi="Times New Roman" w:cs="Times New Roman"/>
          <w:sz w:val="28"/>
          <w:szCs w:val="28"/>
          <w:lang w:eastAsia="ru-RU"/>
        </w:rPr>
        <w:t>Луковецкая</w:t>
      </w:r>
      <w:proofErr w:type="spellEnd"/>
      <w:r w:rsidR="00622174">
        <w:rPr>
          <w:rFonts w:ascii="Times New Roman" w:eastAsia="Times New Roman" w:hAnsi="Times New Roman" w:cs="Times New Roman"/>
          <w:sz w:val="28"/>
          <w:szCs w:val="28"/>
          <w:lang w:eastAsia="ru-RU"/>
        </w:rPr>
        <w:t xml:space="preserve"> библиотека им. Ю.Т. Мамонтова произведена замена окон на стеклопакеты, приобретены и установлены новые светильники, в МКУК «Холмогорская ЦБС» </w:t>
      </w:r>
      <w:proofErr w:type="spellStart"/>
      <w:r w:rsidR="00622174">
        <w:rPr>
          <w:rFonts w:ascii="Times New Roman" w:eastAsia="Times New Roman" w:hAnsi="Times New Roman" w:cs="Times New Roman"/>
          <w:sz w:val="28"/>
          <w:szCs w:val="28"/>
          <w:lang w:eastAsia="ru-RU"/>
        </w:rPr>
        <w:t>Светлозерская</w:t>
      </w:r>
      <w:proofErr w:type="spellEnd"/>
      <w:r w:rsidR="00622174">
        <w:rPr>
          <w:rFonts w:ascii="Times New Roman" w:eastAsia="Times New Roman" w:hAnsi="Times New Roman" w:cs="Times New Roman"/>
          <w:sz w:val="28"/>
          <w:szCs w:val="28"/>
          <w:lang w:eastAsia="ru-RU"/>
        </w:rPr>
        <w:t xml:space="preserve"> библиотека произведена замена светильников и линолеума;</w:t>
      </w:r>
    </w:p>
    <w:p w:rsidR="00622174" w:rsidRDefault="00622174" w:rsidP="001A125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приобретено автотранспортное средство для МКУК «ХЦКС»;</w:t>
      </w:r>
    </w:p>
    <w:p w:rsidR="00622174" w:rsidRDefault="00622174" w:rsidP="001A1254">
      <w:pPr>
        <w:spacing w:after="0" w:line="240" w:lineRule="auto"/>
        <w:ind w:firstLine="709"/>
        <w:jc w:val="both"/>
        <w:rPr>
          <w:rFonts w:ascii="Times New Roman" w:eastAsia="Times New Roman" w:hAnsi="Times New Roman" w:cs="Times New Roman"/>
          <w:sz w:val="28"/>
          <w:szCs w:val="28"/>
          <w:lang w:eastAsia="ru-RU"/>
        </w:rPr>
      </w:pPr>
      <w:r w:rsidRPr="000960F8">
        <w:rPr>
          <w:rFonts w:ascii="Times New Roman" w:eastAsia="Times New Roman" w:hAnsi="Times New Roman" w:cs="Times New Roman"/>
          <w:sz w:val="28"/>
          <w:szCs w:val="28"/>
          <w:lang w:eastAsia="ru-RU"/>
        </w:rPr>
        <w:t>в рамках</w:t>
      </w:r>
      <w:r w:rsidRPr="009E6CB0">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 xml:space="preserve">национального проекта «Культура» </w:t>
      </w:r>
      <w:r w:rsidR="000960F8">
        <w:rPr>
          <w:rFonts w:ascii="Times New Roman" w:eastAsia="Times New Roman" w:hAnsi="Times New Roman" w:cs="Times New Roman"/>
          <w:sz w:val="28"/>
          <w:szCs w:val="28"/>
          <w:lang w:eastAsia="ru-RU"/>
        </w:rPr>
        <w:t>регионального</w:t>
      </w:r>
      <w:r>
        <w:rPr>
          <w:rFonts w:ascii="Times New Roman" w:eastAsia="Times New Roman" w:hAnsi="Times New Roman" w:cs="Times New Roman"/>
          <w:sz w:val="28"/>
          <w:szCs w:val="28"/>
          <w:lang w:eastAsia="ru-RU"/>
        </w:rPr>
        <w:t xml:space="preserve"> проекта «Творческие люди» прошли курсы повышения квалификации: 2 специалиста в Краснодарском государственном институте </w:t>
      </w:r>
      <w:r w:rsidR="00F6579E">
        <w:rPr>
          <w:rFonts w:ascii="Times New Roman" w:eastAsia="Times New Roman" w:hAnsi="Times New Roman" w:cs="Times New Roman"/>
          <w:sz w:val="28"/>
          <w:szCs w:val="28"/>
          <w:lang w:eastAsia="ru-RU"/>
        </w:rPr>
        <w:t xml:space="preserve">культуры, 4 специалиста в ФГБОУ ВО Санкт-Петербургском государственном институте культуры, 3 специалиста в ФГБУ «Российская государственная библиотека», 1 специалист в ГАУ АО </w:t>
      </w:r>
      <w:r w:rsidR="00F6579E">
        <w:rPr>
          <w:rFonts w:ascii="Times New Roman" w:eastAsia="Times New Roman" w:hAnsi="Times New Roman" w:cs="Times New Roman"/>
          <w:sz w:val="28"/>
          <w:szCs w:val="28"/>
          <w:lang w:eastAsia="ru-RU"/>
        </w:rPr>
        <w:lastRenderedPageBreak/>
        <w:t>«Патриот», 1 специалист в АНО ДПО «Институт дополнительного образования» г. Воронеж, 3 специалиста в ФГАОУ ВПО «Национальный исследовательский Томский государственный университет», 3 специалиста ФГБОУ ВО «Кемеровский государственный институт культуры», 4 человека в ФГБУ «Российская национальная библиотека», 2 специалиста в ФГБУК «Российская государственная библиотека для молодежи»;</w:t>
      </w:r>
    </w:p>
    <w:p w:rsidR="00FB0D08" w:rsidRDefault="00683D8E" w:rsidP="001A1254">
      <w:pPr>
        <w:spacing w:after="0" w:line="240" w:lineRule="auto"/>
        <w:ind w:firstLine="709"/>
        <w:jc w:val="both"/>
        <w:rPr>
          <w:rFonts w:ascii="Times New Roman" w:eastAsia="Times New Roman" w:hAnsi="Times New Roman" w:cs="Times New Roman"/>
          <w:bCs/>
          <w:sz w:val="28"/>
          <w:szCs w:val="28"/>
          <w:lang w:eastAsia="ru-RU"/>
        </w:rPr>
      </w:pPr>
      <w:r w:rsidRPr="0015308C">
        <w:rPr>
          <w:rFonts w:ascii="Times New Roman" w:eastAsia="Times New Roman" w:hAnsi="Times New Roman" w:cs="Times New Roman"/>
          <w:bCs/>
          <w:sz w:val="28"/>
          <w:szCs w:val="28"/>
          <w:lang w:eastAsia="ru-RU"/>
        </w:rPr>
        <w:t xml:space="preserve">проведено </w:t>
      </w:r>
      <w:r w:rsidR="00F6579E" w:rsidRPr="0015308C">
        <w:rPr>
          <w:rFonts w:ascii="Times New Roman" w:eastAsia="Times New Roman" w:hAnsi="Times New Roman" w:cs="Times New Roman"/>
          <w:bCs/>
          <w:sz w:val="28"/>
          <w:szCs w:val="28"/>
          <w:lang w:eastAsia="ru-RU"/>
        </w:rPr>
        <w:t>2761</w:t>
      </w:r>
      <w:r w:rsidRPr="0015308C">
        <w:rPr>
          <w:rFonts w:ascii="Times New Roman" w:eastAsia="Times New Roman" w:hAnsi="Times New Roman" w:cs="Times New Roman"/>
          <w:b/>
          <w:bCs/>
          <w:sz w:val="28"/>
          <w:szCs w:val="28"/>
          <w:lang w:eastAsia="ru-RU"/>
        </w:rPr>
        <w:t xml:space="preserve"> </w:t>
      </w:r>
      <w:r w:rsidRPr="0015308C">
        <w:rPr>
          <w:rFonts w:ascii="Times New Roman" w:eastAsia="Times New Roman" w:hAnsi="Times New Roman" w:cs="Times New Roman"/>
          <w:bCs/>
          <w:sz w:val="28"/>
          <w:szCs w:val="28"/>
          <w:lang w:eastAsia="ru-RU"/>
        </w:rPr>
        <w:t>культурно</w:t>
      </w:r>
      <w:r w:rsidR="000960F8">
        <w:rPr>
          <w:rFonts w:ascii="Times New Roman" w:eastAsia="Times New Roman" w:hAnsi="Times New Roman" w:cs="Times New Roman"/>
          <w:bCs/>
          <w:sz w:val="28"/>
          <w:szCs w:val="28"/>
          <w:lang w:eastAsia="ru-RU"/>
        </w:rPr>
        <w:t xml:space="preserve"> – </w:t>
      </w:r>
      <w:r w:rsidRPr="0015308C">
        <w:rPr>
          <w:rFonts w:ascii="Times New Roman" w:eastAsia="Times New Roman" w:hAnsi="Times New Roman" w:cs="Times New Roman"/>
          <w:bCs/>
          <w:sz w:val="28"/>
          <w:szCs w:val="28"/>
          <w:lang w:eastAsia="ru-RU"/>
        </w:rPr>
        <w:t>массов</w:t>
      </w:r>
      <w:r w:rsidR="00F6579E" w:rsidRPr="0015308C">
        <w:rPr>
          <w:rFonts w:ascii="Times New Roman" w:eastAsia="Times New Roman" w:hAnsi="Times New Roman" w:cs="Times New Roman"/>
          <w:bCs/>
          <w:sz w:val="28"/>
          <w:szCs w:val="28"/>
          <w:lang w:eastAsia="ru-RU"/>
        </w:rPr>
        <w:t>ое</w:t>
      </w:r>
      <w:r w:rsidRPr="0015308C">
        <w:rPr>
          <w:rFonts w:ascii="Times New Roman" w:eastAsia="Times New Roman" w:hAnsi="Times New Roman" w:cs="Times New Roman"/>
          <w:bCs/>
          <w:sz w:val="28"/>
          <w:szCs w:val="28"/>
          <w:lang w:eastAsia="ru-RU"/>
        </w:rPr>
        <w:t xml:space="preserve"> мероприяти</w:t>
      </w:r>
      <w:r w:rsidR="00F6579E" w:rsidRPr="0015308C">
        <w:rPr>
          <w:rFonts w:ascii="Times New Roman" w:eastAsia="Times New Roman" w:hAnsi="Times New Roman" w:cs="Times New Roman"/>
          <w:bCs/>
          <w:sz w:val="28"/>
          <w:szCs w:val="28"/>
          <w:lang w:eastAsia="ru-RU"/>
        </w:rPr>
        <w:t>е</w:t>
      </w:r>
      <w:r w:rsidRPr="0015308C">
        <w:rPr>
          <w:rFonts w:ascii="Times New Roman" w:eastAsia="Times New Roman" w:hAnsi="Times New Roman" w:cs="Times New Roman"/>
          <w:bCs/>
          <w:sz w:val="28"/>
          <w:szCs w:val="28"/>
          <w:lang w:eastAsia="ru-RU"/>
        </w:rPr>
        <w:t xml:space="preserve"> с посещением </w:t>
      </w:r>
      <w:r w:rsidR="00F6579E" w:rsidRPr="0015308C">
        <w:rPr>
          <w:rFonts w:ascii="Times New Roman" w:eastAsia="Times New Roman" w:hAnsi="Times New Roman" w:cs="Times New Roman"/>
          <w:bCs/>
          <w:sz w:val="28"/>
          <w:szCs w:val="28"/>
          <w:lang w:eastAsia="ru-RU"/>
        </w:rPr>
        <w:t>85,5</w:t>
      </w:r>
      <w:r w:rsidRPr="0015308C">
        <w:rPr>
          <w:rFonts w:ascii="Times New Roman" w:eastAsia="Times New Roman" w:hAnsi="Times New Roman" w:cs="Times New Roman"/>
          <w:bCs/>
          <w:sz w:val="28"/>
          <w:szCs w:val="28"/>
          <w:lang w:eastAsia="ru-RU"/>
        </w:rPr>
        <w:t xml:space="preserve"> </w:t>
      </w:r>
      <w:r w:rsidR="00C93F7C" w:rsidRPr="0015308C">
        <w:rPr>
          <w:rFonts w:ascii="Times New Roman" w:eastAsia="Times New Roman" w:hAnsi="Times New Roman" w:cs="Times New Roman"/>
          <w:bCs/>
          <w:sz w:val="28"/>
          <w:szCs w:val="28"/>
          <w:lang w:eastAsia="ru-RU"/>
        </w:rPr>
        <w:t xml:space="preserve">тыс. </w:t>
      </w:r>
      <w:r w:rsidRPr="0015308C">
        <w:rPr>
          <w:rFonts w:ascii="Times New Roman" w:eastAsia="Times New Roman" w:hAnsi="Times New Roman" w:cs="Times New Roman"/>
          <w:bCs/>
          <w:sz w:val="28"/>
          <w:szCs w:val="28"/>
          <w:lang w:eastAsia="ru-RU"/>
        </w:rPr>
        <w:t xml:space="preserve">человек. На платной основе проведено </w:t>
      </w:r>
      <w:r w:rsidR="0015308C" w:rsidRPr="0015308C">
        <w:rPr>
          <w:rFonts w:ascii="Times New Roman" w:eastAsia="Times New Roman" w:hAnsi="Times New Roman" w:cs="Times New Roman"/>
          <w:bCs/>
          <w:sz w:val="28"/>
          <w:szCs w:val="28"/>
          <w:lang w:eastAsia="ru-RU"/>
        </w:rPr>
        <w:t>1381</w:t>
      </w:r>
      <w:r w:rsidRPr="0015308C">
        <w:rPr>
          <w:rFonts w:ascii="Times New Roman" w:eastAsia="Times New Roman" w:hAnsi="Times New Roman" w:cs="Times New Roman"/>
          <w:bCs/>
          <w:sz w:val="28"/>
          <w:szCs w:val="28"/>
          <w:lang w:eastAsia="ru-RU"/>
        </w:rPr>
        <w:t xml:space="preserve"> мероприяти</w:t>
      </w:r>
      <w:r w:rsidR="0015308C" w:rsidRPr="0015308C">
        <w:rPr>
          <w:rFonts w:ascii="Times New Roman" w:eastAsia="Times New Roman" w:hAnsi="Times New Roman" w:cs="Times New Roman"/>
          <w:bCs/>
          <w:sz w:val="28"/>
          <w:szCs w:val="28"/>
          <w:lang w:eastAsia="ru-RU"/>
        </w:rPr>
        <w:t>е</w:t>
      </w:r>
      <w:r w:rsidRPr="0015308C">
        <w:rPr>
          <w:rFonts w:ascii="Times New Roman" w:eastAsia="Times New Roman" w:hAnsi="Times New Roman" w:cs="Times New Roman"/>
          <w:bCs/>
          <w:sz w:val="28"/>
          <w:szCs w:val="28"/>
          <w:lang w:eastAsia="ru-RU"/>
        </w:rPr>
        <w:t xml:space="preserve">,  </w:t>
      </w:r>
      <w:r w:rsidR="0015308C" w:rsidRPr="0015308C">
        <w:rPr>
          <w:rFonts w:ascii="Times New Roman" w:eastAsia="Times New Roman" w:hAnsi="Times New Roman" w:cs="Times New Roman"/>
          <w:bCs/>
          <w:sz w:val="28"/>
          <w:szCs w:val="28"/>
          <w:lang w:eastAsia="ru-RU"/>
        </w:rPr>
        <w:t>31,5</w:t>
      </w:r>
      <w:r w:rsidR="00C93F7C" w:rsidRPr="0015308C">
        <w:rPr>
          <w:rFonts w:ascii="Times New Roman" w:eastAsia="Times New Roman" w:hAnsi="Times New Roman" w:cs="Times New Roman"/>
          <w:bCs/>
          <w:sz w:val="28"/>
          <w:szCs w:val="28"/>
          <w:lang w:eastAsia="ru-RU"/>
        </w:rPr>
        <w:t xml:space="preserve"> тыс.</w:t>
      </w:r>
      <w:r w:rsidRPr="0015308C">
        <w:rPr>
          <w:rFonts w:ascii="Times New Roman" w:eastAsia="Times New Roman" w:hAnsi="Times New Roman" w:cs="Times New Roman"/>
          <w:bCs/>
          <w:sz w:val="28"/>
          <w:szCs w:val="28"/>
          <w:lang w:eastAsia="ru-RU"/>
        </w:rPr>
        <w:t xml:space="preserve"> посещений;</w:t>
      </w:r>
    </w:p>
    <w:p w:rsidR="0015308C" w:rsidRPr="006866F1" w:rsidRDefault="0015308C" w:rsidP="001A1254">
      <w:pPr>
        <w:spacing w:after="0" w:line="240" w:lineRule="auto"/>
        <w:ind w:firstLine="709"/>
        <w:jc w:val="both"/>
        <w:rPr>
          <w:rFonts w:ascii="Times New Roman" w:eastAsia="Times New Roman" w:hAnsi="Times New Roman" w:cs="Times New Roman"/>
          <w:bCs/>
          <w:sz w:val="28"/>
          <w:szCs w:val="28"/>
          <w:highlight w:val="yellow"/>
          <w:lang w:eastAsia="ru-RU"/>
        </w:rPr>
      </w:pPr>
      <w:r>
        <w:rPr>
          <w:rFonts w:ascii="Times New Roman" w:eastAsia="Times New Roman" w:hAnsi="Times New Roman" w:cs="Times New Roman"/>
          <w:bCs/>
          <w:sz w:val="28"/>
          <w:szCs w:val="28"/>
          <w:lang w:eastAsia="ru-RU"/>
        </w:rPr>
        <w:t>проведен фестиваль народного творчества «Крещенские встречи», вокальный конкурс «Битва хоров», фестиваль хореографических коллективов «В вихре танца»;</w:t>
      </w:r>
    </w:p>
    <w:p w:rsidR="00D14A18" w:rsidRPr="00EB21E4" w:rsidRDefault="00D14A18" w:rsidP="001A1254">
      <w:pPr>
        <w:spacing w:after="0" w:line="240" w:lineRule="auto"/>
        <w:ind w:firstLine="709"/>
        <w:jc w:val="both"/>
        <w:rPr>
          <w:rFonts w:ascii="Times New Roman" w:eastAsia="Times New Roman" w:hAnsi="Times New Roman" w:cs="Times New Roman"/>
          <w:bCs/>
          <w:sz w:val="28"/>
          <w:szCs w:val="28"/>
          <w:lang w:eastAsia="ru-RU"/>
        </w:rPr>
      </w:pPr>
      <w:r w:rsidRPr="0015308C">
        <w:rPr>
          <w:rFonts w:ascii="Times New Roman" w:eastAsia="Times New Roman" w:hAnsi="Times New Roman" w:cs="Times New Roman"/>
          <w:bCs/>
          <w:sz w:val="28"/>
          <w:szCs w:val="28"/>
          <w:lang w:eastAsia="ru-RU"/>
        </w:rPr>
        <w:t xml:space="preserve">библиотеками проведено </w:t>
      </w:r>
      <w:r w:rsidR="0015308C" w:rsidRPr="0015308C">
        <w:rPr>
          <w:rFonts w:ascii="Times New Roman" w:eastAsia="Times New Roman" w:hAnsi="Times New Roman" w:cs="Times New Roman"/>
          <w:bCs/>
          <w:sz w:val="28"/>
          <w:szCs w:val="28"/>
          <w:lang w:eastAsia="ru-RU"/>
        </w:rPr>
        <w:t>2452</w:t>
      </w:r>
      <w:r w:rsidRPr="0015308C">
        <w:rPr>
          <w:rFonts w:ascii="Times New Roman" w:eastAsia="Times New Roman" w:hAnsi="Times New Roman" w:cs="Times New Roman"/>
          <w:bCs/>
          <w:sz w:val="28"/>
          <w:szCs w:val="28"/>
          <w:lang w:eastAsia="ru-RU"/>
        </w:rPr>
        <w:t xml:space="preserve"> мероприяти</w:t>
      </w:r>
      <w:r w:rsidR="0015308C" w:rsidRPr="0015308C">
        <w:rPr>
          <w:rFonts w:ascii="Times New Roman" w:eastAsia="Times New Roman" w:hAnsi="Times New Roman" w:cs="Times New Roman"/>
          <w:bCs/>
          <w:sz w:val="28"/>
          <w:szCs w:val="28"/>
          <w:lang w:eastAsia="ru-RU"/>
        </w:rPr>
        <w:t>я</w:t>
      </w:r>
      <w:r w:rsidRPr="0015308C">
        <w:rPr>
          <w:rFonts w:ascii="Times New Roman" w:eastAsia="Times New Roman" w:hAnsi="Times New Roman" w:cs="Times New Roman"/>
          <w:bCs/>
          <w:sz w:val="28"/>
          <w:szCs w:val="28"/>
          <w:lang w:eastAsia="ru-RU"/>
        </w:rPr>
        <w:t xml:space="preserve">, из них 1762 – в стационарных условиях, </w:t>
      </w:r>
      <w:r w:rsidR="0015308C">
        <w:rPr>
          <w:rFonts w:ascii="Times New Roman" w:eastAsia="Times New Roman" w:hAnsi="Times New Roman" w:cs="Times New Roman"/>
          <w:bCs/>
          <w:sz w:val="28"/>
          <w:szCs w:val="28"/>
          <w:lang w:eastAsia="ru-RU"/>
        </w:rPr>
        <w:t xml:space="preserve">в том числе в стационарных условиях – 1920, во </w:t>
      </w:r>
      <w:proofErr w:type="spellStart"/>
      <w:r w:rsidR="0015308C">
        <w:rPr>
          <w:rFonts w:ascii="Times New Roman" w:eastAsia="Times New Roman" w:hAnsi="Times New Roman" w:cs="Times New Roman"/>
          <w:bCs/>
          <w:sz w:val="28"/>
          <w:szCs w:val="28"/>
          <w:lang w:eastAsia="ru-RU"/>
        </w:rPr>
        <w:t>внестационарном</w:t>
      </w:r>
      <w:proofErr w:type="spellEnd"/>
      <w:r w:rsidR="0015308C">
        <w:rPr>
          <w:rFonts w:ascii="Times New Roman" w:eastAsia="Times New Roman" w:hAnsi="Times New Roman" w:cs="Times New Roman"/>
          <w:bCs/>
          <w:sz w:val="28"/>
          <w:szCs w:val="28"/>
          <w:lang w:eastAsia="ru-RU"/>
        </w:rPr>
        <w:t xml:space="preserve"> режиме - 532</w:t>
      </w:r>
      <w:r w:rsidRPr="00EB21E4">
        <w:rPr>
          <w:rFonts w:ascii="Times New Roman" w:eastAsia="Times New Roman" w:hAnsi="Times New Roman" w:cs="Times New Roman"/>
          <w:bCs/>
          <w:sz w:val="28"/>
          <w:szCs w:val="28"/>
          <w:lang w:eastAsia="ru-RU"/>
        </w:rPr>
        <w:t>;</w:t>
      </w:r>
    </w:p>
    <w:p w:rsidR="00894413" w:rsidRDefault="00894413" w:rsidP="001A1254">
      <w:pPr>
        <w:spacing w:after="0" w:line="240" w:lineRule="auto"/>
        <w:ind w:firstLine="709"/>
        <w:jc w:val="both"/>
        <w:rPr>
          <w:rFonts w:ascii="Times New Roman" w:hAnsi="Times New Roman" w:cs="Times New Roman"/>
          <w:bCs/>
          <w:sz w:val="28"/>
          <w:szCs w:val="28"/>
        </w:rPr>
      </w:pPr>
      <w:r w:rsidRPr="00EB21E4">
        <w:rPr>
          <w:rFonts w:ascii="Times New Roman" w:hAnsi="Times New Roman" w:cs="Times New Roman"/>
          <w:bCs/>
          <w:sz w:val="28"/>
          <w:szCs w:val="28"/>
        </w:rPr>
        <w:t xml:space="preserve">музеями </w:t>
      </w:r>
      <w:r w:rsidR="0015308C">
        <w:rPr>
          <w:rFonts w:ascii="Times New Roman" w:hAnsi="Times New Roman" w:cs="Times New Roman"/>
          <w:bCs/>
          <w:sz w:val="28"/>
          <w:szCs w:val="28"/>
        </w:rPr>
        <w:t>округа</w:t>
      </w:r>
      <w:r w:rsidRPr="00EB21E4">
        <w:rPr>
          <w:rFonts w:ascii="Times New Roman" w:hAnsi="Times New Roman" w:cs="Times New Roman"/>
          <w:bCs/>
          <w:sz w:val="28"/>
          <w:szCs w:val="28"/>
        </w:rPr>
        <w:t xml:space="preserve"> организовано </w:t>
      </w:r>
      <w:r w:rsidR="0015308C">
        <w:rPr>
          <w:rFonts w:ascii="Times New Roman" w:hAnsi="Times New Roman" w:cs="Times New Roman"/>
          <w:bCs/>
          <w:sz w:val="28"/>
          <w:szCs w:val="28"/>
        </w:rPr>
        <w:t>19</w:t>
      </w:r>
      <w:r w:rsidRPr="00EB21E4">
        <w:rPr>
          <w:rFonts w:ascii="Times New Roman" w:hAnsi="Times New Roman" w:cs="Times New Roman"/>
          <w:bCs/>
          <w:sz w:val="28"/>
          <w:szCs w:val="28"/>
        </w:rPr>
        <w:t xml:space="preserve"> выставок</w:t>
      </w:r>
      <w:r w:rsidR="0015308C">
        <w:rPr>
          <w:rFonts w:ascii="Times New Roman" w:hAnsi="Times New Roman" w:cs="Times New Roman"/>
          <w:bCs/>
          <w:sz w:val="28"/>
          <w:szCs w:val="28"/>
        </w:rPr>
        <w:t xml:space="preserve"> предметов из собственных фондов музеев, проведено 17 массовых мероприятий</w:t>
      </w:r>
      <w:r w:rsidR="00B35577">
        <w:rPr>
          <w:rFonts w:ascii="Times New Roman" w:hAnsi="Times New Roman" w:cs="Times New Roman"/>
          <w:bCs/>
          <w:sz w:val="28"/>
          <w:szCs w:val="28"/>
        </w:rPr>
        <w:t>, посетителями которых стали 400 человек, а также 74 культурно – образовательных мероприятия, участниками которых стали 1100 человек</w:t>
      </w:r>
      <w:r w:rsidRPr="00EB21E4">
        <w:rPr>
          <w:rFonts w:ascii="Times New Roman" w:hAnsi="Times New Roman" w:cs="Times New Roman"/>
          <w:bCs/>
          <w:sz w:val="28"/>
          <w:szCs w:val="28"/>
        </w:rPr>
        <w:t>;</w:t>
      </w:r>
    </w:p>
    <w:p w:rsidR="00B35577" w:rsidRDefault="00B35577" w:rsidP="001A125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проведены мероприятия: «Азбука воспитания: вера, духовность, нравственность», «Мы – ЗОЖ», «Мир на кончиках пальцев»;</w:t>
      </w:r>
    </w:p>
    <w:p w:rsidR="00B35577" w:rsidRDefault="00B35577" w:rsidP="001A125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проведено награждение семей медалью «За любовь и верность», проведена церемония вручения диплома «Признательность», мероприятие по случаю чествования участников областного конкурса «Женщина года»;</w:t>
      </w:r>
    </w:p>
    <w:p w:rsidR="00B35577" w:rsidRDefault="00B35577" w:rsidP="001A125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проведены массовые мероприятия: «Наука быть семьей», «Семейный лабиринт», «Круг», «День семьи, любви и верности», мероприятия, посвященные Дню защиты детей, мероприятия по случаю чествования юбилейных семейных пар;</w:t>
      </w:r>
    </w:p>
    <w:p w:rsidR="00515E69" w:rsidRDefault="00515E69" w:rsidP="001A125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установлено 11 мемориальных знаков на воинских захоронениях;</w:t>
      </w:r>
    </w:p>
    <w:p w:rsidR="00515E69" w:rsidRPr="00515E69" w:rsidRDefault="00515E69" w:rsidP="001A125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реализованы проекты «Привычка – отнимающая жизнь», «Будь на светлой стороне», «Здоровый </w:t>
      </w:r>
      <w:r>
        <w:rPr>
          <w:rFonts w:ascii="Times New Roman" w:hAnsi="Times New Roman" w:cs="Times New Roman"/>
          <w:bCs/>
          <w:sz w:val="28"/>
          <w:szCs w:val="28"/>
          <w:lang w:val="en-US"/>
        </w:rPr>
        <w:t>STILE</w:t>
      </w:r>
      <w:r>
        <w:rPr>
          <w:rFonts w:ascii="Times New Roman" w:hAnsi="Times New Roman" w:cs="Times New Roman"/>
          <w:bCs/>
          <w:sz w:val="28"/>
          <w:szCs w:val="28"/>
        </w:rPr>
        <w:t>», «Молодежное поколение за ЗОЖ»</w:t>
      </w:r>
    </w:p>
    <w:p w:rsidR="00B3404E" w:rsidRPr="00B35577" w:rsidRDefault="00B3404E" w:rsidP="001A1254">
      <w:pPr>
        <w:pStyle w:val="a6"/>
        <w:spacing w:after="0" w:line="240" w:lineRule="auto"/>
        <w:ind w:left="0" w:firstLine="709"/>
        <w:jc w:val="both"/>
        <w:rPr>
          <w:rFonts w:ascii="Times New Roman" w:hAnsi="Times New Roman" w:cs="Times New Roman"/>
          <w:sz w:val="28"/>
          <w:szCs w:val="28"/>
          <w:highlight w:val="yellow"/>
        </w:rPr>
      </w:pPr>
      <w:r w:rsidRPr="00515E69">
        <w:rPr>
          <w:rFonts w:ascii="Times New Roman" w:hAnsi="Times New Roman" w:cs="Times New Roman"/>
          <w:sz w:val="28"/>
          <w:szCs w:val="28"/>
        </w:rPr>
        <w:t>создан</w:t>
      </w:r>
      <w:r w:rsidR="00515E69" w:rsidRPr="00515E69">
        <w:rPr>
          <w:rFonts w:ascii="Times New Roman" w:hAnsi="Times New Roman" w:cs="Times New Roman"/>
          <w:sz w:val="28"/>
          <w:szCs w:val="28"/>
        </w:rPr>
        <w:t>о</w:t>
      </w:r>
      <w:r w:rsidRPr="00515E69">
        <w:rPr>
          <w:rFonts w:ascii="Times New Roman" w:hAnsi="Times New Roman" w:cs="Times New Roman"/>
          <w:sz w:val="28"/>
          <w:szCs w:val="28"/>
        </w:rPr>
        <w:t xml:space="preserve"> </w:t>
      </w:r>
      <w:r w:rsidR="00515E69" w:rsidRPr="00515E69">
        <w:rPr>
          <w:rFonts w:ascii="Times New Roman" w:hAnsi="Times New Roman" w:cs="Times New Roman"/>
          <w:sz w:val="28"/>
          <w:szCs w:val="28"/>
        </w:rPr>
        <w:t>2</w:t>
      </w:r>
      <w:r w:rsidRPr="00515E69">
        <w:rPr>
          <w:rFonts w:ascii="Times New Roman" w:hAnsi="Times New Roman" w:cs="Times New Roman"/>
          <w:sz w:val="28"/>
          <w:szCs w:val="28"/>
        </w:rPr>
        <w:t xml:space="preserve"> трудов</w:t>
      </w:r>
      <w:r w:rsidR="00515E69" w:rsidRPr="00515E69">
        <w:rPr>
          <w:rFonts w:ascii="Times New Roman" w:hAnsi="Times New Roman" w:cs="Times New Roman"/>
          <w:sz w:val="28"/>
          <w:szCs w:val="28"/>
        </w:rPr>
        <w:t>ых</w:t>
      </w:r>
      <w:r w:rsidRPr="00515E69">
        <w:rPr>
          <w:rFonts w:ascii="Times New Roman" w:hAnsi="Times New Roman" w:cs="Times New Roman"/>
          <w:sz w:val="28"/>
          <w:szCs w:val="28"/>
        </w:rPr>
        <w:t xml:space="preserve"> отряд</w:t>
      </w:r>
      <w:r w:rsidR="00515E69" w:rsidRPr="00515E69">
        <w:rPr>
          <w:rFonts w:ascii="Times New Roman" w:hAnsi="Times New Roman" w:cs="Times New Roman"/>
          <w:sz w:val="28"/>
          <w:szCs w:val="28"/>
        </w:rPr>
        <w:t>а</w:t>
      </w:r>
      <w:r w:rsidRPr="00515E69">
        <w:rPr>
          <w:rFonts w:ascii="Times New Roman" w:hAnsi="Times New Roman" w:cs="Times New Roman"/>
          <w:sz w:val="28"/>
          <w:szCs w:val="28"/>
        </w:rPr>
        <w:t xml:space="preserve">. Трудоустроено </w:t>
      </w:r>
      <w:r w:rsidR="00515E69" w:rsidRPr="00515E69">
        <w:rPr>
          <w:rFonts w:ascii="Times New Roman" w:hAnsi="Times New Roman" w:cs="Times New Roman"/>
          <w:sz w:val="28"/>
          <w:szCs w:val="28"/>
        </w:rPr>
        <w:t>22</w:t>
      </w:r>
      <w:r w:rsidRPr="00515E69">
        <w:rPr>
          <w:rFonts w:ascii="Times New Roman" w:hAnsi="Times New Roman" w:cs="Times New Roman"/>
          <w:sz w:val="28"/>
          <w:szCs w:val="28"/>
        </w:rPr>
        <w:t xml:space="preserve"> несовершеннолетних;</w:t>
      </w:r>
    </w:p>
    <w:p w:rsidR="00FD0D2B" w:rsidRDefault="00515E69" w:rsidP="001A12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проведена районная военно – спортивная игра «Зарница»;</w:t>
      </w:r>
    </w:p>
    <w:p w:rsidR="00515E69" w:rsidRDefault="00515E69" w:rsidP="001A12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проведены мероприятия: «Доля женщины в Специальной Военной Операции», «Проведение митинга»</w:t>
      </w:r>
      <w:r w:rsidR="0020746C">
        <w:rPr>
          <w:rFonts w:ascii="Times New Roman" w:eastAsia="Times New Roman" w:hAnsi="Times New Roman" w:cs="Times New Roman"/>
          <w:sz w:val="28"/>
          <w:szCs w:val="28"/>
          <w:lang w:eastAsia="ru-RU"/>
        </w:rPr>
        <w:t xml:space="preserve">, «Слава защитникам Отечества», «Встречи с родственниками участников СВО», «Я люблю свою малую родину», «Семинар правовой и психологической помощи участникам специальной военной операции и их семьям», областная конференция «Единое боевое братство», чествование ветеранов ВОВ в связи с 80 – </w:t>
      </w:r>
      <w:proofErr w:type="spellStart"/>
      <w:r w:rsidR="0020746C">
        <w:rPr>
          <w:rFonts w:ascii="Times New Roman" w:eastAsia="Times New Roman" w:hAnsi="Times New Roman" w:cs="Times New Roman"/>
          <w:sz w:val="28"/>
          <w:szCs w:val="28"/>
          <w:lang w:eastAsia="ru-RU"/>
        </w:rPr>
        <w:t>летием</w:t>
      </w:r>
      <w:proofErr w:type="spellEnd"/>
      <w:r w:rsidR="0020746C">
        <w:rPr>
          <w:rFonts w:ascii="Times New Roman" w:eastAsia="Times New Roman" w:hAnsi="Times New Roman" w:cs="Times New Roman"/>
          <w:sz w:val="28"/>
          <w:szCs w:val="28"/>
          <w:lang w:eastAsia="ru-RU"/>
        </w:rPr>
        <w:t xml:space="preserve"> со дня освобождения Ленинграда»;</w:t>
      </w:r>
    </w:p>
    <w:p w:rsidR="0038338A" w:rsidRPr="001956C5" w:rsidRDefault="0038338A" w:rsidP="001A1254">
      <w:pPr>
        <w:spacing w:after="0" w:line="240" w:lineRule="auto"/>
        <w:ind w:firstLine="709"/>
        <w:jc w:val="both"/>
        <w:rPr>
          <w:rFonts w:ascii="Times New Roman" w:eastAsia="Times New Roman" w:hAnsi="Times New Roman" w:cs="Times New Roman"/>
          <w:sz w:val="28"/>
          <w:szCs w:val="28"/>
          <w:lang w:eastAsia="ru-RU"/>
        </w:rPr>
      </w:pPr>
      <w:r w:rsidRPr="001956C5">
        <w:rPr>
          <w:rFonts w:ascii="Times New Roman" w:eastAsia="Times New Roman" w:hAnsi="Times New Roman" w:cs="Times New Roman"/>
          <w:sz w:val="28"/>
          <w:szCs w:val="28"/>
          <w:lang w:eastAsia="ru-RU"/>
        </w:rPr>
        <w:t xml:space="preserve">проведено </w:t>
      </w:r>
      <w:r w:rsidR="00911AED" w:rsidRPr="001956C5">
        <w:rPr>
          <w:rFonts w:ascii="Times New Roman" w:eastAsia="Times New Roman" w:hAnsi="Times New Roman" w:cs="Times New Roman"/>
          <w:sz w:val="28"/>
          <w:szCs w:val="28"/>
          <w:lang w:eastAsia="ru-RU"/>
        </w:rPr>
        <w:t>34</w:t>
      </w:r>
      <w:r w:rsidRPr="001956C5">
        <w:rPr>
          <w:rFonts w:ascii="Times New Roman" w:eastAsia="Times New Roman" w:hAnsi="Times New Roman" w:cs="Times New Roman"/>
          <w:sz w:val="28"/>
          <w:szCs w:val="28"/>
          <w:lang w:eastAsia="ru-RU"/>
        </w:rPr>
        <w:t xml:space="preserve"> официальных физкультурных и спортивных мероприяти</w:t>
      </w:r>
      <w:r w:rsidR="00911AED" w:rsidRPr="001956C5">
        <w:rPr>
          <w:rFonts w:ascii="Times New Roman" w:eastAsia="Times New Roman" w:hAnsi="Times New Roman" w:cs="Times New Roman"/>
          <w:sz w:val="28"/>
          <w:szCs w:val="28"/>
          <w:lang w:eastAsia="ru-RU"/>
        </w:rPr>
        <w:t>я</w:t>
      </w:r>
      <w:r w:rsidRPr="001956C5">
        <w:rPr>
          <w:rFonts w:ascii="Times New Roman" w:eastAsia="Times New Roman" w:hAnsi="Times New Roman" w:cs="Times New Roman"/>
          <w:sz w:val="28"/>
          <w:szCs w:val="28"/>
          <w:lang w:eastAsia="ru-RU"/>
        </w:rPr>
        <w:t xml:space="preserve">, в которых приняли участие более </w:t>
      </w:r>
      <w:r w:rsidR="00911AED" w:rsidRPr="001956C5">
        <w:rPr>
          <w:rFonts w:ascii="Times New Roman" w:eastAsia="Times New Roman" w:hAnsi="Times New Roman" w:cs="Times New Roman"/>
          <w:sz w:val="28"/>
          <w:szCs w:val="28"/>
          <w:lang w:eastAsia="ru-RU"/>
        </w:rPr>
        <w:t>2</w:t>
      </w:r>
      <w:r w:rsidRPr="001956C5">
        <w:rPr>
          <w:rFonts w:ascii="Times New Roman" w:eastAsia="Times New Roman" w:hAnsi="Times New Roman" w:cs="Times New Roman"/>
          <w:sz w:val="28"/>
          <w:szCs w:val="28"/>
          <w:lang w:eastAsia="ru-RU"/>
        </w:rPr>
        <w:t>700 человек;</w:t>
      </w:r>
    </w:p>
    <w:p w:rsidR="0038338A" w:rsidRPr="001956C5" w:rsidRDefault="0038338A" w:rsidP="006E52C2">
      <w:pPr>
        <w:spacing w:after="0" w:line="240" w:lineRule="auto"/>
        <w:ind w:left="284" w:firstLine="709"/>
        <w:jc w:val="both"/>
        <w:rPr>
          <w:rFonts w:ascii="Times New Roman" w:eastAsia="Times New Roman" w:hAnsi="Times New Roman" w:cs="Times New Roman"/>
          <w:sz w:val="28"/>
          <w:szCs w:val="28"/>
          <w:lang w:eastAsia="ru-RU"/>
        </w:rPr>
      </w:pPr>
      <w:r w:rsidRPr="001956C5">
        <w:rPr>
          <w:rFonts w:ascii="Times New Roman" w:eastAsia="Times New Roman" w:hAnsi="Times New Roman" w:cs="Times New Roman"/>
          <w:sz w:val="28"/>
          <w:szCs w:val="28"/>
          <w:lang w:eastAsia="ru-RU"/>
        </w:rPr>
        <w:t xml:space="preserve">присвоено </w:t>
      </w:r>
      <w:r w:rsidR="00911AED" w:rsidRPr="001956C5">
        <w:rPr>
          <w:rFonts w:ascii="Times New Roman" w:eastAsia="Times New Roman" w:hAnsi="Times New Roman" w:cs="Times New Roman"/>
          <w:sz w:val="28"/>
          <w:szCs w:val="28"/>
          <w:lang w:eastAsia="ru-RU"/>
        </w:rPr>
        <w:t>225</w:t>
      </w:r>
      <w:r w:rsidRPr="001956C5">
        <w:rPr>
          <w:rFonts w:ascii="Times New Roman" w:eastAsia="Times New Roman" w:hAnsi="Times New Roman" w:cs="Times New Roman"/>
          <w:sz w:val="28"/>
          <w:szCs w:val="28"/>
          <w:lang w:eastAsia="ru-RU"/>
        </w:rPr>
        <w:t xml:space="preserve"> значков ВФСК «ГТО» различной степени;</w:t>
      </w:r>
    </w:p>
    <w:p w:rsidR="00911AED" w:rsidRPr="001956C5" w:rsidRDefault="00911AED" w:rsidP="001A1254">
      <w:pPr>
        <w:spacing w:after="0" w:line="240" w:lineRule="auto"/>
        <w:ind w:firstLine="709"/>
        <w:jc w:val="both"/>
        <w:rPr>
          <w:rFonts w:ascii="Times New Roman" w:eastAsia="Times New Roman" w:hAnsi="Times New Roman" w:cs="Times New Roman"/>
          <w:sz w:val="28"/>
          <w:szCs w:val="28"/>
          <w:lang w:eastAsia="ru-RU"/>
        </w:rPr>
      </w:pPr>
      <w:r w:rsidRPr="001956C5">
        <w:rPr>
          <w:rFonts w:ascii="Times New Roman" w:eastAsia="Times New Roman" w:hAnsi="Times New Roman" w:cs="Times New Roman"/>
          <w:sz w:val="28"/>
          <w:szCs w:val="28"/>
          <w:lang w:eastAsia="ru-RU"/>
        </w:rPr>
        <w:lastRenderedPageBreak/>
        <w:t xml:space="preserve">проведены спортивные мероприятия: соревнования по волейболу, настольному теннису, </w:t>
      </w:r>
      <w:proofErr w:type="spellStart"/>
      <w:r w:rsidRPr="001956C5">
        <w:rPr>
          <w:rFonts w:ascii="Times New Roman" w:eastAsia="Times New Roman" w:hAnsi="Times New Roman" w:cs="Times New Roman"/>
          <w:sz w:val="28"/>
          <w:szCs w:val="28"/>
          <w:lang w:eastAsia="ru-RU"/>
        </w:rPr>
        <w:t>флорболу</w:t>
      </w:r>
      <w:proofErr w:type="spellEnd"/>
      <w:r w:rsidRPr="001956C5">
        <w:rPr>
          <w:rFonts w:ascii="Times New Roman" w:eastAsia="Times New Roman" w:hAnsi="Times New Roman" w:cs="Times New Roman"/>
          <w:sz w:val="28"/>
          <w:szCs w:val="28"/>
          <w:lang w:eastAsia="ru-RU"/>
        </w:rPr>
        <w:t>, мини</w:t>
      </w:r>
      <w:r w:rsidR="000960F8">
        <w:rPr>
          <w:rFonts w:ascii="Times New Roman" w:eastAsia="Times New Roman" w:hAnsi="Times New Roman" w:cs="Times New Roman"/>
          <w:sz w:val="28"/>
          <w:szCs w:val="28"/>
          <w:lang w:eastAsia="ru-RU"/>
        </w:rPr>
        <w:t xml:space="preserve"> – </w:t>
      </w:r>
      <w:r w:rsidRPr="001956C5">
        <w:rPr>
          <w:rFonts w:ascii="Times New Roman" w:eastAsia="Times New Roman" w:hAnsi="Times New Roman" w:cs="Times New Roman"/>
          <w:sz w:val="28"/>
          <w:szCs w:val="28"/>
          <w:lang w:eastAsia="ru-RU"/>
        </w:rPr>
        <w:t>футболу, шахматам;</w:t>
      </w:r>
    </w:p>
    <w:p w:rsidR="00911AED" w:rsidRPr="0020746C" w:rsidRDefault="00911AED" w:rsidP="001A1254">
      <w:pPr>
        <w:spacing w:after="0" w:line="240" w:lineRule="auto"/>
        <w:ind w:firstLine="709"/>
        <w:jc w:val="both"/>
        <w:rPr>
          <w:rFonts w:ascii="Times New Roman" w:eastAsia="Times New Roman" w:hAnsi="Times New Roman" w:cs="Times New Roman"/>
          <w:sz w:val="28"/>
          <w:szCs w:val="28"/>
          <w:highlight w:val="yellow"/>
          <w:lang w:eastAsia="ru-RU"/>
        </w:rPr>
      </w:pPr>
      <w:r w:rsidRPr="001956C5">
        <w:rPr>
          <w:rFonts w:ascii="Times New Roman" w:eastAsia="Times New Roman" w:hAnsi="Times New Roman" w:cs="Times New Roman"/>
          <w:sz w:val="28"/>
          <w:szCs w:val="28"/>
          <w:lang w:eastAsia="ru-RU"/>
        </w:rPr>
        <w:t xml:space="preserve">проведены мероприятия: «Кросс наций», «Лыжня России», лыжная эстафета на приз Героя Советского Союза П.И. </w:t>
      </w:r>
      <w:proofErr w:type="spellStart"/>
      <w:r w:rsidRPr="001956C5">
        <w:rPr>
          <w:rFonts w:ascii="Times New Roman" w:eastAsia="Times New Roman" w:hAnsi="Times New Roman" w:cs="Times New Roman"/>
          <w:sz w:val="28"/>
          <w:szCs w:val="28"/>
          <w:lang w:eastAsia="ru-RU"/>
        </w:rPr>
        <w:t>Галушина</w:t>
      </w:r>
      <w:proofErr w:type="spellEnd"/>
      <w:r w:rsidRPr="001956C5">
        <w:rPr>
          <w:rFonts w:ascii="Times New Roman" w:eastAsia="Times New Roman" w:hAnsi="Times New Roman" w:cs="Times New Roman"/>
          <w:sz w:val="28"/>
          <w:szCs w:val="28"/>
          <w:lang w:eastAsia="ru-RU"/>
        </w:rPr>
        <w:t xml:space="preserve">, «Семейный спринт» и т.д. Спортсмены сборных команд Холмогорского муниципального округа Архангельской области приняли участие в традиционных областных физкультурно – спортивных мероприятиях (Беломорские игры», «Летние спортивные </w:t>
      </w:r>
      <w:r w:rsidR="001956C5" w:rsidRPr="001956C5">
        <w:rPr>
          <w:rFonts w:ascii="Times New Roman" w:eastAsia="Times New Roman" w:hAnsi="Times New Roman" w:cs="Times New Roman"/>
          <w:sz w:val="28"/>
          <w:szCs w:val="28"/>
          <w:lang w:eastAsia="ru-RU"/>
        </w:rPr>
        <w:t>игры»)</w:t>
      </w:r>
      <w:r w:rsidR="001956C5">
        <w:rPr>
          <w:rFonts w:ascii="Times New Roman" w:eastAsia="Times New Roman" w:hAnsi="Times New Roman" w:cs="Times New Roman"/>
          <w:sz w:val="28"/>
          <w:szCs w:val="28"/>
          <w:lang w:eastAsia="ru-RU"/>
        </w:rPr>
        <w:t>.</w:t>
      </w:r>
    </w:p>
    <w:p w:rsidR="001878E4" w:rsidRDefault="001878E4" w:rsidP="001A1254">
      <w:pPr>
        <w:pStyle w:val="a6"/>
        <w:numPr>
          <w:ilvl w:val="0"/>
          <w:numId w:val="12"/>
        </w:numPr>
        <w:spacing w:after="0" w:line="240" w:lineRule="auto"/>
        <w:ind w:left="0" w:firstLine="709"/>
        <w:jc w:val="both"/>
        <w:rPr>
          <w:rFonts w:ascii="Times New Roman" w:eastAsia="Times New Roman" w:hAnsi="Times New Roman" w:cs="Times New Roman"/>
          <w:sz w:val="28"/>
          <w:szCs w:val="28"/>
          <w:lang w:eastAsia="ru-RU"/>
        </w:rPr>
      </w:pPr>
      <w:r w:rsidRPr="00EB21E4">
        <w:rPr>
          <w:rFonts w:ascii="Times New Roman" w:eastAsia="Times New Roman" w:hAnsi="Times New Roman" w:cs="Times New Roman"/>
          <w:sz w:val="28"/>
          <w:szCs w:val="28"/>
          <w:lang w:eastAsia="ru-RU"/>
        </w:rPr>
        <w:t>По направлению «Ф</w:t>
      </w:r>
      <w:r w:rsidR="002C2D3B" w:rsidRPr="00EB21E4">
        <w:rPr>
          <w:rFonts w:ascii="Times New Roman" w:eastAsia="Times New Roman" w:hAnsi="Times New Roman" w:cs="Times New Roman"/>
          <w:sz w:val="28"/>
          <w:szCs w:val="28"/>
          <w:lang w:eastAsia="ru-RU"/>
        </w:rPr>
        <w:t xml:space="preserve">ормирование конкурентоспособной </w:t>
      </w:r>
      <w:r w:rsidRPr="00EB21E4">
        <w:rPr>
          <w:rFonts w:ascii="Times New Roman" w:eastAsia="Times New Roman" w:hAnsi="Times New Roman" w:cs="Times New Roman"/>
          <w:sz w:val="28"/>
          <w:szCs w:val="28"/>
          <w:lang w:eastAsia="ru-RU"/>
        </w:rPr>
        <w:t>муниципальной экономики»:</w:t>
      </w:r>
    </w:p>
    <w:p w:rsidR="001956C5" w:rsidRDefault="00D316C2" w:rsidP="001A12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 конкурс «Лучший парикмахер – 2023»;</w:t>
      </w:r>
    </w:p>
    <w:p w:rsidR="00D316C2" w:rsidRDefault="00D316C2" w:rsidP="001A12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проведено торжественное мероприятие с участием спикера Областного Собрания Депутатов Прокопьевой Екатерины Владимировны, посвященное празднованию Дня торговли в с. Емецк. Почетными грамотами Областного Собрания  Депутатов и Почетными грамотами и благодарностями администрации Холмогорского муниципального округа Архангельской области награждены 15 работников торговли;</w:t>
      </w:r>
    </w:p>
    <w:p w:rsidR="00D316C2" w:rsidRDefault="00D316C2" w:rsidP="001A12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организована встреча предпринимателей с участниками «Бизнес – десанта», во главе с уполномоченным при Губернаторе Архангельской области по защите прав предпринимателей;</w:t>
      </w:r>
    </w:p>
    <w:p w:rsidR="00D316C2" w:rsidRDefault="00D316C2" w:rsidP="001A12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представители малого и среднего предпринимательства Холмогорского муниципального округа приняли участие в международной торгово – промышленной </w:t>
      </w:r>
      <w:proofErr w:type="spellStart"/>
      <w:r>
        <w:rPr>
          <w:rFonts w:ascii="Times New Roman" w:eastAsia="Times New Roman" w:hAnsi="Times New Roman" w:cs="Times New Roman"/>
          <w:sz w:val="28"/>
          <w:szCs w:val="28"/>
          <w:lang w:eastAsia="ru-RU"/>
        </w:rPr>
        <w:t>Маргаритинской</w:t>
      </w:r>
      <w:proofErr w:type="spellEnd"/>
      <w:r>
        <w:rPr>
          <w:rFonts w:ascii="Times New Roman" w:eastAsia="Times New Roman" w:hAnsi="Times New Roman" w:cs="Times New Roman"/>
          <w:sz w:val="28"/>
          <w:szCs w:val="28"/>
          <w:lang w:eastAsia="ru-RU"/>
        </w:rPr>
        <w:t xml:space="preserve"> ярмарке 2023;</w:t>
      </w:r>
    </w:p>
    <w:p w:rsidR="00D316C2" w:rsidRDefault="00D316C2" w:rsidP="001A12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капитально отремонтирован и открыт торговый центр в с. Холмогоры по адресу ул. </w:t>
      </w:r>
      <w:proofErr w:type="spellStart"/>
      <w:r>
        <w:rPr>
          <w:rFonts w:ascii="Times New Roman" w:eastAsia="Times New Roman" w:hAnsi="Times New Roman" w:cs="Times New Roman"/>
          <w:sz w:val="28"/>
          <w:szCs w:val="28"/>
          <w:lang w:eastAsia="ru-RU"/>
        </w:rPr>
        <w:t>Галушина</w:t>
      </w:r>
      <w:proofErr w:type="spellEnd"/>
      <w:r>
        <w:rPr>
          <w:rFonts w:ascii="Times New Roman" w:eastAsia="Times New Roman" w:hAnsi="Times New Roman" w:cs="Times New Roman"/>
          <w:sz w:val="28"/>
          <w:szCs w:val="28"/>
          <w:lang w:eastAsia="ru-RU"/>
        </w:rPr>
        <w:t>, д. 6;</w:t>
      </w:r>
    </w:p>
    <w:p w:rsidR="008C7A8E" w:rsidRPr="001956C5" w:rsidRDefault="008C7A8E" w:rsidP="001A12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проведен выездной семинар сотрудниками Центра компетенций по технологии выращивания и хранения картофеля и овощей на базе АО «Хаврогорское» Холмогорского муниципального округа Архангельской области (д. Часовня) для сельскохозяйственных товаропроизводителей, занимающихся выращиванием картофеля. Заключены соглашения с 6 КФХ </w:t>
      </w:r>
      <w:r w:rsidR="000960F8">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6 сельхозпредприятиями;</w:t>
      </w:r>
    </w:p>
    <w:p w:rsidR="00D84FE0" w:rsidRPr="00EB21E4" w:rsidRDefault="00C15EA6" w:rsidP="001A1254">
      <w:pPr>
        <w:spacing w:after="0" w:line="240" w:lineRule="auto"/>
        <w:ind w:firstLine="709"/>
        <w:jc w:val="both"/>
        <w:rPr>
          <w:rFonts w:ascii="Times New Roman" w:eastAsia="Times New Roman" w:hAnsi="Times New Roman" w:cs="Times New Roman"/>
          <w:sz w:val="28"/>
          <w:szCs w:val="28"/>
          <w:lang w:eastAsia="ru-RU"/>
        </w:rPr>
      </w:pPr>
      <w:r w:rsidRPr="00EB21E4">
        <w:rPr>
          <w:rFonts w:ascii="Times New Roman" w:eastAsia="Times New Roman" w:hAnsi="Times New Roman" w:cs="Times New Roman"/>
          <w:sz w:val="28"/>
          <w:szCs w:val="28"/>
          <w:lang w:eastAsia="ru-RU"/>
        </w:rPr>
        <w:t xml:space="preserve">сельскохозяйственными организациями, крестьянскими (фермерскими) хозяйствами и индивидуальными предпринимателями в Холмогорском районе (далее – коллективные хозяйства) произведено </w:t>
      </w:r>
      <w:r w:rsidR="008C7A8E">
        <w:rPr>
          <w:rFonts w:ascii="Times New Roman" w:eastAsia="Times New Roman" w:hAnsi="Times New Roman" w:cs="Times New Roman"/>
          <w:sz w:val="28"/>
          <w:szCs w:val="28"/>
          <w:lang w:eastAsia="ru-RU"/>
        </w:rPr>
        <w:t>17,2</w:t>
      </w:r>
      <w:r w:rsidR="00D84FE0" w:rsidRPr="00EB21E4">
        <w:rPr>
          <w:rFonts w:ascii="Times New Roman" w:eastAsia="Times New Roman" w:hAnsi="Times New Roman" w:cs="Times New Roman"/>
          <w:sz w:val="28"/>
          <w:szCs w:val="28"/>
          <w:lang w:eastAsia="ru-RU"/>
        </w:rPr>
        <w:t xml:space="preserve"> </w:t>
      </w:r>
      <w:r w:rsidRPr="00EB21E4">
        <w:rPr>
          <w:rFonts w:ascii="Times New Roman" w:eastAsia="Times New Roman" w:hAnsi="Times New Roman" w:cs="Times New Roman"/>
          <w:sz w:val="28"/>
          <w:szCs w:val="28"/>
          <w:lang w:eastAsia="ru-RU"/>
        </w:rPr>
        <w:t>тыс. тонн картофеля</w:t>
      </w:r>
      <w:r w:rsidR="00D84FE0" w:rsidRPr="00EB21E4">
        <w:rPr>
          <w:rFonts w:ascii="Times New Roman" w:eastAsia="Times New Roman" w:hAnsi="Times New Roman" w:cs="Times New Roman"/>
          <w:sz w:val="28"/>
          <w:szCs w:val="28"/>
          <w:lang w:eastAsia="ru-RU"/>
        </w:rPr>
        <w:t>;</w:t>
      </w:r>
    </w:p>
    <w:p w:rsidR="00C15EA6" w:rsidRPr="00EB21E4" w:rsidRDefault="00C15EA6" w:rsidP="001A1254">
      <w:pPr>
        <w:spacing w:after="0" w:line="240" w:lineRule="auto"/>
        <w:ind w:firstLine="709"/>
        <w:jc w:val="both"/>
        <w:rPr>
          <w:rFonts w:ascii="Times New Roman" w:eastAsia="Times New Roman" w:hAnsi="Times New Roman" w:cs="Times New Roman"/>
          <w:sz w:val="28"/>
          <w:szCs w:val="28"/>
          <w:lang w:eastAsia="ru-RU"/>
        </w:rPr>
      </w:pPr>
      <w:r w:rsidRPr="00EB21E4">
        <w:rPr>
          <w:rFonts w:ascii="Times New Roman" w:eastAsia="Times New Roman" w:hAnsi="Times New Roman" w:cs="Times New Roman"/>
          <w:sz w:val="28"/>
          <w:szCs w:val="28"/>
          <w:lang w:eastAsia="ru-RU"/>
        </w:rPr>
        <w:t xml:space="preserve">в отрасли животноводства в коллективных хозяйствах произведено </w:t>
      </w:r>
      <w:r w:rsidR="00D84FE0" w:rsidRPr="00EB21E4">
        <w:rPr>
          <w:rFonts w:ascii="Times New Roman" w:eastAsia="Times New Roman" w:hAnsi="Times New Roman" w:cs="Times New Roman"/>
          <w:sz w:val="28"/>
          <w:szCs w:val="28"/>
          <w:lang w:eastAsia="ru-RU"/>
        </w:rPr>
        <w:t>8,</w:t>
      </w:r>
      <w:r w:rsidR="00983F06">
        <w:rPr>
          <w:rFonts w:ascii="Times New Roman" w:eastAsia="Times New Roman" w:hAnsi="Times New Roman" w:cs="Times New Roman"/>
          <w:sz w:val="28"/>
          <w:szCs w:val="28"/>
          <w:lang w:eastAsia="ru-RU"/>
        </w:rPr>
        <w:t>3</w:t>
      </w:r>
      <w:r w:rsidRPr="00EB21E4">
        <w:rPr>
          <w:rFonts w:ascii="Times New Roman" w:eastAsia="Times New Roman" w:hAnsi="Times New Roman" w:cs="Times New Roman"/>
          <w:sz w:val="28"/>
          <w:szCs w:val="28"/>
          <w:lang w:eastAsia="ru-RU"/>
        </w:rPr>
        <w:t xml:space="preserve"> тыс. тонн молока; </w:t>
      </w:r>
    </w:p>
    <w:p w:rsidR="00C15EA6" w:rsidRPr="00EB21E4" w:rsidRDefault="00C15EA6" w:rsidP="001A1254">
      <w:pPr>
        <w:spacing w:after="0" w:line="240" w:lineRule="auto"/>
        <w:ind w:firstLine="709"/>
        <w:jc w:val="both"/>
        <w:rPr>
          <w:rFonts w:ascii="Times New Roman" w:eastAsia="Times New Roman" w:hAnsi="Times New Roman" w:cs="Times New Roman"/>
          <w:sz w:val="28"/>
          <w:szCs w:val="28"/>
          <w:lang w:eastAsia="ru-RU"/>
        </w:rPr>
      </w:pPr>
      <w:r w:rsidRPr="00EB21E4">
        <w:rPr>
          <w:rFonts w:ascii="Times New Roman" w:eastAsia="Times New Roman" w:hAnsi="Times New Roman" w:cs="Times New Roman"/>
          <w:sz w:val="28"/>
          <w:szCs w:val="28"/>
          <w:lang w:eastAsia="ru-RU"/>
        </w:rPr>
        <w:t xml:space="preserve">продуктивность коров в сельскохозяйственных организациях  </w:t>
      </w:r>
      <w:r w:rsidR="009646E1" w:rsidRPr="00EB21E4">
        <w:rPr>
          <w:rFonts w:ascii="Times New Roman" w:eastAsia="Times New Roman" w:hAnsi="Times New Roman" w:cs="Times New Roman"/>
          <w:sz w:val="28"/>
          <w:szCs w:val="28"/>
          <w:lang w:eastAsia="ru-RU"/>
        </w:rPr>
        <w:t xml:space="preserve">Холмогорского </w:t>
      </w:r>
      <w:r w:rsidR="00801C6E">
        <w:rPr>
          <w:rFonts w:ascii="Times New Roman" w:eastAsia="Times New Roman" w:hAnsi="Times New Roman" w:cs="Times New Roman"/>
          <w:sz w:val="28"/>
          <w:szCs w:val="28"/>
          <w:lang w:eastAsia="ru-RU"/>
        </w:rPr>
        <w:t>муниципального округа</w:t>
      </w:r>
      <w:r w:rsidRPr="00EB21E4">
        <w:rPr>
          <w:rFonts w:ascii="Times New Roman" w:eastAsia="Times New Roman" w:hAnsi="Times New Roman" w:cs="Times New Roman"/>
          <w:sz w:val="28"/>
          <w:szCs w:val="28"/>
          <w:lang w:eastAsia="ru-RU"/>
        </w:rPr>
        <w:t xml:space="preserve"> составила </w:t>
      </w:r>
      <w:r w:rsidR="009646E1" w:rsidRPr="00EB21E4">
        <w:rPr>
          <w:rFonts w:ascii="Times New Roman" w:eastAsia="Times New Roman" w:hAnsi="Times New Roman" w:cs="Times New Roman"/>
          <w:sz w:val="28"/>
          <w:szCs w:val="28"/>
          <w:lang w:eastAsia="ru-RU"/>
        </w:rPr>
        <w:t>6</w:t>
      </w:r>
      <w:r w:rsidR="00801C6E">
        <w:rPr>
          <w:rFonts w:ascii="Times New Roman" w:eastAsia="Times New Roman" w:hAnsi="Times New Roman" w:cs="Times New Roman"/>
          <w:sz w:val="28"/>
          <w:szCs w:val="28"/>
          <w:lang w:eastAsia="ru-RU"/>
        </w:rPr>
        <w:t>672</w:t>
      </w:r>
      <w:r w:rsidRPr="00EB21E4">
        <w:rPr>
          <w:rFonts w:ascii="Times New Roman" w:eastAsia="Times New Roman" w:hAnsi="Times New Roman" w:cs="Times New Roman"/>
          <w:sz w:val="28"/>
          <w:szCs w:val="28"/>
          <w:lang w:eastAsia="ru-RU"/>
        </w:rPr>
        <w:t xml:space="preserve"> кг на корову; </w:t>
      </w:r>
    </w:p>
    <w:p w:rsidR="004140C2" w:rsidRPr="00EB21E4" w:rsidRDefault="002C2D3B" w:rsidP="001A1254">
      <w:pPr>
        <w:spacing w:after="0" w:line="240" w:lineRule="auto"/>
        <w:ind w:firstLine="709"/>
        <w:jc w:val="both"/>
        <w:rPr>
          <w:rFonts w:ascii="Times New Roman" w:eastAsia="Times New Roman" w:hAnsi="Times New Roman" w:cs="Times New Roman"/>
          <w:sz w:val="28"/>
          <w:szCs w:val="28"/>
          <w:lang w:eastAsia="ru-RU"/>
        </w:rPr>
      </w:pPr>
      <w:r w:rsidRPr="00EB21E4">
        <w:rPr>
          <w:rFonts w:ascii="Times New Roman" w:eastAsia="Times New Roman" w:hAnsi="Times New Roman" w:cs="Times New Roman"/>
          <w:sz w:val="28"/>
          <w:szCs w:val="28"/>
          <w:lang w:eastAsia="ru-RU"/>
        </w:rPr>
        <w:t>в рамках проведения мероприятий по борьбе с борщевиком Сосновского было</w:t>
      </w:r>
      <w:r w:rsidR="004140C2" w:rsidRPr="00EB21E4">
        <w:rPr>
          <w:rFonts w:ascii="Times New Roman" w:eastAsia="Times New Roman" w:hAnsi="Times New Roman" w:cs="Times New Roman"/>
          <w:sz w:val="28"/>
          <w:szCs w:val="28"/>
          <w:lang w:eastAsia="ru-RU"/>
        </w:rPr>
        <w:t xml:space="preserve"> </w:t>
      </w:r>
      <w:r w:rsidR="00801C6E">
        <w:rPr>
          <w:rFonts w:ascii="Times New Roman" w:eastAsia="Times New Roman" w:hAnsi="Times New Roman" w:cs="Times New Roman"/>
          <w:sz w:val="28"/>
          <w:szCs w:val="28"/>
          <w:lang w:eastAsia="ru-RU"/>
        </w:rPr>
        <w:t xml:space="preserve">убрано химическим способом 5 га площадей, засоренных данным растением в Холмогорском и </w:t>
      </w:r>
      <w:proofErr w:type="spellStart"/>
      <w:r w:rsidR="00801C6E">
        <w:rPr>
          <w:rFonts w:ascii="Times New Roman" w:eastAsia="Times New Roman" w:hAnsi="Times New Roman" w:cs="Times New Roman"/>
          <w:sz w:val="28"/>
          <w:szCs w:val="28"/>
          <w:lang w:eastAsia="ru-RU"/>
        </w:rPr>
        <w:t>Матигорском</w:t>
      </w:r>
      <w:proofErr w:type="spellEnd"/>
      <w:r w:rsidR="00801C6E">
        <w:rPr>
          <w:rFonts w:ascii="Times New Roman" w:eastAsia="Times New Roman" w:hAnsi="Times New Roman" w:cs="Times New Roman"/>
          <w:sz w:val="28"/>
          <w:szCs w:val="28"/>
          <w:lang w:eastAsia="ru-RU"/>
        </w:rPr>
        <w:t xml:space="preserve"> территориальных отделах</w:t>
      </w:r>
      <w:r w:rsidR="004140C2" w:rsidRPr="00EB21E4">
        <w:rPr>
          <w:rFonts w:ascii="Times New Roman" w:eastAsia="Times New Roman" w:hAnsi="Times New Roman" w:cs="Times New Roman"/>
          <w:sz w:val="28"/>
          <w:szCs w:val="28"/>
          <w:lang w:eastAsia="ru-RU"/>
        </w:rPr>
        <w:t>;</w:t>
      </w:r>
    </w:p>
    <w:p w:rsidR="002C2D3B" w:rsidRPr="00EB21E4" w:rsidRDefault="00745565" w:rsidP="001A1254">
      <w:pPr>
        <w:spacing w:after="0" w:line="240" w:lineRule="auto"/>
        <w:ind w:firstLine="709"/>
        <w:jc w:val="both"/>
        <w:rPr>
          <w:rFonts w:ascii="Times New Roman" w:eastAsia="Times New Roman" w:hAnsi="Times New Roman" w:cs="Times New Roman"/>
          <w:sz w:val="28"/>
          <w:szCs w:val="28"/>
          <w:lang w:eastAsia="ru-RU"/>
        </w:rPr>
      </w:pPr>
      <w:r w:rsidRPr="00EB21E4">
        <w:rPr>
          <w:rFonts w:ascii="Times New Roman" w:eastAsia="Times New Roman" w:hAnsi="Times New Roman" w:cs="Times New Roman"/>
          <w:sz w:val="28"/>
          <w:szCs w:val="28"/>
          <w:lang w:eastAsia="ru-RU"/>
        </w:rPr>
        <w:t xml:space="preserve">организовано 7 муниципальных автобусных маршрутов, автомобильным транспортом сделано </w:t>
      </w:r>
      <w:r w:rsidR="00801C6E">
        <w:rPr>
          <w:rFonts w:ascii="Times New Roman" w:eastAsia="Times New Roman" w:hAnsi="Times New Roman" w:cs="Times New Roman"/>
          <w:sz w:val="28"/>
          <w:szCs w:val="28"/>
          <w:lang w:eastAsia="ru-RU"/>
        </w:rPr>
        <w:t>3795</w:t>
      </w:r>
      <w:r w:rsidR="004140C2" w:rsidRPr="00EB21E4">
        <w:rPr>
          <w:rFonts w:ascii="Times New Roman" w:eastAsia="Times New Roman" w:hAnsi="Times New Roman" w:cs="Times New Roman"/>
          <w:sz w:val="28"/>
          <w:szCs w:val="28"/>
          <w:lang w:eastAsia="ru-RU"/>
        </w:rPr>
        <w:t xml:space="preserve">  рейсов</w:t>
      </w:r>
      <w:r w:rsidR="00801C6E">
        <w:rPr>
          <w:rFonts w:ascii="Times New Roman" w:eastAsia="Times New Roman" w:hAnsi="Times New Roman" w:cs="Times New Roman"/>
          <w:sz w:val="28"/>
          <w:szCs w:val="28"/>
          <w:lang w:eastAsia="ru-RU"/>
        </w:rPr>
        <w:t xml:space="preserve"> и</w:t>
      </w:r>
      <w:r w:rsidR="004140C2" w:rsidRPr="00EB21E4">
        <w:rPr>
          <w:rFonts w:ascii="Times New Roman" w:eastAsia="Times New Roman" w:hAnsi="Times New Roman" w:cs="Times New Roman"/>
          <w:sz w:val="28"/>
          <w:szCs w:val="28"/>
          <w:lang w:eastAsia="ru-RU"/>
        </w:rPr>
        <w:t xml:space="preserve"> перевезено – </w:t>
      </w:r>
      <w:r w:rsidR="00801C6E">
        <w:rPr>
          <w:rFonts w:ascii="Times New Roman" w:eastAsia="Times New Roman" w:hAnsi="Times New Roman" w:cs="Times New Roman"/>
          <w:sz w:val="28"/>
          <w:szCs w:val="28"/>
          <w:lang w:eastAsia="ru-RU"/>
        </w:rPr>
        <w:t>50397</w:t>
      </w:r>
      <w:r w:rsidR="004140C2" w:rsidRPr="00EB21E4">
        <w:rPr>
          <w:rFonts w:ascii="Times New Roman" w:eastAsia="Times New Roman" w:hAnsi="Times New Roman" w:cs="Times New Roman"/>
          <w:sz w:val="28"/>
          <w:szCs w:val="28"/>
          <w:lang w:eastAsia="ru-RU"/>
        </w:rPr>
        <w:t xml:space="preserve">  пассажиров;</w:t>
      </w:r>
    </w:p>
    <w:p w:rsidR="004140C2" w:rsidRDefault="00745565" w:rsidP="001A1254">
      <w:pPr>
        <w:spacing w:after="0" w:line="240" w:lineRule="auto"/>
        <w:ind w:firstLine="709"/>
        <w:jc w:val="both"/>
        <w:rPr>
          <w:rFonts w:ascii="Times New Roman" w:eastAsia="Times New Roman" w:hAnsi="Times New Roman" w:cs="Times New Roman"/>
          <w:sz w:val="28"/>
          <w:szCs w:val="28"/>
          <w:lang w:eastAsia="ru-RU"/>
        </w:rPr>
      </w:pPr>
      <w:r w:rsidRPr="00EB21E4">
        <w:rPr>
          <w:rFonts w:ascii="Times New Roman" w:eastAsia="Times New Roman" w:hAnsi="Times New Roman" w:cs="Times New Roman"/>
          <w:sz w:val="28"/>
          <w:szCs w:val="28"/>
          <w:lang w:eastAsia="ru-RU"/>
        </w:rPr>
        <w:lastRenderedPageBreak/>
        <w:t xml:space="preserve">организовано </w:t>
      </w:r>
      <w:r w:rsidR="00801C6E">
        <w:rPr>
          <w:rFonts w:ascii="Times New Roman" w:eastAsia="Times New Roman" w:hAnsi="Times New Roman" w:cs="Times New Roman"/>
          <w:sz w:val="28"/>
          <w:szCs w:val="28"/>
          <w:lang w:eastAsia="ru-RU"/>
        </w:rPr>
        <w:t>2</w:t>
      </w:r>
      <w:r w:rsidRPr="00EB21E4">
        <w:rPr>
          <w:rFonts w:ascii="Times New Roman" w:eastAsia="Times New Roman" w:hAnsi="Times New Roman" w:cs="Times New Roman"/>
          <w:sz w:val="28"/>
          <w:szCs w:val="28"/>
          <w:lang w:eastAsia="ru-RU"/>
        </w:rPr>
        <w:t xml:space="preserve"> муниципальных маршрута по перевозкам пассажиров водным транспортом; </w:t>
      </w:r>
      <w:r w:rsidR="004140C2" w:rsidRPr="00EB21E4">
        <w:rPr>
          <w:rFonts w:ascii="Times New Roman" w:eastAsia="Times New Roman" w:hAnsi="Times New Roman" w:cs="Times New Roman"/>
          <w:sz w:val="28"/>
          <w:szCs w:val="28"/>
          <w:lang w:eastAsia="ru-RU"/>
        </w:rPr>
        <w:t xml:space="preserve">перевезено – </w:t>
      </w:r>
      <w:r w:rsidR="00801C6E">
        <w:rPr>
          <w:rFonts w:ascii="Times New Roman" w:eastAsia="Times New Roman" w:hAnsi="Times New Roman" w:cs="Times New Roman"/>
          <w:sz w:val="28"/>
          <w:szCs w:val="28"/>
          <w:lang w:eastAsia="ru-RU"/>
        </w:rPr>
        <w:t>108</w:t>
      </w:r>
      <w:r w:rsidR="004140C2" w:rsidRPr="00EB21E4">
        <w:rPr>
          <w:rFonts w:ascii="Times New Roman" w:eastAsia="Times New Roman" w:hAnsi="Times New Roman" w:cs="Times New Roman"/>
          <w:sz w:val="28"/>
          <w:szCs w:val="28"/>
          <w:lang w:eastAsia="ru-RU"/>
        </w:rPr>
        <w:t xml:space="preserve"> человек;</w:t>
      </w:r>
    </w:p>
    <w:p w:rsidR="00801C6E" w:rsidRPr="00EB21E4" w:rsidRDefault="00801C6E" w:rsidP="001A125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организован новый маршрут </w:t>
      </w:r>
      <w:proofErr w:type="spellStart"/>
      <w:r>
        <w:rPr>
          <w:rFonts w:ascii="Times New Roman" w:eastAsia="Times New Roman" w:hAnsi="Times New Roman" w:cs="Times New Roman"/>
          <w:sz w:val="28"/>
          <w:szCs w:val="28"/>
          <w:lang w:eastAsia="ru-RU"/>
        </w:rPr>
        <w:t>Подгор</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Челмохта</w:t>
      </w:r>
      <w:proofErr w:type="spellEnd"/>
      <w:r>
        <w:rPr>
          <w:rFonts w:ascii="Times New Roman" w:eastAsia="Times New Roman" w:hAnsi="Times New Roman" w:cs="Times New Roman"/>
          <w:sz w:val="28"/>
          <w:szCs w:val="28"/>
          <w:lang w:eastAsia="ru-RU"/>
        </w:rPr>
        <w:t xml:space="preserve">) – Емецк. По маршруту выполнено 106 оборотных рейсов и перевезено 2008 пассажиров; </w:t>
      </w:r>
    </w:p>
    <w:p w:rsidR="00745A69" w:rsidRDefault="00745A69" w:rsidP="001A1254">
      <w:pPr>
        <w:spacing w:after="0" w:line="240" w:lineRule="auto"/>
        <w:ind w:firstLine="709"/>
        <w:jc w:val="both"/>
        <w:rPr>
          <w:rFonts w:ascii="Times New Roman" w:eastAsia="Times New Roman" w:hAnsi="Times New Roman" w:cs="Times New Roman"/>
          <w:sz w:val="28"/>
          <w:szCs w:val="28"/>
          <w:lang w:eastAsia="ru-RU"/>
        </w:rPr>
      </w:pPr>
      <w:r w:rsidRPr="00EB21E4">
        <w:rPr>
          <w:rFonts w:ascii="Times New Roman" w:eastAsia="Times New Roman" w:hAnsi="Times New Roman" w:cs="Times New Roman"/>
          <w:sz w:val="28"/>
          <w:szCs w:val="28"/>
          <w:lang w:eastAsia="ru-RU"/>
        </w:rPr>
        <w:t xml:space="preserve">отремонтирован </w:t>
      </w:r>
      <w:r w:rsidR="00801C6E">
        <w:rPr>
          <w:rFonts w:ascii="Times New Roman" w:eastAsia="Times New Roman" w:hAnsi="Times New Roman" w:cs="Times New Roman"/>
          <w:sz w:val="28"/>
          <w:szCs w:val="28"/>
          <w:lang w:eastAsia="ru-RU"/>
        </w:rPr>
        <w:t>несамоходный паром</w:t>
      </w:r>
      <w:r w:rsidRPr="00EB21E4">
        <w:rPr>
          <w:rFonts w:ascii="Times New Roman" w:eastAsia="Times New Roman" w:hAnsi="Times New Roman" w:cs="Times New Roman"/>
          <w:sz w:val="28"/>
          <w:szCs w:val="28"/>
          <w:lang w:eastAsia="ru-RU"/>
        </w:rPr>
        <w:t xml:space="preserve"> «</w:t>
      </w:r>
      <w:r w:rsidR="00801C6E">
        <w:rPr>
          <w:rFonts w:ascii="Times New Roman" w:eastAsia="Times New Roman" w:hAnsi="Times New Roman" w:cs="Times New Roman"/>
          <w:sz w:val="28"/>
          <w:szCs w:val="28"/>
          <w:lang w:eastAsia="ru-RU"/>
        </w:rPr>
        <w:t>Д – 80</w:t>
      </w:r>
      <w:r w:rsidRPr="00EB21E4">
        <w:rPr>
          <w:rFonts w:ascii="Times New Roman" w:eastAsia="Times New Roman" w:hAnsi="Times New Roman" w:cs="Times New Roman"/>
          <w:sz w:val="28"/>
          <w:szCs w:val="28"/>
          <w:lang w:eastAsia="ru-RU"/>
        </w:rPr>
        <w:t xml:space="preserve">»; </w:t>
      </w:r>
    </w:p>
    <w:p w:rsidR="00E91912" w:rsidRPr="00EB21E4" w:rsidRDefault="00E91912" w:rsidP="001A125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рамках мероприятия </w:t>
      </w:r>
      <w:r w:rsidRPr="00E91912">
        <w:rPr>
          <w:rFonts w:ascii="Times New Roman" w:eastAsia="Times New Roman" w:hAnsi="Times New Roman" w:cs="Times New Roman"/>
          <w:sz w:val="28"/>
          <w:szCs w:val="28"/>
          <w:lang w:eastAsia="ru-RU"/>
        </w:rPr>
        <w:t>«Дорожная деятельность в  отношении автомобильных дорог местного значения вне границ (в границах) населенных пунктов</w:t>
      </w:r>
      <w:r w:rsidR="000960F8">
        <w:rPr>
          <w:rFonts w:ascii="Times New Roman" w:eastAsia="Times New Roman" w:hAnsi="Times New Roman" w:cs="Times New Roman"/>
          <w:sz w:val="28"/>
          <w:szCs w:val="28"/>
          <w:lang w:eastAsia="ru-RU"/>
        </w:rPr>
        <w:t>,</w:t>
      </w:r>
      <w:r w:rsidRPr="00E91912">
        <w:rPr>
          <w:rFonts w:ascii="Times New Roman" w:eastAsia="Times New Roman" w:hAnsi="Times New Roman" w:cs="Times New Roman"/>
          <w:sz w:val="28"/>
          <w:szCs w:val="28"/>
          <w:lang w:eastAsia="ru-RU"/>
        </w:rPr>
        <w:t xml:space="preserve"> в границах муниципального округа, осуществления муниципального контроля за сохранностью автомобильных дорог местного значения вне границ (в границах) населенных пунктов</w:t>
      </w:r>
      <w:r w:rsidR="000960F8">
        <w:rPr>
          <w:rFonts w:ascii="Times New Roman" w:eastAsia="Times New Roman" w:hAnsi="Times New Roman" w:cs="Times New Roman"/>
          <w:sz w:val="28"/>
          <w:szCs w:val="28"/>
          <w:lang w:eastAsia="ru-RU"/>
        </w:rPr>
        <w:t>,</w:t>
      </w:r>
      <w:r w:rsidRPr="00E91912">
        <w:rPr>
          <w:rFonts w:ascii="Times New Roman" w:eastAsia="Times New Roman" w:hAnsi="Times New Roman" w:cs="Times New Roman"/>
          <w:sz w:val="28"/>
          <w:szCs w:val="28"/>
          <w:lang w:eastAsia="ru-RU"/>
        </w:rPr>
        <w:t xml:space="preserve">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а также осуществление иных полномочий в области исполнения автомобильных дорог и осуществления дорожной деятельности  в соответствии с законодательством Российской Федерации (дорожный фонд Холмогорского муниципального округа Архангельской области)» </w:t>
      </w:r>
      <w:r w:rsidR="000960F8">
        <w:rPr>
          <w:rFonts w:ascii="Times New Roman" w:eastAsia="Times New Roman" w:hAnsi="Times New Roman" w:cs="Times New Roman"/>
          <w:sz w:val="28"/>
          <w:szCs w:val="28"/>
          <w:lang w:eastAsia="ru-RU"/>
        </w:rPr>
        <w:t xml:space="preserve"> </w:t>
      </w:r>
      <w:r w:rsidRPr="00E91912">
        <w:rPr>
          <w:rFonts w:ascii="Times New Roman" w:eastAsia="Times New Roman" w:hAnsi="Times New Roman" w:cs="Times New Roman"/>
          <w:sz w:val="28"/>
          <w:szCs w:val="28"/>
          <w:lang w:eastAsia="ru-RU"/>
        </w:rPr>
        <w:t xml:space="preserve">произведен ремонт наплавного (понтонного) моста через реку Емца, приобретены дорожные знаки, выполнено </w:t>
      </w:r>
      <w:proofErr w:type="spellStart"/>
      <w:r w:rsidRPr="00E91912">
        <w:rPr>
          <w:rFonts w:ascii="Times New Roman" w:eastAsia="Times New Roman" w:hAnsi="Times New Roman" w:cs="Times New Roman"/>
          <w:sz w:val="28"/>
          <w:szCs w:val="28"/>
          <w:lang w:eastAsia="ru-RU"/>
        </w:rPr>
        <w:t>обеспыливание</w:t>
      </w:r>
      <w:proofErr w:type="spellEnd"/>
      <w:r w:rsidRPr="00E91912">
        <w:rPr>
          <w:rFonts w:ascii="Times New Roman" w:eastAsia="Times New Roman" w:hAnsi="Times New Roman" w:cs="Times New Roman"/>
          <w:sz w:val="28"/>
          <w:szCs w:val="28"/>
          <w:lang w:eastAsia="ru-RU"/>
        </w:rPr>
        <w:t xml:space="preserve"> дорог в п. Двинской, проведено </w:t>
      </w:r>
      <w:proofErr w:type="spellStart"/>
      <w:r w:rsidRPr="00E91912">
        <w:rPr>
          <w:rFonts w:ascii="Times New Roman" w:eastAsia="Times New Roman" w:hAnsi="Times New Roman" w:cs="Times New Roman"/>
          <w:sz w:val="28"/>
          <w:szCs w:val="28"/>
          <w:lang w:eastAsia="ru-RU"/>
        </w:rPr>
        <w:t>грейдирование</w:t>
      </w:r>
      <w:proofErr w:type="spellEnd"/>
      <w:r w:rsidRPr="00E91912">
        <w:rPr>
          <w:rFonts w:ascii="Times New Roman" w:eastAsia="Times New Roman" w:hAnsi="Times New Roman" w:cs="Times New Roman"/>
          <w:sz w:val="28"/>
          <w:szCs w:val="28"/>
          <w:lang w:eastAsia="ru-RU"/>
        </w:rPr>
        <w:t xml:space="preserve"> дорог в с. Емецк, отремонтирован </w:t>
      </w:r>
      <w:proofErr w:type="spellStart"/>
      <w:r w:rsidRPr="00E91912">
        <w:rPr>
          <w:rFonts w:ascii="Times New Roman" w:eastAsia="Times New Roman" w:hAnsi="Times New Roman" w:cs="Times New Roman"/>
          <w:sz w:val="28"/>
          <w:szCs w:val="28"/>
          <w:lang w:eastAsia="ru-RU"/>
        </w:rPr>
        <w:t>трубопереезд</w:t>
      </w:r>
      <w:proofErr w:type="spellEnd"/>
      <w:r w:rsidRPr="00E91912">
        <w:rPr>
          <w:rFonts w:ascii="Times New Roman" w:eastAsia="Times New Roman" w:hAnsi="Times New Roman" w:cs="Times New Roman"/>
          <w:sz w:val="28"/>
          <w:szCs w:val="28"/>
          <w:lang w:eastAsia="ru-RU"/>
        </w:rPr>
        <w:t xml:space="preserve"> на автомобильной дороге «Подъезд к п. </w:t>
      </w:r>
      <w:proofErr w:type="spellStart"/>
      <w:r w:rsidRPr="00E91912">
        <w:rPr>
          <w:rFonts w:ascii="Times New Roman" w:eastAsia="Times New Roman" w:hAnsi="Times New Roman" w:cs="Times New Roman"/>
          <w:sz w:val="28"/>
          <w:szCs w:val="28"/>
          <w:lang w:eastAsia="ru-RU"/>
        </w:rPr>
        <w:t>Пешемское</w:t>
      </w:r>
      <w:proofErr w:type="spellEnd"/>
      <w:r w:rsidRPr="00E91912">
        <w:rPr>
          <w:rFonts w:ascii="Times New Roman" w:eastAsia="Times New Roman" w:hAnsi="Times New Roman" w:cs="Times New Roman"/>
          <w:sz w:val="28"/>
          <w:szCs w:val="28"/>
          <w:lang w:eastAsia="ru-RU"/>
        </w:rPr>
        <w:t xml:space="preserve"> от автомобильной дороги </w:t>
      </w:r>
      <w:proofErr w:type="spellStart"/>
      <w:r w:rsidRPr="00E91912">
        <w:rPr>
          <w:rFonts w:ascii="Times New Roman" w:eastAsia="Times New Roman" w:hAnsi="Times New Roman" w:cs="Times New Roman"/>
          <w:sz w:val="28"/>
          <w:szCs w:val="28"/>
          <w:lang w:eastAsia="ru-RU"/>
        </w:rPr>
        <w:t>Зарека</w:t>
      </w:r>
      <w:proofErr w:type="spellEnd"/>
      <w:r w:rsidRPr="00E91912">
        <w:rPr>
          <w:rFonts w:ascii="Times New Roman" w:eastAsia="Times New Roman" w:hAnsi="Times New Roman" w:cs="Times New Roman"/>
          <w:sz w:val="28"/>
          <w:szCs w:val="28"/>
          <w:lang w:eastAsia="ru-RU"/>
        </w:rPr>
        <w:t xml:space="preserve"> – </w:t>
      </w:r>
      <w:proofErr w:type="spellStart"/>
      <w:r w:rsidRPr="00E91912">
        <w:rPr>
          <w:rFonts w:ascii="Times New Roman" w:eastAsia="Times New Roman" w:hAnsi="Times New Roman" w:cs="Times New Roman"/>
          <w:sz w:val="28"/>
          <w:szCs w:val="28"/>
          <w:lang w:eastAsia="ru-RU"/>
        </w:rPr>
        <w:t>Мякурье</w:t>
      </w:r>
      <w:proofErr w:type="spellEnd"/>
      <w:r w:rsidRPr="00E91912">
        <w:rPr>
          <w:rFonts w:ascii="Times New Roman" w:eastAsia="Times New Roman" w:hAnsi="Times New Roman" w:cs="Times New Roman"/>
          <w:sz w:val="28"/>
          <w:szCs w:val="28"/>
          <w:lang w:eastAsia="ru-RU"/>
        </w:rPr>
        <w:t xml:space="preserve">», установлен </w:t>
      </w:r>
      <w:proofErr w:type="spellStart"/>
      <w:r w:rsidRPr="00E91912">
        <w:rPr>
          <w:rFonts w:ascii="Times New Roman" w:eastAsia="Times New Roman" w:hAnsi="Times New Roman" w:cs="Times New Roman"/>
          <w:sz w:val="28"/>
          <w:szCs w:val="28"/>
          <w:lang w:eastAsia="ru-RU"/>
        </w:rPr>
        <w:t>трубопереезд</w:t>
      </w:r>
      <w:proofErr w:type="spellEnd"/>
      <w:r w:rsidRPr="00E91912">
        <w:rPr>
          <w:rFonts w:ascii="Times New Roman" w:eastAsia="Times New Roman" w:hAnsi="Times New Roman" w:cs="Times New Roman"/>
          <w:sz w:val="28"/>
          <w:szCs w:val="28"/>
          <w:lang w:eastAsia="ru-RU"/>
        </w:rPr>
        <w:t xml:space="preserve"> на автомобильной дороге с. Холмогоры ул. Третьякова, оборудован </w:t>
      </w:r>
      <w:proofErr w:type="spellStart"/>
      <w:r w:rsidRPr="00E91912">
        <w:rPr>
          <w:rFonts w:ascii="Times New Roman" w:eastAsia="Times New Roman" w:hAnsi="Times New Roman" w:cs="Times New Roman"/>
          <w:sz w:val="28"/>
          <w:szCs w:val="28"/>
          <w:lang w:eastAsia="ru-RU"/>
        </w:rPr>
        <w:t>трубопереезд</w:t>
      </w:r>
      <w:proofErr w:type="spellEnd"/>
      <w:r w:rsidRPr="00E91912">
        <w:rPr>
          <w:rFonts w:ascii="Times New Roman" w:eastAsia="Times New Roman" w:hAnsi="Times New Roman" w:cs="Times New Roman"/>
          <w:sz w:val="28"/>
          <w:szCs w:val="28"/>
          <w:lang w:eastAsia="ru-RU"/>
        </w:rPr>
        <w:t xml:space="preserve"> на автомобильной дороге с. Холмогоры ул. Шубина, отремонтирован </w:t>
      </w:r>
      <w:proofErr w:type="spellStart"/>
      <w:r w:rsidRPr="00E91912">
        <w:rPr>
          <w:rFonts w:ascii="Times New Roman" w:eastAsia="Times New Roman" w:hAnsi="Times New Roman" w:cs="Times New Roman"/>
          <w:sz w:val="28"/>
          <w:szCs w:val="28"/>
          <w:lang w:eastAsia="ru-RU"/>
        </w:rPr>
        <w:t>трубопереезд</w:t>
      </w:r>
      <w:proofErr w:type="spellEnd"/>
      <w:r w:rsidRPr="00E91912">
        <w:rPr>
          <w:rFonts w:ascii="Times New Roman" w:eastAsia="Times New Roman" w:hAnsi="Times New Roman" w:cs="Times New Roman"/>
          <w:sz w:val="28"/>
          <w:szCs w:val="28"/>
          <w:lang w:eastAsia="ru-RU"/>
        </w:rPr>
        <w:t xml:space="preserve"> на автомобильной дороге д. Погост ул. Горская, восстановлено твердое покрытие на автомобильной дороге «Подъезд к администрации района от автомобильной дороги Подъезд к с. Холмогоры от автомобильной дороги М-8 «Холмогоры»», произведен ремонт дорог в д. </w:t>
      </w:r>
      <w:proofErr w:type="spellStart"/>
      <w:r w:rsidRPr="00E91912">
        <w:rPr>
          <w:rFonts w:ascii="Times New Roman" w:eastAsia="Times New Roman" w:hAnsi="Times New Roman" w:cs="Times New Roman"/>
          <w:sz w:val="28"/>
          <w:szCs w:val="28"/>
          <w:lang w:eastAsia="ru-RU"/>
        </w:rPr>
        <w:t>Соснино</w:t>
      </w:r>
      <w:proofErr w:type="spellEnd"/>
      <w:r w:rsidRPr="00E91912">
        <w:rPr>
          <w:rFonts w:ascii="Times New Roman" w:eastAsia="Times New Roman" w:hAnsi="Times New Roman" w:cs="Times New Roman"/>
          <w:sz w:val="28"/>
          <w:szCs w:val="28"/>
          <w:lang w:eastAsia="ru-RU"/>
        </w:rPr>
        <w:t xml:space="preserve">, в д. Остров Гривы, отремонтирован заезд на мост через реку Кехта, выполнены работы по установке защитного ограждения наплавного моста на реке Емца, отремонтирован </w:t>
      </w:r>
      <w:proofErr w:type="spellStart"/>
      <w:r w:rsidRPr="00E91912">
        <w:rPr>
          <w:rFonts w:ascii="Times New Roman" w:eastAsia="Times New Roman" w:hAnsi="Times New Roman" w:cs="Times New Roman"/>
          <w:sz w:val="28"/>
          <w:szCs w:val="28"/>
          <w:lang w:eastAsia="ru-RU"/>
        </w:rPr>
        <w:t>трубопереезд</w:t>
      </w:r>
      <w:proofErr w:type="spellEnd"/>
      <w:r w:rsidRPr="00E91912">
        <w:rPr>
          <w:rFonts w:ascii="Times New Roman" w:eastAsia="Times New Roman" w:hAnsi="Times New Roman" w:cs="Times New Roman"/>
          <w:sz w:val="28"/>
          <w:szCs w:val="28"/>
          <w:lang w:eastAsia="ru-RU"/>
        </w:rPr>
        <w:t xml:space="preserve"> на автомобильной дороге д. Погост ул. Молодежная, произведен ремонт дорог д. Орлово, д. Бор, д. </w:t>
      </w:r>
      <w:proofErr w:type="spellStart"/>
      <w:r w:rsidRPr="00E91912">
        <w:rPr>
          <w:rFonts w:ascii="Times New Roman" w:eastAsia="Times New Roman" w:hAnsi="Times New Roman" w:cs="Times New Roman"/>
          <w:sz w:val="28"/>
          <w:szCs w:val="28"/>
          <w:lang w:eastAsia="ru-RU"/>
        </w:rPr>
        <w:t>Вороновское</w:t>
      </w:r>
      <w:proofErr w:type="spellEnd"/>
      <w:r w:rsidRPr="00E91912">
        <w:rPr>
          <w:rFonts w:ascii="Times New Roman" w:eastAsia="Times New Roman" w:hAnsi="Times New Roman" w:cs="Times New Roman"/>
          <w:sz w:val="28"/>
          <w:szCs w:val="28"/>
          <w:lang w:eastAsia="ru-RU"/>
        </w:rPr>
        <w:t xml:space="preserve">, </w:t>
      </w:r>
      <w:proofErr w:type="spellStart"/>
      <w:r w:rsidRPr="00E91912">
        <w:rPr>
          <w:rFonts w:ascii="Times New Roman" w:eastAsia="Times New Roman" w:hAnsi="Times New Roman" w:cs="Times New Roman"/>
          <w:sz w:val="28"/>
          <w:szCs w:val="28"/>
          <w:lang w:eastAsia="ru-RU"/>
        </w:rPr>
        <w:t>Беломорец</w:t>
      </w:r>
      <w:proofErr w:type="spellEnd"/>
      <w:r w:rsidRPr="00E91912">
        <w:rPr>
          <w:rFonts w:ascii="Times New Roman" w:eastAsia="Times New Roman" w:hAnsi="Times New Roman" w:cs="Times New Roman"/>
          <w:sz w:val="28"/>
          <w:szCs w:val="28"/>
          <w:lang w:eastAsia="ru-RU"/>
        </w:rPr>
        <w:t xml:space="preserve">, д. </w:t>
      </w:r>
      <w:proofErr w:type="spellStart"/>
      <w:r w:rsidRPr="00E91912">
        <w:rPr>
          <w:rFonts w:ascii="Times New Roman" w:eastAsia="Times New Roman" w:hAnsi="Times New Roman" w:cs="Times New Roman"/>
          <w:sz w:val="28"/>
          <w:szCs w:val="28"/>
          <w:lang w:eastAsia="ru-RU"/>
        </w:rPr>
        <w:t>Осерёдок</w:t>
      </w:r>
      <w:proofErr w:type="spellEnd"/>
      <w:r w:rsidRPr="00E91912">
        <w:rPr>
          <w:rFonts w:ascii="Times New Roman" w:eastAsia="Times New Roman" w:hAnsi="Times New Roman" w:cs="Times New Roman"/>
          <w:sz w:val="28"/>
          <w:szCs w:val="28"/>
          <w:lang w:eastAsia="ru-RU"/>
        </w:rPr>
        <w:t xml:space="preserve">, заключен муниципальный контракт на зимнее содержание дорог населенных пунктов </w:t>
      </w:r>
      <w:proofErr w:type="spellStart"/>
      <w:r w:rsidRPr="00E91912">
        <w:rPr>
          <w:rFonts w:ascii="Times New Roman" w:eastAsia="Times New Roman" w:hAnsi="Times New Roman" w:cs="Times New Roman"/>
          <w:sz w:val="28"/>
          <w:szCs w:val="28"/>
          <w:lang w:eastAsia="ru-RU"/>
        </w:rPr>
        <w:t>Матигорского</w:t>
      </w:r>
      <w:proofErr w:type="spellEnd"/>
      <w:r w:rsidRPr="00E91912">
        <w:rPr>
          <w:rFonts w:ascii="Times New Roman" w:eastAsia="Times New Roman" w:hAnsi="Times New Roman" w:cs="Times New Roman"/>
          <w:sz w:val="28"/>
          <w:szCs w:val="28"/>
          <w:lang w:eastAsia="ru-RU"/>
        </w:rPr>
        <w:t xml:space="preserve"> территориального отдела, отремонтирован </w:t>
      </w:r>
      <w:proofErr w:type="spellStart"/>
      <w:r w:rsidRPr="00E91912">
        <w:rPr>
          <w:rFonts w:ascii="Times New Roman" w:eastAsia="Times New Roman" w:hAnsi="Times New Roman" w:cs="Times New Roman"/>
          <w:sz w:val="28"/>
          <w:szCs w:val="28"/>
          <w:lang w:eastAsia="ru-RU"/>
        </w:rPr>
        <w:t>трубопереезд</w:t>
      </w:r>
      <w:proofErr w:type="spellEnd"/>
      <w:r w:rsidRPr="00E91912">
        <w:rPr>
          <w:rFonts w:ascii="Times New Roman" w:eastAsia="Times New Roman" w:hAnsi="Times New Roman" w:cs="Times New Roman"/>
          <w:sz w:val="28"/>
          <w:szCs w:val="28"/>
          <w:lang w:eastAsia="ru-RU"/>
        </w:rPr>
        <w:t xml:space="preserve"> на автомобильной дороге д. </w:t>
      </w:r>
      <w:proofErr w:type="spellStart"/>
      <w:r w:rsidRPr="00E91912">
        <w:rPr>
          <w:rFonts w:ascii="Times New Roman" w:eastAsia="Times New Roman" w:hAnsi="Times New Roman" w:cs="Times New Roman"/>
          <w:sz w:val="28"/>
          <w:szCs w:val="28"/>
          <w:lang w:eastAsia="ru-RU"/>
        </w:rPr>
        <w:t>Амосово</w:t>
      </w:r>
      <w:proofErr w:type="spellEnd"/>
      <w:r w:rsidRPr="00E91912">
        <w:rPr>
          <w:rFonts w:ascii="Times New Roman" w:eastAsia="Times New Roman" w:hAnsi="Times New Roman" w:cs="Times New Roman"/>
          <w:sz w:val="28"/>
          <w:szCs w:val="28"/>
          <w:lang w:eastAsia="ru-RU"/>
        </w:rPr>
        <w:t xml:space="preserve">, отремонтирован </w:t>
      </w:r>
      <w:proofErr w:type="spellStart"/>
      <w:r w:rsidRPr="00E91912">
        <w:rPr>
          <w:rFonts w:ascii="Times New Roman" w:eastAsia="Times New Roman" w:hAnsi="Times New Roman" w:cs="Times New Roman"/>
          <w:sz w:val="28"/>
          <w:szCs w:val="28"/>
          <w:lang w:eastAsia="ru-RU"/>
        </w:rPr>
        <w:t>трубопереезд</w:t>
      </w:r>
      <w:proofErr w:type="spellEnd"/>
      <w:r w:rsidRPr="00E91912">
        <w:rPr>
          <w:rFonts w:ascii="Times New Roman" w:eastAsia="Times New Roman" w:hAnsi="Times New Roman" w:cs="Times New Roman"/>
          <w:sz w:val="28"/>
          <w:szCs w:val="28"/>
          <w:lang w:eastAsia="ru-RU"/>
        </w:rPr>
        <w:t xml:space="preserve"> на автомобильной дороге д. Жилино ул. Лесная, произведен ремонт автомобильной дороги п. </w:t>
      </w:r>
      <w:proofErr w:type="spellStart"/>
      <w:r w:rsidRPr="00E91912">
        <w:rPr>
          <w:rFonts w:ascii="Times New Roman" w:eastAsia="Times New Roman" w:hAnsi="Times New Roman" w:cs="Times New Roman"/>
          <w:sz w:val="28"/>
          <w:szCs w:val="28"/>
          <w:lang w:eastAsia="ru-RU"/>
        </w:rPr>
        <w:t>Брин</w:t>
      </w:r>
      <w:proofErr w:type="spellEnd"/>
      <w:r w:rsidR="000960F8">
        <w:rPr>
          <w:rFonts w:ascii="Times New Roman" w:eastAsia="Times New Roman" w:hAnsi="Times New Roman" w:cs="Times New Roman"/>
          <w:sz w:val="28"/>
          <w:szCs w:val="28"/>
          <w:lang w:eastAsia="ru-RU"/>
        </w:rPr>
        <w:t xml:space="preserve"> – </w:t>
      </w:r>
      <w:r w:rsidRPr="00E91912">
        <w:rPr>
          <w:rFonts w:ascii="Times New Roman" w:eastAsia="Times New Roman" w:hAnsi="Times New Roman" w:cs="Times New Roman"/>
          <w:sz w:val="28"/>
          <w:szCs w:val="28"/>
          <w:lang w:eastAsia="ru-RU"/>
        </w:rPr>
        <w:t>Наволок, ул. Лесная, изготовлена проектно-сметная документация на обустройство светофорных объектов в с. Холмогоры</w:t>
      </w:r>
      <w:r>
        <w:rPr>
          <w:rFonts w:ascii="Times New Roman" w:eastAsia="Times New Roman" w:hAnsi="Times New Roman" w:cs="Times New Roman"/>
          <w:sz w:val="28"/>
          <w:szCs w:val="28"/>
          <w:lang w:eastAsia="ru-RU"/>
        </w:rPr>
        <w:t>;</w:t>
      </w:r>
    </w:p>
    <w:p w:rsidR="001E4AC8" w:rsidRPr="00EB21E4" w:rsidRDefault="001E4AC8" w:rsidP="001A1254">
      <w:pPr>
        <w:spacing w:after="0" w:line="240" w:lineRule="auto"/>
        <w:ind w:firstLine="709"/>
        <w:jc w:val="both"/>
        <w:rPr>
          <w:rFonts w:ascii="Times New Roman" w:eastAsia="Times New Roman" w:hAnsi="Times New Roman" w:cs="Times New Roman"/>
          <w:sz w:val="28"/>
          <w:szCs w:val="28"/>
          <w:lang w:eastAsia="ru-RU"/>
        </w:rPr>
      </w:pPr>
      <w:r w:rsidRPr="00EB21E4">
        <w:rPr>
          <w:rFonts w:ascii="Times New Roman" w:eastAsia="Times New Roman" w:hAnsi="Times New Roman" w:cs="Times New Roman"/>
          <w:sz w:val="28"/>
          <w:szCs w:val="28"/>
          <w:lang w:eastAsia="ru-RU"/>
        </w:rPr>
        <w:t xml:space="preserve">на территории Холмогорского </w:t>
      </w:r>
      <w:r w:rsidR="007C1C86">
        <w:rPr>
          <w:rFonts w:ascii="Times New Roman" w:eastAsia="Times New Roman" w:hAnsi="Times New Roman" w:cs="Times New Roman"/>
          <w:sz w:val="28"/>
          <w:szCs w:val="28"/>
          <w:lang w:eastAsia="ru-RU"/>
        </w:rPr>
        <w:t>муниципального округа</w:t>
      </w:r>
      <w:r w:rsidRPr="00EB21E4">
        <w:rPr>
          <w:rFonts w:ascii="Times New Roman" w:eastAsia="Times New Roman" w:hAnsi="Times New Roman" w:cs="Times New Roman"/>
          <w:sz w:val="28"/>
          <w:szCs w:val="28"/>
          <w:lang w:eastAsia="ru-RU"/>
        </w:rPr>
        <w:t xml:space="preserve"> получили финансовую поддержку </w:t>
      </w:r>
      <w:r w:rsidR="007C1C86">
        <w:rPr>
          <w:rFonts w:ascii="Times New Roman" w:eastAsia="Times New Roman" w:hAnsi="Times New Roman" w:cs="Times New Roman"/>
          <w:sz w:val="28"/>
          <w:szCs w:val="28"/>
          <w:lang w:eastAsia="ru-RU"/>
        </w:rPr>
        <w:t>17</w:t>
      </w:r>
      <w:r w:rsidRPr="00EB21E4">
        <w:rPr>
          <w:rFonts w:ascii="Times New Roman" w:eastAsia="Times New Roman" w:hAnsi="Times New Roman" w:cs="Times New Roman"/>
          <w:sz w:val="28"/>
          <w:szCs w:val="28"/>
          <w:lang w:eastAsia="ru-RU"/>
        </w:rPr>
        <w:t xml:space="preserve"> проект</w:t>
      </w:r>
      <w:r w:rsidR="007C1C86">
        <w:rPr>
          <w:rFonts w:ascii="Times New Roman" w:eastAsia="Times New Roman" w:hAnsi="Times New Roman" w:cs="Times New Roman"/>
          <w:sz w:val="28"/>
          <w:szCs w:val="28"/>
          <w:lang w:eastAsia="ru-RU"/>
        </w:rPr>
        <w:t>ов</w:t>
      </w:r>
      <w:r w:rsidR="000F6E4A" w:rsidRPr="00EB21E4">
        <w:rPr>
          <w:rFonts w:ascii="Times New Roman" w:eastAsia="Times New Roman" w:hAnsi="Times New Roman" w:cs="Times New Roman"/>
          <w:sz w:val="28"/>
          <w:szCs w:val="28"/>
          <w:lang w:eastAsia="ru-RU"/>
        </w:rPr>
        <w:t xml:space="preserve"> </w:t>
      </w:r>
      <w:r w:rsidRPr="00EB21E4">
        <w:rPr>
          <w:rFonts w:ascii="Times New Roman" w:eastAsia="Times New Roman" w:hAnsi="Times New Roman" w:cs="Times New Roman"/>
          <w:sz w:val="28"/>
          <w:szCs w:val="28"/>
          <w:lang w:eastAsia="ru-RU"/>
        </w:rPr>
        <w:t>ТОС по следующим направлениям:</w:t>
      </w:r>
    </w:p>
    <w:p w:rsidR="000F6E4A" w:rsidRPr="00EB21E4" w:rsidRDefault="000F6E4A" w:rsidP="001A1254">
      <w:pPr>
        <w:spacing w:after="0" w:line="240" w:lineRule="auto"/>
        <w:ind w:firstLine="709"/>
        <w:jc w:val="both"/>
        <w:rPr>
          <w:rFonts w:ascii="Times New Roman" w:eastAsia="Times New Roman" w:hAnsi="Times New Roman" w:cs="Times New Roman"/>
          <w:sz w:val="28"/>
          <w:szCs w:val="28"/>
          <w:lang w:eastAsia="ru-RU"/>
        </w:rPr>
      </w:pPr>
      <w:r w:rsidRPr="00EB21E4">
        <w:rPr>
          <w:rFonts w:ascii="Times New Roman" w:eastAsia="Times New Roman" w:hAnsi="Times New Roman" w:cs="Times New Roman"/>
          <w:sz w:val="28"/>
          <w:szCs w:val="28"/>
          <w:lang w:eastAsia="ru-RU"/>
        </w:rPr>
        <w:t>сохранение исторического и культурного наследия, народных традиций и промыслов, развитие въездного туризма (</w:t>
      </w:r>
      <w:r w:rsidR="007C1C86">
        <w:rPr>
          <w:rFonts w:ascii="Times New Roman" w:eastAsia="Times New Roman" w:hAnsi="Times New Roman" w:cs="Times New Roman"/>
          <w:sz w:val="28"/>
          <w:szCs w:val="28"/>
          <w:lang w:eastAsia="ru-RU"/>
        </w:rPr>
        <w:t>3</w:t>
      </w:r>
      <w:r w:rsidRPr="00EB21E4">
        <w:rPr>
          <w:rFonts w:ascii="Times New Roman" w:eastAsia="Times New Roman" w:hAnsi="Times New Roman" w:cs="Times New Roman"/>
          <w:sz w:val="28"/>
          <w:szCs w:val="28"/>
          <w:lang w:eastAsia="ru-RU"/>
        </w:rPr>
        <w:t xml:space="preserve"> проект</w:t>
      </w:r>
      <w:r w:rsidR="007C1C86">
        <w:rPr>
          <w:rFonts w:ascii="Times New Roman" w:eastAsia="Times New Roman" w:hAnsi="Times New Roman" w:cs="Times New Roman"/>
          <w:sz w:val="28"/>
          <w:szCs w:val="28"/>
          <w:lang w:eastAsia="ru-RU"/>
        </w:rPr>
        <w:t>а</w:t>
      </w:r>
      <w:r w:rsidRPr="00EB21E4">
        <w:rPr>
          <w:rFonts w:ascii="Times New Roman" w:eastAsia="Times New Roman" w:hAnsi="Times New Roman" w:cs="Times New Roman"/>
          <w:sz w:val="28"/>
          <w:szCs w:val="28"/>
          <w:lang w:eastAsia="ru-RU"/>
        </w:rPr>
        <w:t>);</w:t>
      </w:r>
    </w:p>
    <w:p w:rsidR="000F6E4A" w:rsidRPr="00EB21E4" w:rsidRDefault="000F6E4A" w:rsidP="001A1254">
      <w:pPr>
        <w:spacing w:after="0" w:line="240" w:lineRule="auto"/>
        <w:ind w:firstLine="709"/>
        <w:jc w:val="both"/>
        <w:rPr>
          <w:rFonts w:ascii="Times New Roman" w:eastAsia="Times New Roman" w:hAnsi="Times New Roman" w:cs="Times New Roman"/>
          <w:sz w:val="28"/>
          <w:szCs w:val="28"/>
          <w:lang w:eastAsia="ru-RU"/>
        </w:rPr>
      </w:pPr>
      <w:r w:rsidRPr="00EB21E4">
        <w:rPr>
          <w:rFonts w:ascii="Times New Roman" w:eastAsia="Times New Roman" w:hAnsi="Times New Roman" w:cs="Times New Roman"/>
          <w:sz w:val="28"/>
          <w:szCs w:val="28"/>
          <w:lang w:eastAsia="ru-RU"/>
        </w:rPr>
        <w:t>благоустройство территории, природоохранная деятельность (</w:t>
      </w:r>
      <w:r w:rsidR="007C1C86">
        <w:rPr>
          <w:rFonts w:ascii="Times New Roman" w:eastAsia="Times New Roman" w:hAnsi="Times New Roman" w:cs="Times New Roman"/>
          <w:sz w:val="28"/>
          <w:szCs w:val="28"/>
          <w:lang w:eastAsia="ru-RU"/>
        </w:rPr>
        <w:t>10</w:t>
      </w:r>
      <w:r w:rsidRPr="00EB21E4">
        <w:rPr>
          <w:rFonts w:ascii="Times New Roman" w:eastAsia="Times New Roman" w:hAnsi="Times New Roman" w:cs="Times New Roman"/>
          <w:sz w:val="28"/>
          <w:szCs w:val="28"/>
          <w:lang w:eastAsia="ru-RU"/>
        </w:rPr>
        <w:t xml:space="preserve"> проектов);</w:t>
      </w:r>
    </w:p>
    <w:p w:rsidR="000F6E4A" w:rsidRPr="00EB21E4" w:rsidRDefault="000F6E4A" w:rsidP="001A1254">
      <w:pPr>
        <w:spacing w:after="0" w:line="240" w:lineRule="auto"/>
        <w:ind w:firstLine="709"/>
        <w:jc w:val="both"/>
        <w:rPr>
          <w:rFonts w:ascii="Times New Roman" w:eastAsia="Times New Roman" w:hAnsi="Times New Roman" w:cs="Times New Roman"/>
          <w:sz w:val="28"/>
          <w:szCs w:val="28"/>
          <w:lang w:eastAsia="ru-RU"/>
        </w:rPr>
      </w:pPr>
      <w:r w:rsidRPr="00EB21E4">
        <w:rPr>
          <w:rFonts w:ascii="Times New Roman" w:eastAsia="Times New Roman" w:hAnsi="Times New Roman" w:cs="Times New Roman"/>
          <w:sz w:val="28"/>
          <w:szCs w:val="28"/>
          <w:lang w:eastAsia="ru-RU"/>
        </w:rPr>
        <w:t>развитие физической культуры и спорта (</w:t>
      </w:r>
      <w:r w:rsidR="007C1C86">
        <w:rPr>
          <w:rFonts w:ascii="Times New Roman" w:eastAsia="Times New Roman" w:hAnsi="Times New Roman" w:cs="Times New Roman"/>
          <w:sz w:val="28"/>
          <w:szCs w:val="28"/>
          <w:lang w:eastAsia="ru-RU"/>
        </w:rPr>
        <w:t>2</w:t>
      </w:r>
      <w:r w:rsidRPr="00EB21E4">
        <w:rPr>
          <w:rFonts w:ascii="Times New Roman" w:eastAsia="Times New Roman" w:hAnsi="Times New Roman" w:cs="Times New Roman"/>
          <w:sz w:val="28"/>
          <w:szCs w:val="28"/>
          <w:lang w:eastAsia="ru-RU"/>
        </w:rPr>
        <w:t xml:space="preserve"> проект</w:t>
      </w:r>
      <w:r w:rsidR="007C1C86">
        <w:rPr>
          <w:rFonts w:ascii="Times New Roman" w:eastAsia="Times New Roman" w:hAnsi="Times New Roman" w:cs="Times New Roman"/>
          <w:sz w:val="28"/>
          <w:szCs w:val="28"/>
          <w:lang w:eastAsia="ru-RU"/>
        </w:rPr>
        <w:t>а</w:t>
      </w:r>
      <w:r w:rsidRPr="00EB21E4">
        <w:rPr>
          <w:rFonts w:ascii="Times New Roman" w:eastAsia="Times New Roman" w:hAnsi="Times New Roman" w:cs="Times New Roman"/>
          <w:sz w:val="28"/>
          <w:szCs w:val="28"/>
          <w:lang w:eastAsia="ru-RU"/>
        </w:rPr>
        <w:t>);</w:t>
      </w:r>
    </w:p>
    <w:p w:rsidR="000F6E4A" w:rsidRDefault="000F6E4A" w:rsidP="001A1254">
      <w:pPr>
        <w:spacing w:after="0" w:line="240" w:lineRule="auto"/>
        <w:ind w:firstLine="709"/>
        <w:jc w:val="both"/>
        <w:rPr>
          <w:rFonts w:ascii="Times New Roman" w:eastAsia="Times New Roman" w:hAnsi="Times New Roman" w:cs="Times New Roman"/>
          <w:sz w:val="28"/>
          <w:szCs w:val="28"/>
          <w:lang w:eastAsia="ru-RU"/>
        </w:rPr>
      </w:pPr>
      <w:r w:rsidRPr="00EB21E4">
        <w:rPr>
          <w:rFonts w:ascii="Times New Roman" w:eastAsia="Times New Roman" w:hAnsi="Times New Roman" w:cs="Times New Roman"/>
          <w:sz w:val="28"/>
          <w:szCs w:val="28"/>
          <w:lang w:eastAsia="ru-RU"/>
        </w:rPr>
        <w:lastRenderedPageBreak/>
        <w:t>поддержка социально уязвимых групп населения (1 проект);</w:t>
      </w:r>
    </w:p>
    <w:p w:rsidR="000F6E4A" w:rsidRPr="00EB21E4" w:rsidRDefault="000F6E4A" w:rsidP="001A1254">
      <w:pPr>
        <w:spacing w:after="0" w:line="240" w:lineRule="auto"/>
        <w:ind w:firstLine="709"/>
        <w:jc w:val="both"/>
        <w:rPr>
          <w:rFonts w:ascii="Times New Roman" w:eastAsia="Times New Roman" w:hAnsi="Times New Roman" w:cs="Times New Roman"/>
          <w:sz w:val="28"/>
          <w:szCs w:val="28"/>
          <w:lang w:eastAsia="ru-RU"/>
        </w:rPr>
      </w:pPr>
      <w:r w:rsidRPr="00EB21E4">
        <w:rPr>
          <w:rFonts w:ascii="Times New Roman" w:eastAsia="Times New Roman" w:hAnsi="Times New Roman" w:cs="Times New Roman"/>
          <w:sz w:val="28"/>
          <w:szCs w:val="28"/>
          <w:lang w:eastAsia="ru-RU"/>
        </w:rPr>
        <w:t>противопожарная защита (</w:t>
      </w:r>
      <w:r w:rsidR="007C1C86">
        <w:rPr>
          <w:rFonts w:ascii="Times New Roman" w:eastAsia="Times New Roman" w:hAnsi="Times New Roman" w:cs="Times New Roman"/>
          <w:sz w:val="28"/>
          <w:szCs w:val="28"/>
          <w:lang w:eastAsia="ru-RU"/>
        </w:rPr>
        <w:t>1</w:t>
      </w:r>
      <w:r w:rsidRPr="00EB21E4">
        <w:rPr>
          <w:rFonts w:ascii="Times New Roman" w:eastAsia="Times New Roman" w:hAnsi="Times New Roman" w:cs="Times New Roman"/>
          <w:sz w:val="28"/>
          <w:szCs w:val="28"/>
          <w:lang w:eastAsia="ru-RU"/>
        </w:rPr>
        <w:t xml:space="preserve"> проекта).</w:t>
      </w:r>
    </w:p>
    <w:p w:rsidR="001E4AC8" w:rsidRDefault="001E4AC8" w:rsidP="001A1254">
      <w:pPr>
        <w:spacing w:after="0" w:line="240" w:lineRule="auto"/>
        <w:ind w:firstLine="709"/>
        <w:jc w:val="both"/>
        <w:rPr>
          <w:rFonts w:ascii="Times New Roman" w:eastAsia="Times New Roman" w:hAnsi="Times New Roman" w:cs="Times New Roman"/>
          <w:sz w:val="28"/>
          <w:szCs w:val="28"/>
          <w:lang w:eastAsia="ru-RU"/>
        </w:rPr>
      </w:pPr>
      <w:r w:rsidRPr="00EB21E4">
        <w:rPr>
          <w:rFonts w:ascii="Times New Roman" w:eastAsia="Times New Roman" w:hAnsi="Times New Roman" w:cs="Times New Roman"/>
          <w:sz w:val="28"/>
          <w:szCs w:val="28"/>
          <w:lang w:eastAsia="ru-RU"/>
        </w:rPr>
        <w:t xml:space="preserve">оказана поддержка в реализации </w:t>
      </w:r>
      <w:r w:rsidR="007C1C86">
        <w:rPr>
          <w:rFonts w:ascii="Times New Roman" w:eastAsia="Times New Roman" w:hAnsi="Times New Roman" w:cs="Times New Roman"/>
          <w:sz w:val="28"/>
          <w:szCs w:val="28"/>
          <w:lang w:eastAsia="ru-RU"/>
        </w:rPr>
        <w:t>5</w:t>
      </w:r>
      <w:r w:rsidRPr="00EB21E4">
        <w:rPr>
          <w:rFonts w:ascii="Times New Roman" w:eastAsia="Times New Roman" w:hAnsi="Times New Roman" w:cs="Times New Roman"/>
          <w:sz w:val="28"/>
          <w:szCs w:val="28"/>
          <w:lang w:eastAsia="ru-RU"/>
        </w:rPr>
        <w:t xml:space="preserve"> проектов социально ориентированных некоммерческих организаций: проекты «</w:t>
      </w:r>
      <w:r w:rsidR="007C1C86">
        <w:rPr>
          <w:rFonts w:ascii="Times New Roman" w:eastAsia="Times New Roman" w:hAnsi="Times New Roman" w:cs="Times New Roman"/>
          <w:sz w:val="28"/>
          <w:szCs w:val="28"/>
          <w:lang w:eastAsia="ru-RU"/>
        </w:rPr>
        <w:t>Позитив АРТ</w:t>
      </w:r>
      <w:r w:rsidR="000F6E4A" w:rsidRPr="00EB21E4">
        <w:rPr>
          <w:rFonts w:ascii="Times New Roman" w:eastAsia="Times New Roman" w:hAnsi="Times New Roman" w:cs="Times New Roman"/>
          <w:sz w:val="28"/>
          <w:szCs w:val="28"/>
          <w:lang w:eastAsia="ru-RU"/>
        </w:rPr>
        <w:t>»</w:t>
      </w:r>
      <w:r w:rsidRPr="00EB21E4">
        <w:rPr>
          <w:rFonts w:ascii="Times New Roman" w:eastAsia="Times New Roman" w:hAnsi="Times New Roman" w:cs="Times New Roman"/>
          <w:sz w:val="28"/>
          <w:szCs w:val="28"/>
          <w:lang w:eastAsia="ru-RU"/>
        </w:rPr>
        <w:t>, «</w:t>
      </w:r>
      <w:r w:rsidR="007C1C86">
        <w:rPr>
          <w:rFonts w:ascii="Times New Roman" w:eastAsia="Times New Roman" w:hAnsi="Times New Roman" w:cs="Times New Roman"/>
          <w:sz w:val="28"/>
          <w:szCs w:val="28"/>
          <w:lang w:val="en-US" w:eastAsia="ru-RU"/>
        </w:rPr>
        <w:t>V</w:t>
      </w:r>
      <w:r w:rsidR="007C1C86">
        <w:rPr>
          <w:rFonts w:ascii="Times New Roman" w:eastAsia="Times New Roman" w:hAnsi="Times New Roman" w:cs="Times New Roman"/>
          <w:sz w:val="28"/>
          <w:szCs w:val="28"/>
          <w:lang w:eastAsia="ru-RU"/>
        </w:rPr>
        <w:t xml:space="preserve"> слет студентов АМК и СГМУ</w:t>
      </w:r>
      <w:r w:rsidRPr="00EB21E4">
        <w:rPr>
          <w:rFonts w:ascii="Times New Roman" w:eastAsia="Times New Roman" w:hAnsi="Times New Roman" w:cs="Times New Roman"/>
          <w:sz w:val="28"/>
          <w:szCs w:val="28"/>
          <w:lang w:eastAsia="ru-RU"/>
        </w:rPr>
        <w:t>», «</w:t>
      </w:r>
      <w:r w:rsidR="007C1C86">
        <w:rPr>
          <w:rFonts w:ascii="Times New Roman" w:eastAsia="Times New Roman" w:hAnsi="Times New Roman" w:cs="Times New Roman"/>
          <w:sz w:val="28"/>
          <w:szCs w:val="28"/>
          <w:lang w:eastAsia="ru-RU"/>
        </w:rPr>
        <w:t>Создание мультипликационной студии «</w:t>
      </w:r>
      <w:proofErr w:type="spellStart"/>
      <w:r w:rsidR="007C1C86">
        <w:rPr>
          <w:rFonts w:ascii="Times New Roman" w:eastAsia="Times New Roman" w:hAnsi="Times New Roman" w:cs="Times New Roman"/>
          <w:sz w:val="28"/>
          <w:szCs w:val="28"/>
          <w:lang w:eastAsia="ru-RU"/>
        </w:rPr>
        <w:t>Мультиварка</w:t>
      </w:r>
      <w:proofErr w:type="spellEnd"/>
      <w:r w:rsidR="007C1C86">
        <w:rPr>
          <w:rFonts w:ascii="Times New Roman" w:eastAsia="Times New Roman" w:hAnsi="Times New Roman" w:cs="Times New Roman"/>
          <w:sz w:val="28"/>
          <w:szCs w:val="28"/>
          <w:lang w:eastAsia="ru-RU"/>
        </w:rPr>
        <w:t>»», «</w:t>
      </w:r>
      <w:proofErr w:type="spellStart"/>
      <w:r w:rsidR="007C1C86">
        <w:rPr>
          <w:rFonts w:ascii="Times New Roman" w:eastAsia="Times New Roman" w:hAnsi="Times New Roman" w:cs="Times New Roman"/>
          <w:sz w:val="28"/>
          <w:szCs w:val="28"/>
          <w:lang w:eastAsia="ru-RU"/>
        </w:rPr>
        <w:t>Профориентационный</w:t>
      </w:r>
      <w:proofErr w:type="spellEnd"/>
      <w:r w:rsidR="007C1C86">
        <w:rPr>
          <w:rFonts w:ascii="Times New Roman" w:eastAsia="Times New Roman" w:hAnsi="Times New Roman" w:cs="Times New Roman"/>
          <w:sz w:val="28"/>
          <w:szCs w:val="28"/>
          <w:lang w:eastAsia="ru-RU"/>
        </w:rPr>
        <w:t xml:space="preserve"> форум «Радуга культурных профессий»», «Музыка нас связала</w:t>
      </w:r>
      <w:r w:rsidRPr="00EB21E4">
        <w:rPr>
          <w:rFonts w:ascii="Times New Roman" w:eastAsia="Times New Roman" w:hAnsi="Times New Roman" w:cs="Times New Roman"/>
          <w:sz w:val="28"/>
          <w:szCs w:val="28"/>
          <w:lang w:eastAsia="ru-RU"/>
        </w:rPr>
        <w:t>»</w:t>
      </w:r>
      <w:r w:rsidR="007C1C86">
        <w:rPr>
          <w:rFonts w:ascii="Times New Roman" w:eastAsia="Times New Roman" w:hAnsi="Times New Roman" w:cs="Times New Roman"/>
          <w:sz w:val="28"/>
          <w:szCs w:val="28"/>
          <w:lang w:eastAsia="ru-RU"/>
        </w:rPr>
        <w:t>;</w:t>
      </w:r>
    </w:p>
    <w:p w:rsidR="00E07E95" w:rsidRDefault="007C1C86" w:rsidP="001A125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оказана финансовая поддержка 8 инициативным проектам в рамках регионального проекта «Комфортное Поморье»: проекты «Михайлов – Парк»</w:t>
      </w:r>
      <w:r w:rsidR="00E07E95">
        <w:rPr>
          <w:rFonts w:ascii="Times New Roman" w:eastAsia="Times New Roman" w:hAnsi="Times New Roman" w:cs="Times New Roman"/>
          <w:sz w:val="28"/>
          <w:szCs w:val="28"/>
          <w:lang w:eastAsia="ru-RU"/>
        </w:rPr>
        <w:t xml:space="preserve"> </w:t>
      </w:r>
    </w:p>
    <w:p w:rsidR="007C1C86" w:rsidRDefault="007C1C86" w:rsidP="001A12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w:t>
      </w:r>
      <w:proofErr w:type="spellStart"/>
      <w:r>
        <w:rPr>
          <w:rFonts w:ascii="Times New Roman" w:eastAsia="Times New Roman" w:hAnsi="Times New Roman" w:cs="Times New Roman"/>
          <w:sz w:val="28"/>
          <w:szCs w:val="28"/>
          <w:lang w:eastAsia="ru-RU"/>
        </w:rPr>
        <w:t>Ломоносово</w:t>
      </w:r>
      <w:proofErr w:type="spellEnd"/>
      <w:r>
        <w:rPr>
          <w:rFonts w:ascii="Times New Roman" w:eastAsia="Times New Roman" w:hAnsi="Times New Roman" w:cs="Times New Roman"/>
          <w:sz w:val="28"/>
          <w:szCs w:val="28"/>
          <w:lang w:eastAsia="ru-RU"/>
        </w:rPr>
        <w:t>, ТОС «</w:t>
      </w:r>
      <w:proofErr w:type="spellStart"/>
      <w:r>
        <w:rPr>
          <w:rFonts w:ascii="Times New Roman" w:eastAsia="Times New Roman" w:hAnsi="Times New Roman" w:cs="Times New Roman"/>
          <w:sz w:val="28"/>
          <w:szCs w:val="28"/>
          <w:lang w:eastAsia="ru-RU"/>
        </w:rPr>
        <w:t>Дарина</w:t>
      </w:r>
      <w:proofErr w:type="spellEnd"/>
      <w:r>
        <w:rPr>
          <w:rFonts w:ascii="Times New Roman" w:eastAsia="Times New Roman" w:hAnsi="Times New Roman" w:cs="Times New Roman"/>
          <w:sz w:val="28"/>
          <w:szCs w:val="28"/>
          <w:lang w:eastAsia="ru-RU"/>
        </w:rPr>
        <w:t>»</w:t>
      </w:r>
      <w:r w:rsidR="0035180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«Заварил кашу, так масла не жалей», д. </w:t>
      </w:r>
      <w:proofErr w:type="spellStart"/>
      <w:r>
        <w:rPr>
          <w:rFonts w:ascii="Times New Roman" w:eastAsia="Times New Roman" w:hAnsi="Times New Roman" w:cs="Times New Roman"/>
          <w:sz w:val="28"/>
          <w:szCs w:val="28"/>
          <w:lang w:eastAsia="ru-RU"/>
        </w:rPr>
        <w:t>Матвеевская</w:t>
      </w:r>
      <w:proofErr w:type="spellEnd"/>
      <w:r>
        <w:rPr>
          <w:rFonts w:ascii="Times New Roman" w:eastAsia="Times New Roman" w:hAnsi="Times New Roman" w:cs="Times New Roman"/>
          <w:sz w:val="28"/>
          <w:szCs w:val="28"/>
          <w:lang w:eastAsia="ru-RU"/>
        </w:rPr>
        <w:t>, ТОС «Рассвет»</w:t>
      </w:r>
      <w:r w:rsidR="0035180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«Устройство ливневой канализации</w:t>
      </w:r>
      <w:r w:rsidR="0035180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инициативная группа ул. Шубина с. Холмогоры</w:t>
      </w:r>
      <w:r w:rsidR="0035180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E07E95">
        <w:rPr>
          <w:rFonts w:ascii="Times New Roman" w:eastAsia="Times New Roman" w:hAnsi="Times New Roman" w:cs="Times New Roman"/>
          <w:sz w:val="28"/>
          <w:szCs w:val="28"/>
          <w:lang w:eastAsia="ru-RU"/>
        </w:rPr>
        <w:t xml:space="preserve">«Общественное пространство в деревне </w:t>
      </w:r>
      <w:proofErr w:type="spellStart"/>
      <w:r w:rsidR="00E07E95">
        <w:rPr>
          <w:rFonts w:ascii="Times New Roman" w:eastAsia="Times New Roman" w:hAnsi="Times New Roman" w:cs="Times New Roman"/>
          <w:sz w:val="28"/>
          <w:szCs w:val="28"/>
          <w:lang w:eastAsia="ru-RU"/>
        </w:rPr>
        <w:t>Харлово</w:t>
      </w:r>
      <w:proofErr w:type="spellEnd"/>
      <w:r w:rsidR="00E07E95">
        <w:rPr>
          <w:rFonts w:ascii="Times New Roman" w:eastAsia="Times New Roman" w:hAnsi="Times New Roman" w:cs="Times New Roman"/>
          <w:sz w:val="28"/>
          <w:szCs w:val="28"/>
          <w:lang w:eastAsia="ru-RU"/>
        </w:rPr>
        <w:t xml:space="preserve">», д. </w:t>
      </w:r>
      <w:proofErr w:type="spellStart"/>
      <w:r w:rsidR="00E07E95">
        <w:rPr>
          <w:rFonts w:ascii="Times New Roman" w:eastAsia="Times New Roman" w:hAnsi="Times New Roman" w:cs="Times New Roman"/>
          <w:sz w:val="28"/>
          <w:szCs w:val="28"/>
          <w:lang w:eastAsia="ru-RU"/>
        </w:rPr>
        <w:t>Харлово</w:t>
      </w:r>
      <w:proofErr w:type="spellEnd"/>
      <w:r w:rsidR="00E07E95">
        <w:rPr>
          <w:rFonts w:ascii="Times New Roman" w:eastAsia="Times New Roman" w:hAnsi="Times New Roman" w:cs="Times New Roman"/>
          <w:sz w:val="28"/>
          <w:szCs w:val="28"/>
          <w:lang w:eastAsia="ru-RU"/>
        </w:rPr>
        <w:t>, ТОС «Уют»</w:t>
      </w:r>
      <w:r w:rsidR="0035180B">
        <w:rPr>
          <w:rFonts w:ascii="Times New Roman" w:eastAsia="Times New Roman" w:hAnsi="Times New Roman" w:cs="Times New Roman"/>
          <w:sz w:val="28"/>
          <w:szCs w:val="28"/>
          <w:lang w:eastAsia="ru-RU"/>
        </w:rPr>
        <w:t>;</w:t>
      </w:r>
      <w:r w:rsidR="00997BF7">
        <w:rPr>
          <w:rFonts w:ascii="Times New Roman" w:eastAsia="Times New Roman" w:hAnsi="Times New Roman" w:cs="Times New Roman"/>
          <w:sz w:val="28"/>
          <w:szCs w:val="28"/>
          <w:lang w:eastAsia="ru-RU"/>
        </w:rPr>
        <w:t xml:space="preserve"> «</w:t>
      </w:r>
      <w:r w:rsidR="00E07E95">
        <w:rPr>
          <w:rFonts w:ascii="Times New Roman" w:eastAsia="Times New Roman" w:hAnsi="Times New Roman" w:cs="Times New Roman"/>
          <w:sz w:val="28"/>
          <w:szCs w:val="28"/>
          <w:lang w:eastAsia="ru-RU"/>
        </w:rPr>
        <w:t>Все вместе в лучшем месте</w:t>
      </w:r>
      <w:r w:rsidR="00997BF7">
        <w:rPr>
          <w:rFonts w:ascii="Times New Roman" w:eastAsia="Times New Roman" w:hAnsi="Times New Roman" w:cs="Times New Roman"/>
          <w:sz w:val="28"/>
          <w:szCs w:val="28"/>
          <w:lang w:eastAsia="ru-RU"/>
        </w:rPr>
        <w:t>»,</w:t>
      </w:r>
      <w:r w:rsidR="0035180B">
        <w:rPr>
          <w:rFonts w:ascii="Times New Roman" w:eastAsia="Times New Roman" w:hAnsi="Times New Roman" w:cs="Times New Roman"/>
          <w:sz w:val="28"/>
          <w:szCs w:val="28"/>
          <w:lang w:eastAsia="ru-RU"/>
        </w:rPr>
        <w:t xml:space="preserve"> </w:t>
      </w:r>
      <w:r w:rsidR="00997BF7">
        <w:rPr>
          <w:rFonts w:ascii="Times New Roman" w:eastAsia="Times New Roman" w:hAnsi="Times New Roman" w:cs="Times New Roman"/>
          <w:sz w:val="28"/>
          <w:szCs w:val="28"/>
          <w:lang w:eastAsia="ru-RU"/>
        </w:rPr>
        <w:t xml:space="preserve">д. </w:t>
      </w:r>
      <w:proofErr w:type="spellStart"/>
      <w:r w:rsidR="00997BF7">
        <w:rPr>
          <w:rFonts w:ascii="Times New Roman" w:eastAsia="Times New Roman" w:hAnsi="Times New Roman" w:cs="Times New Roman"/>
          <w:sz w:val="28"/>
          <w:szCs w:val="28"/>
          <w:lang w:eastAsia="ru-RU"/>
        </w:rPr>
        <w:t>Надручей</w:t>
      </w:r>
      <w:proofErr w:type="spellEnd"/>
      <w:r w:rsidR="00997BF7">
        <w:rPr>
          <w:rFonts w:ascii="Times New Roman" w:eastAsia="Times New Roman" w:hAnsi="Times New Roman" w:cs="Times New Roman"/>
          <w:sz w:val="28"/>
          <w:szCs w:val="28"/>
          <w:lang w:eastAsia="ru-RU"/>
        </w:rPr>
        <w:t>, ТОС «</w:t>
      </w:r>
      <w:proofErr w:type="spellStart"/>
      <w:r w:rsidR="00997BF7">
        <w:rPr>
          <w:rFonts w:ascii="Times New Roman" w:eastAsia="Times New Roman" w:hAnsi="Times New Roman" w:cs="Times New Roman"/>
          <w:sz w:val="28"/>
          <w:szCs w:val="28"/>
          <w:lang w:eastAsia="ru-RU"/>
        </w:rPr>
        <w:t>Матигоры</w:t>
      </w:r>
      <w:proofErr w:type="spellEnd"/>
      <w:r w:rsidR="00997BF7">
        <w:rPr>
          <w:rFonts w:ascii="Times New Roman" w:eastAsia="Times New Roman" w:hAnsi="Times New Roman" w:cs="Times New Roman"/>
          <w:sz w:val="28"/>
          <w:szCs w:val="28"/>
          <w:lang w:eastAsia="ru-RU"/>
        </w:rPr>
        <w:t>»</w:t>
      </w:r>
      <w:r w:rsidR="0035180B">
        <w:rPr>
          <w:rFonts w:ascii="Times New Roman" w:eastAsia="Times New Roman" w:hAnsi="Times New Roman" w:cs="Times New Roman"/>
          <w:sz w:val="28"/>
          <w:szCs w:val="28"/>
          <w:lang w:eastAsia="ru-RU"/>
        </w:rPr>
        <w:t>;</w:t>
      </w:r>
      <w:r w:rsidR="00997BF7">
        <w:rPr>
          <w:rFonts w:ascii="Times New Roman" w:eastAsia="Times New Roman" w:hAnsi="Times New Roman" w:cs="Times New Roman"/>
          <w:sz w:val="28"/>
          <w:szCs w:val="28"/>
          <w:lang w:eastAsia="ru-RU"/>
        </w:rPr>
        <w:t xml:space="preserve"> «Раздолье в Заполье», д.</w:t>
      </w:r>
      <w:r w:rsidR="0035180B">
        <w:rPr>
          <w:rFonts w:ascii="Times New Roman" w:eastAsia="Times New Roman" w:hAnsi="Times New Roman" w:cs="Times New Roman"/>
          <w:sz w:val="28"/>
          <w:szCs w:val="28"/>
          <w:lang w:eastAsia="ru-RU"/>
        </w:rPr>
        <w:t xml:space="preserve"> </w:t>
      </w:r>
      <w:r w:rsidR="00997BF7">
        <w:rPr>
          <w:rFonts w:ascii="Times New Roman" w:eastAsia="Times New Roman" w:hAnsi="Times New Roman" w:cs="Times New Roman"/>
          <w:sz w:val="28"/>
          <w:szCs w:val="28"/>
          <w:lang w:eastAsia="ru-RU"/>
        </w:rPr>
        <w:t>Заполье, ТОС «Заполье»</w:t>
      </w:r>
      <w:r w:rsidR="0035180B">
        <w:rPr>
          <w:rFonts w:ascii="Times New Roman" w:eastAsia="Times New Roman" w:hAnsi="Times New Roman" w:cs="Times New Roman"/>
          <w:sz w:val="28"/>
          <w:szCs w:val="28"/>
          <w:lang w:eastAsia="ru-RU"/>
        </w:rPr>
        <w:t>;</w:t>
      </w:r>
      <w:r w:rsidR="00997BF7">
        <w:rPr>
          <w:rFonts w:ascii="Times New Roman" w:eastAsia="Times New Roman" w:hAnsi="Times New Roman" w:cs="Times New Roman"/>
          <w:sz w:val="28"/>
          <w:szCs w:val="28"/>
          <w:lang w:eastAsia="ru-RU"/>
        </w:rPr>
        <w:t xml:space="preserve"> «Детский игровой комплекс», д. Одиночка, ТОС «Бор»</w:t>
      </w:r>
      <w:r w:rsidR="0035180B">
        <w:rPr>
          <w:rFonts w:ascii="Times New Roman" w:eastAsia="Times New Roman" w:hAnsi="Times New Roman" w:cs="Times New Roman"/>
          <w:sz w:val="28"/>
          <w:szCs w:val="28"/>
          <w:lang w:eastAsia="ru-RU"/>
        </w:rPr>
        <w:t>;</w:t>
      </w:r>
      <w:r w:rsidR="00997BF7">
        <w:rPr>
          <w:rFonts w:ascii="Times New Roman" w:eastAsia="Times New Roman" w:hAnsi="Times New Roman" w:cs="Times New Roman"/>
          <w:sz w:val="28"/>
          <w:szCs w:val="28"/>
          <w:lang w:eastAsia="ru-RU"/>
        </w:rPr>
        <w:t xml:space="preserve"> «Двигайся больше – проживешь дольше!», д. </w:t>
      </w:r>
      <w:proofErr w:type="spellStart"/>
      <w:r w:rsidR="00997BF7">
        <w:rPr>
          <w:rFonts w:ascii="Times New Roman" w:eastAsia="Times New Roman" w:hAnsi="Times New Roman" w:cs="Times New Roman"/>
          <w:sz w:val="28"/>
          <w:szCs w:val="28"/>
          <w:lang w:eastAsia="ru-RU"/>
        </w:rPr>
        <w:t>Кушово</w:t>
      </w:r>
      <w:proofErr w:type="spellEnd"/>
      <w:r w:rsidR="00997BF7">
        <w:rPr>
          <w:rFonts w:ascii="Times New Roman" w:eastAsia="Times New Roman" w:hAnsi="Times New Roman" w:cs="Times New Roman"/>
          <w:sz w:val="28"/>
          <w:szCs w:val="28"/>
          <w:lang w:eastAsia="ru-RU"/>
        </w:rPr>
        <w:t xml:space="preserve">, ТОС «Уютное </w:t>
      </w:r>
      <w:proofErr w:type="spellStart"/>
      <w:r w:rsidR="00997BF7">
        <w:rPr>
          <w:rFonts w:ascii="Times New Roman" w:eastAsia="Times New Roman" w:hAnsi="Times New Roman" w:cs="Times New Roman"/>
          <w:sz w:val="28"/>
          <w:szCs w:val="28"/>
          <w:lang w:eastAsia="ru-RU"/>
        </w:rPr>
        <w:t>Кушово</w:t>
      </w:r>
      <w:proofErr w:type="spellEnd"/>
      <w:r w:rsidR="00997BF7">
        <w:rPr>
          <w:rFonts w:ascii="Times New Roman" w:eastAsia="Times New Roman" w:hAnsi="Times New Roman" w:cs="Times New Roman"/>
          <w:sz w:val="28"/>
          <w:szCs w:val="28"/>
          <w:lang w:eastAsia="ru-RU"/>
        </w:rPr>
        <w:t>»;</w:t>
      </w:r>
    </w:p>
    <w:p w:rsidR="00792D0C" w:rsidRDefault="00792D0C" w:rsidP="001A12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проведены работы по межеванию 5 земельных участков</w:t>
      </w:r>
      <w:r w:rsidRPr="00792D0C">
        <w:t xml:space="preserve"> </w:t>
      </w:r>
      <w:r w:rsidRPr="00792D0C">
        <w:rPr>
          <w:rFonts w:ascii="Times New Roman" w:eastAsia="Times New Roman" w:hAnsi="Times New Roman" w:cs="Times New Roman"/>
          <w:sz w:val="28"/>
          <w:szCs w:val="28"/>
          <w:lang w:eastAsia="ru-RU"/>
        </w:rPr>
        <w:t>под аварийными домами, переселение граждан из которых осуществляется в рамках адресной программы Архангельской области «Переселение граждан из аварийного жилищного фонда 2019 – 2025 гг.»</w:t>
      </w:r>
      <w:r>
        <w:rPr>
          <w:rFonts w:ascii="Times New Roman" w:eastAsia="Times New Roman" w:hAnsi="Times New Roman" w:cs="Times New Roman"/>
          <w:sz w:val="28"/>
          <w:szCs w:val="28"/>
          <w:lang w:eastAsia="ru-RU"/>
        </w:rPr>
        <w:t>;</w:t>
      </w:r>
    </w:p>
    <w:p w:rsidR="00792D0C" w:rsidRPr="00EB21E4" w:rsidRDefault="00792D0C" w:rsidP="001A125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проведены работы по межеванию 5 земельных участков под общественными кладбищами</w:t>
      </w:r>
      <w:r w:rsidR="0035180B">
        <w:rPr>
          <w:rFonts w:ascii="Times New Roman" w:eastAsia="Times New Roman" w:hAnsi="Times New Roman" w:cs="Times New Roman"/>
          <w:sz w:val="28"/>
          <w:szCs w:val="28"/>
          <w:lang w:eastAsia="ru-RU"/>
        </w:rPr>
        <w:t>;</w:t>
      </w:r>
    </w:p>
    <w:p w:rsidR="001E4AC8" w:rsidRDefault="0036411B" w:rsidP="001A1254">
      <w:pPr>
        <w:spacing w:after="0" w:line="240" w:lineRule="auto"/>
        <w:ind w:firstLine="709"/>
        <w:jc w:val="both"/>
        <w:rPr>
          <w:rFonts w:ascii="Times New Roman" w:eastAsia="Times New Roman" w:hAnsi="Times New Roman" w:cs="Times New Roman"/>
          <w:sz w:val="28"/>
          <w:szCs w:val="28"/>
          <w:lang w:eastAsia="ru-RU"/>
        </w:rPr>
      </w:pPr>
      <w:r w:rsidRPr="00EB21E4">
        <w:rPr>
          <w:rFonts w:ascii="Times New Roman" w:eastAsia="Times New Roman" w:hAnsi="Times New Roman" w:cs="Times New Roman"/>
          <w:sz w:val="28"/>
          <w:szCs w:val="28"/>
          <w:lang w:eastAsia="ru-RU"/>
        </w:rPr>
        <w:t>предоставлен</w:t>
      </w:r>
      <w:r w:rsidR="00792D0C">
        <w:rPr>
          <w:rFonts w:ascii="Times New Roman" w:eastAsia="Times New Roman" w:hAnsi="Times New Roman" w:cs="Times New Roman"/>
          <w:sz w:val="28"/>
          <w:szCs w:val="28"/>
          <w:lang w:eastAsia="ru-RU"/>
        </w:rPr>
        <w:t>о</w:t>
      </w:r>
      <w:r w:rsidR="001E4AC8" w:rsidRPr="00EB21E4">
        <w:rPr>
          <w:rFonts w:ascii="Times New Roman" w:eastAsia="Times New Roman" w:hAnsi="Times New Roman" w:cs="Times New Roman"/>
          <w:sz w:val="28"/>
          <w:szCs w:val="28"/>
          <w:lang w:eastAsia="ru-RU"/>
        </w:rPr>
        <w:t xml:space="preserve"> </w:t>
      </w:r>
      <w:r w:rsidR="00792D0C">
        <w:rPr>
          <w:rFonts w:ascii="Times New Roman" w:eastAsia="Times New Roman" w:hAnsi="Times New Roman" w:cs="Times New Roman"/>
          <w:sz w:val="28"/>
          <w:szCs w:val="28"/>
          <w:lang w:eastAsia="ru-RU"/>
        </w:rPr>
        <w:t>99</w:t>
      </w:r>
      <w:r w:rsidR="001E4AC8" w:rsidRPr="00EB21E4">
        <w:rPr>
          <w:rFonts w:ascii="Times New Roman" w:eastAsia="Times New Roman" w:hAnsi="Times New Roman" w:cs="Times New Roman"/>
          <w:sz w:val="28"/>
          <w:szCs w:val="28"/>
          <w:lang w:eastAsia="ru-RU"/>
        </w:rPr>
        <w:t xml:space="preserve"> земельны</w:t>
      </w:r>
      <w:r w:rsidR="00792D0C">
        <w:rPr>
          <w:rFonts w:ascii="Times New Roman" w:eastAsia="Times New Roman" w:hAnsi="Times New Roman" w:cs="Times New Roman"/>
          <w:sz w:val="28"/>
          <w:szCs w:val="28"/>
          <w:lang w:eastAsia="ru-RU"/>
        </w:rPr>
        <w:t>х</w:t>
      </w:r>
      <w:r w:rsidR="001E4AC8" w:rsidRPr="00EB21E4">
        <w:rPr>
          <w:rFonts w:ascii="Times New Roman" w:eastAsia="Times New Roman" w:hAnsi="Times New Roman" w:cs="Times New Roman"/>
          <w:sz w:val="28"/>
          <w:szCs w:val="28"/>
          <w:lang w:eastAsia="ru-RU"/>
        </w:rPr>
        <w:t xml:space="preserve"> участ</w:t>
      </w:r>
      <w:r w:rsidR="00792D0C">
        <w:rPr>
          <w:rFonts w:ascii="Times New Roman" w:eastAsia="Times New Roman" w:hAnsi="Times New Roman" w:cs="Times New Roman"/>
          <w:sz w:val="28"/>
          <w:szCs w:val="28"/>
          <w:lang w:eastAsia="ru-RU"/>
        </w:rPr>
        <w:t>ков</w:t>
      </w:r>
      <w:r w:rsidR="001E4AC8" w:rsidRPr="00EB21E4">
        <w:rPr>
          <w:rFonts w:ascii="Times New Roman" w:eastAsia="Times New Roman" w:hAnsi="Times New Roman" w:cs="Times New Roman"/>
          <w:sz w:val="28"/>
          <w:szCs w:val="28"/>
          <w:lang w:eastAsia="ru-RU"/>
        </w:rPr>
        <w:t>, находящи</w:t>
      </w:r>
      <w:r w:rsidR="0035180B">
        <w:rPr>
          <w:rFonts w:ascii="Times New Roman" w:eastAsia="Times New Roman" w:hAnsi="Times New Roman" w:cs="Times New Roman"/>
          <w:sz w:val="28"/>
          <w:szCs w:val="28"/>
          <w:lang w:eastAsia="ru-RU"/>
        </w:rPr>
        <w:t>х</w:t>
      </w:r>
      <w:r w:rsidR="001E4AC8" w:rsidRPr="00EB21E4">
        <w:rPr>
          <w:rFonts w:ascii="Times New Roman" w:eastAsia="Times New Roman" w:hAnsi="Times New Roman" w:cs="Times New Roman"/>
          <w:sz w:val="28"/>
          <w:szCs w:val="28"/>
          <w:lang w:eastAsia="ru-RU"/>
        </w:rPr>
        <w:t>ся в муниципальной собственности, гражданам для индивидуального жилищного строительства;</w:t>
      </w:r>
    </w:p>
    <w:p w:rsidR="00405C19" w:rsidRPr="00EB21E4" w:rsidRDefault="00405C19" w:rsidP="001A125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мероприятия «Совершенствование системы учета муниципального имущества (наполнение электронной базы реестра муниципального имущества новыми сведениями об объектах недвижимости)» в электронную базу внесены сведения на 3747 объектов недвижимости.</w:t>
      </w:r>
    </w:p>
    <w:p w:rsidR="001E4AC8" w:rsidRPr="00405C19" w:rsidRDefault="00405C19" w:rsidP="001A1254">
      <w:pPr>
        <w:tabs>
          <w:tab w:val="right" w:pos="963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B24D75" w:rsidRPr="00405C19">
        <w:rPr>
          <w:rFonts w:ascii="Times New Roman" w:eastAsia="Times New Roman" w:hAnsi="Times New Roman" w:cs="Times New Roman"/>
          <w:sz w:val="28"/>
          <w:szCs w:val="28"/>
          <w:lang w:eastAsia="ru-RU"/>
        </w:rPr>
        <w:t>По направлению «Сохранение комфортного пространства»:</w:t>
      </w:r>
      <w:r w:rsidR="006E52C2">
        <w:rPr>
          <w:rFonts w:ascii="Times New Roman" w:eastAsia="Times New Roman" w:hAnsi="Times New Roman" w:cs="Times New Roman"/>
          <w:sz w:val="28"/>
          <w:szCs w:val="28"/>
          <w:lang w:eastAsia="ru-RU"/>
        </w:rPr>
        <w:tab/>
      </w:r>
    </w:p>
    <w:p w:rsidR="00B24D75" w:rsidRDefault="00405C19" w:rsidP="001A125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приобретено оборудование для оказания помощи при ликвидации ЧС;</w:t>
      </w:r>
    </w:p>
    <w:p w:rsidR="00405C19" w:rsidRDefault="00405C19" w:rsidP="001A125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отремонтировано 5 пожарных водоемов в трех территориальных отделах администрации Холмогорского муниципального округа Архангельской области (</w:t>
      </w:r>
      <w:proofErr w:type="spellStart"/>
      <w:r>
        <w:rPr>
          <w:rFonts w:ascii="Times New Roman" w:eastAsia="Times New Roman" w:hAnsi="Times New Roman" w:cs="Times New Roman"/>
          <w:sz w:val="28"/>
          <w:szCs w:val="28"/>
          <w:lang w:eastAsia="ru-RU"/>
        </w:rPr>
        <w:t>Емецкий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Матигорский</w:t>
      </w:r>
      <w:proofErr w:type="spellEnd"/>
      <w:r>
        <w:rPr>
          <w:rFonts w:ascii="Times New Roman" w:eastAsia="Times New Roman" w:hAnsi="Times New Roman" w:cs="Times New Roman"/>
          <w:sz w:val="28"/>
          <w:szCs w:val="28"/>
          <w:lang w:eastAsia="ru-RU"/>
        </w:rPr>
        <w:t>, Холмогорский территориальные отделы);</w:t>
      </w:r>
    </w:p>
    <w:p w:rsidR="00405C19" w:rsidRDefault="00405C19" w:rsidP="001A125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произведена огнезащитная обработка сгораемых строительных конструкций в образовательных организациях Холмогорского муниципального округа Архангельской области</w:t>
      </w:r>
      <w:r w:rsidR="000C06D8">
        <w:rPr>
          <w:rFonts w:ascii="Times New Roman" w:eastAsia="Times New Roman" w:hAnsi="Times New Roman" w:cs="Times New Roman"/>
          <w:sz w:val="28"/>
          <w:szCs w:val="28"/>
          <w:lang w:eastAsia="ru-RU"/>
        </w:rPr>
        <w:t xml:space="preserve"> и в зданиях МКУК «ХЦКС»;</w:t>
      </w:r>
    </w:p>
    <w:p w:rsidR="000C06D8" w:rsidRDefault="000C06D8" w:rsidP="001A125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установлено 307 автономных дымовых пожарных </w:t>
      </w:r>
      <w:proofErr w:type="spellStart"/>
      <w:r>
        <w:rPr>
          <w:rFonts w:ascii="Times New Roman" w:eastAsia="Times New Roman" w:hAnsi="Times New Roman" w:cs="Times New Roman"/>
          <w:sz w:val="28"/>
          <w:szCs w:val="28"/>
          <w:lang w:eastAsia="ru-RU"/>
        </w:rPr>
        <w:t>извещателей</w:t>
      </w:r>
      <w:proofErr w:type="spellEnd"/>
      <w:r>
        <w:rPr>
          <w:rFonts w:ascii="Times New Roman" w:eastAsia="Times New Roman" w:hAnsi="Times New Roman" w:cs="Times New Roman"/>
          <w:sz w:val="28"/>
          <w:szCs w:val="28"/>
          <w:lang w:eastAsia="ru-RU"/>
        </w:rPr>
        <w:t xml:space="preserve"> в 83 семьях;</w:t>
      </w:r>
    </w:p>
    <w:p w:rsidR="000C06D8" w:rsidRPr="00EB21E4" w:rsidRDefault="000C06D8" w:rsidP="001A125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целях антитеррористической защищенности административного объекта, расположенного по адресу: с. Холмогоры, ул. Шубина, 22А, приобретена и установлена система видеонаблюдения;</w:t>
      </w:r>
    </w:p>
    <w:p w:rsidR="00F74AFA" w:rsidRDefault="00F90512" w:rsidP="001A1254">
      <w:pPr>
        <w:pStyle w:val="a6"/>
        <w:spacing w:after="0" w:line="240" w:lineRule="auto"/>
        <w:ind w:left="0" w:firstLine="709"/>
        <w:jc w:val="both"/>
        <w:rPr>
          <w:rFonts w:ascii="Times New Roman" w:hAnsi="Times New Roman" w:cs="Times New Roman"/>
          <w:sz w:val="28"/>
          <w:szCs w:val="28"/>
        </w:rPr>
      </w:pPr>
      <w:r w:rsidRPr="00EB21E4">
        <w:rPr>
          <w:rFonts w:ascii="Times New Roman" w:hAnsi="Times New Roman" w:cs="Times New Roman"/>
          <w:sz w:val="28"/>
          <w:szCs w:val="28"/>
        </w:rPr>
        <w:t xml:space="preserve">заключен договор с </w:t>
      </w:r>
      <w:r w:rsidR="000C06D8">
        <w:rPr>
          <w:rFonts w:ascii="Times New Roman" w:hAnsi="Times New Roman" w:cs="Times New Roman"/>
          <w:sz w:val="28"/>
          <w:szCs w:val="28"/>
        </w:rPr>
        <w:t xml:space="preserve">общественным учреждением добровольной пожарной охраны «Пожарно – спасательная служба Холмогорского района» </w:t>
      </w:r>
      <w:r w:rsidRPr="00EB21E4">
        <w:rPr>
          <w:rFonts w:ascii="Times New Roman" w:hAnsi="Times New Roman" w:cs="Times New Roman"/>
          <w:sz w:val="28"/>
          <w:szCs w:val="28"/>
        </w:rPr>
        <w:t xml:space="preserve">на обслуживание систем автоматической пожарной сигнализации в 15 </w:t>
      </w:r>
      <w:r w:rsidRPr="00EB21E4">
        <w:rPr>
          <w:rFonts w:ascii="Times New Roman" w:hAnsi="Times New Roman" w:cs="Times New Roman"/>
          <w:sz w:val="28"/>
          <w:szCs w:val="28"/>
        </w:rPr>
        <w:lastRenderedPageBreak/>
        <w:t xml:space="preserve">библиотеках Холмогорского </w:t>
      </w:r>
      <w:r w:rsidR="0035180B">
        <w:rPr>
          <w:rFonts w:ascii="Times New Roman" w:hAnsi="Times New Roman" w:cs="Times New Roman"/>
          <w:sz w:val="28"/>
          <w:szCs w:val="28"/>
        </w:rPr>
        <w:t>муниципального округа</w:t>
      </w:r>
      <w:r w:rsidRPr="00EB21E4">
        <w:rPr>
          <w:rFonts w:ascii="Times New Roman" w:hAnsi="Times New Roman" w:cs="Times New Roman"/>
          <w:sz w:val="28"/>
          <w:szCs w:val="28"/>
        </w:rPr>
        <w:t xml:space="preserve">, а также </w:t>
      </w:r>
      <w:r w:rsidR="00F74AFA" w:rsidRPr="00EB21E4">
        <w:rPr>
          <w:rFonts w:ascii="Times New Roman" w:hAnsi="Times New Roman" w:cs="Times New Roman"/>
          <w:sz w:val="28"/>
          <w:szCs w:val="28"/>
        </w:rPr>
        <w:t>проведены работы по монтажу и ремонту систем автоматической пожарной сигнализации и оповещение людей о пожаре в МКУК «Холмогорская Ц</w:t>
      </w:r>
      <w:r w:rsidRPr="00EB21E4">
        <w:rPr>
          <w:rFonts w:ascii="Times New Roman" w:hAnsi="Times New Roman" w:cs="Times New Roman"/>
          <w:sz w:val="28"/>
          <w:szCs w:val="28"/>
        </w:rPr>
        <w:t>КС</w:t>
      </w:r>
      <w:r w:rsidR="00F74AFA" w:rsidRPr="00EB21E4">
        <w:rPr>
          <w:rFonts w:ascii="Times New Roman" w:hAnsi="Times New Roman" w:cs="Times New Roman"/>
          <w:sz w:val="28"/>
          <w:szCs w:val="28"/>
        </w:rPr>
        <w:t>»;</w:t>
      </w:r>
    </w:p>
    <w:p w:rsidR="00C547E7" w:rsidRDefault="00C547E7" w:rsidP="001A1254">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предоставлены социальные выплаты 1 молодой семье на приобретение (строительство) жилья в сельской местности;</w:t>
      </w:r>
    </w:p>
    <w:p w:rsidR="00C547E7" w:rsidRDefault="00C547E7" w:rsidP="001A1254">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выполнены работы по содержанию 11 общественных мест на территории Холмогорского муниципального округа Архангельской области;</w:t>
      </w:r>
    </w:p>
    <w:p w:rsidR="00C547E7" w:rsidRDefault="00C547E7" w:rsidP="001A1254">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проведены работы по замене светильников уличного освещения на территории Холмогорского муниципального округа Архангельской области;</w:t>
      </w:r>
    </w:p>
    <w:p w:rsidR="00C547E7" w:rsidRDefault="00C547E7" w:rsidP="001A1254">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произведены работы по устройству ограждения кладбища в д. </w:t>
      </w:r>
      <w:proofErr w:type="spellStart"/>
      <w:r>
        <w:rPr>
          <w:rFonts w:ascii="Times New Roman" w:hAnsi="Times New Roman" w:cs="Times New Roman"/>
          <w:sz w:val="28"/>
          <w:szCs w:val="28"/>
        </w:rPr>
        <w:t>Харлово</w:t>
      </w:r>
      <w:proofErr w:type="spellEnd"/>
      <w:r>
        <w:rPr>
          <w:rFonts w:ascii="Times New Roman" w:hAnsi="Times New Roman" w:cs="Times New Roman"/>
          <w:sz w:val="28"/>
          <w:szCs w:val="28"/>
        </w:rPr>
        <w:t>;</w:t>
      </w:r>
    </w:p>
    <w:p w:rsidR="00C547E7" w:rsidRDefault="00C547E7" w:rsidP="001A1254">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проведены работы по ремонту 25 контейнерных площадок на территории Холмогорского муниципального округа Архангельской области;</w:t>
      </w:r>
    </w:p>
    <w:p w:rsidR="00C547E7" w:rsidRDefault="00C547E7" w:rsidP="001A1254">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проведены работы по созданию контейнерных площадок в с. Холмогоры;</w:t>
      </w:r>
    </w:p>
    <w:p w:rsidR="00C547E7" w:rsidRDefault="00C547E7" w:rsidP="001A1254">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приобретен резервный источник электропитания для котельной в д. </w:t>
      </w:r>
      <w:proofErr w:type="spellStart"/>
      <w:r>
        <w:rPr>
          <w:rFonts w:ascii="Times New Roman" w:hAnsi="Times New Roman" w:cs="Times New Roman"/>
          <w:sz w:val="28"/>
          <w:szCs w:val="28"/>
        </w:rPr>
        <w:t>Рембуево</w:t>
      </w:r>
      <w:proofErr w:type="spellEnd"/>
      <w:r>
        <w:rPr>
          <w:rFonts w:ascii="Times New Roman" w:hAnsi="Times New Roman" w:cs="Times New Roman"/>
          <w:sz w:val="28"/>
          <w:szCs w:val="28"/>
        </w:rPr>
        <w:t>;</w:t>
      </w:r>
    </w:p>
    <w:p w:rsidR="00C547E7" w:rsidRDefault="00C547E7" w:rsidP="001A1254">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проведены работы по замене люминесцентных светильников в МКУК «ХЦБС»;</w:t>
      </w:r>
    </w:p>
    <w:p w:rsidR="00BD5451" w:rsidRDefault="00BD5451" w:rsidP="001A1254">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завершено строительство  и завершен ввод в эксплуатацию объекта капитального строительства – многоквартирный дом в с. Холмогоры;</w:t>
      </w:r>
    </w:p>
    <w:p w:rsidR="00BD5451" w:rsidRDefault="00BD5451" w:rsidP="001A1254">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приобретено 3 квартиры для переселения граждан из жилых домов, расположенных по адресу: с. Холмогоры, ул. Ломоносова, д. 64, корп. 1 и 2 и с. Холмогоры, ул. Ломоносова, д. 68;</w:t>
      </w:r>
    </w:p>
    <w:p w:rsidR="00BD5451" w:rsidRDefault="00BD5451" w:rsidP="001A1254">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 текущий ремонт тепловых сетей в п. </w:t>
      </w:r>
      <w:proofErr w:type="spellStart"/>
      <w:r>
        <w:rPr>
          <w:rFonts w:ascii="Times New Roman" w:hAnsi="Times New Roman" w:cs="Times New Roman"/>
          <w:sz w:val="28"/>
          <w:szCs w:val="28"/>
        </w:rPr>
        <w:t>Брин</w:t>
      </w:r>
      <w:proofErr w:type="spellEnd"/>
      <w:r>
        <w:rPr>
          <w:rFonts w:ascii="Times New Roman" w:hAnsi="Times New Roman" w:cs="Times New Roman"/>
          <w:sz w:val="28"/>
          <w:szCs w:val="28"/>
        </w:rPr>
        <w:t>-Наволок и п. Двинской;</w:t>
      </w:r>
    </w:p>
    <w:p w:rsidR="00BD5451" w:rsidRDefault="00BD5451" w:rsidP="001A1254">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завершено строительс</w:t>
      </w:r>
      <w:r w:rsidR="00B77AC5">
        <w:rPr>
          <w:rFonts w:ascii="Times New Roman" w:hAnsi="Times New Roman" w:cs="Times New Roman"/>
          <w:sz w:val="28"/>
          <w:szCs w:val="28"/>
        </w:rPr>
        <w:t>тв</w:t>
      </w:r>
      <w:r>
        <w:rPr>
          <w:rFonts w:ascii="Times New Roman" w:hAnsi="Times New Roman" w:cs="Times New Roman"/>
          <w:sz w:val="28"/>
          <w:szCs w:val="28"/>
        </w:rPr>
        <w:t>о объекта питьевого водоснабжения «Станция оч</w:t>
      </w:r>
      <w:r w:rsidR="00B77AC5">
        <w:rPr>
          <w:rFonts w:ascii="Times New Roman" w:hAnsi="Times New Roman" w:cs="Times New Roman"/>
          <w:sz w:val="28"/>
          <w:szCs w:val="28"/>
        </w:rPr>
        <w:t>и</w:t>
      </w:r>
      <w:r>
        <w:rPr>
          <w:rFonts w:ascii="Times New Roman" w:hAnsi="Times New Roman" w:cs="Times New Roman"/>
          <w:sz w:val="28"/>
          <w:szCs w:val="28"/>
        </w:rPr>
        <w:t>стки</w:t>
      </w:r>
      <w:r w:rsidR="00B77AC5">
        <w:rPr>
          <w:rFonts w:ascii="Times New Roman" w:hAnsi="Times New Roman" w:cs="Times New Roman"/>
          <w:sz w:val="28"/>
          <w:szCs w:val="28"/>
        </w:rPr>
        <w:t xml:space="preserve"> холодной воды» по адресу: Архангельская область, Холмогорский район, д. Кузнецово;</w:t>
      </w:r>
    </w:p>
    <w:p w:rsidR="00B77AC5" w:rsidRDefault="00B77AC5" w:rsidP="001A1254">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приобретен и монтирован водогрейный котел КВр-1,5 в котельную по адресу: Архангельская область, Холмогорский муниципальный округ, дер. Красное село, д. 40б;</w:t>
      </w:r>
    </w:p>
    <w:p w:rsidR="00B77AC5" w:rsidRPr="00EB21E4" w:rsidRDefault="00B77AC5" w:rsidP="001A1254">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благоустроены 3 общественные территории: с. Холмогоры – территория Парка Победы, п. </w:t>
      </w:r>
      <w:proofErr w:type="spellStart"/>
      <w:r>
        <w:rPr>
          <w:rFonts w:ascii="Times New Roman" w:hAnsi="Times New Roman" w:cs="Times New Roman"/>
          <w:sz w:val="28"/>
          <w:szCs w:val="28"/>
        </w:rPr>
        <w:t>Луковецкий</w:t>
      </w:r>
      <w:proofErr w:type="spellEnd"/>
      <w:r>
        <w:rPr>
          <w:rFonts w:ascii="Times New Roman" w:hAnsi="Times New Roman" w:cs="Times New Roman"/>
          <w:sz w:val="28"/>
          <w:szCs w:val="28"/>
        </w:rPr>
        <w:t xml:space="preserve"> – территория Набережной, с. Емецк – территория Парка Победы.</w:t>
      </w:r>
    </w:p>
    <w:p w:rsidR="00016EE6" w:rsidRPr="00EB21E4" w:rsidRDefault="00016EE6" w:rsidP="00EB21E4">
      <w:pPr>
        <w:pStyle w:val="a6"/>
        <w:spacing w:after="0" w:line="240" w:lineRule="auto"/>
        <w:ind w:left="0" w:firstLine="709"/>
        <w:jc w:val="both"/>
        <w:rPr>
          <w:rFonts w:ascii="Times New Roman" w:hAnsi="Times New Roman" w:cs="Times New Roman"/>
          <w:sz w:val="28"/>
          <w:szCs w:val="28"/>
        </w:rPr>
      </w:pPr>
    </w:p>
    <w:p w:rsidR="00016EE6" w:rsidRPr="00EB21E4" w:rsidRDefault="00016EE6" w:rsidP="00EB21E4">
      <w:pPr>
        <w:pStyle w:val="a6"/>
        <w:spacing w:after="0" w:line="240" w:lineRule="auto"/>
        <w:ind w:left="0" w:firstLine="709"/>
        <w:jc w:val="both"/>
        <w:rPr>
          <w:rFonts w:ascii="Times New Roman" w:hAnsi="Times New Roman" w:cs="Times New Roman"/>
          <w:sz w:val="28"/>
          <w:szCs w:val="28"/>
        </w:rPr>
      </w:pPr>
    </w:p>
    <w:p w:rsidR="00485F04" w:rsidRPr="0035180B" w:rsidRDefault="0035180B" w:rsidP="0057243A">
      <w:pPr>
        <w:spacing w:after="0" w:line="240" w:lineRule="auto"/>
        <w:ind w:left="284"/>
        <w:jc w:val="center"/>
        <w:outlineLvl w:val="0"/>
        <w:rPr>
          <w:rFonts w:ascii="Times New Roman" w:hAnsi="Times New Roman" w:cs="Times New Roman"/>
          <w:sz w:val="28"/>
          <w:szCs w:val="28"/>
        </w:rPr>
      </w:pPr>
      <w:bookmarkStart w:id="2" w:name="_Toc136268160"/>
      <w:r>
        <w:rPr>
          <w:rFonts w:ascii="Times New Roman" w:hAnsi="Times New Roman" w:cs="Times New Roman"/>
          <w:b/>
          <w:sz w:val="28"/>
          <w:szCs w:val="28"/>
          <w:lang w:val="en-US"/>
        </w:rPr>
        <w:t>III</w:t>
      </w:r>
      <w:r w:rsidRPr="0035180B">
        <w:rPr>
          <w:rFonts w:ascii="Times New Roman" w:hAnsi="Times New Roman" w:cs="Times New Roman"/>
          <w:b/>
          <w:sz w:val="28"/>
          <w:szCs w:val="28"/>
        </w:rPr>
        <w:t xml:space="preserve">. </w:t>
      </w:r>
      <w:r w:rsidR="00485F04" w:rsidRPr="0035180B">
        <w:rPr>
          <w:rFonts w:ascii="Times New Roman" w:hAnsi="Times New Roman" w:cs="Times New Roman"/>
          <w:b/>
          <w:sz w:val="28"/>
          <w:szCs w:val="28"/>
        </w:rPr>
        <w:t xml:space="preserve">Сводные данные о ходе реализации </w:t>
      </w:r>
      <w:r w:rsidR="002D2B35" w:rsidRPr="0035180B">
        <w:rPr>
          <w:rFonts w:ascii="Times New Roman" w:hAnsi="Times New Roman" w:cs="Times New Roman"/>
          <w:b/>
          <w:sz w:val="28"/>
          <w:szCs w:val="28"/>
        </w:rPr>
        <w:t xml:space="preserve">муниципальных </w:t>
      </w:r>
      <w:r w:rsidR="00485F04" w:rsidRPr="0035180B">
        <w:rPr>
          <w:rFonts w:ascii="Times New Roman" w:hAnsi="Times New Roman" w:cs="Times New Roman"/>
          <w:b/>
          <w:sz w:val="28"/>
          <w:szCs w:val="28"/>
        </w:rPr>
        <w:t xml:space="preserve">программ </w:t>
      </w:r>
      <w:r w:rsidR="00EB21E4" w:rsidRPr="0035180B">
        <w:rPr>
          <w:rFonts w:ascii="Times New Roman" w:hAnsi="Times New Roman" w:cs="Times New Roman"/>
          <w:b/>
          <w:sz w:val="28"/>
          <w:szCs w:val="28"/>
        </w:rPr>
        <w:t xml:space="preserve">          </w:t>
      </w:r>
      <w:r w:rsidR="00485F04" w:rsidRPr="0035180B">
        <w:rPr>
          <w:rFonts w:ascii="Times New Roman" w:hAnsi="Times New Roman" w:cs="Times New Roman"/>
          <w:b/>
          <w:sz w:val="28"/>
          <w:szCs w:val="28"/>
        </w:rPr>
        <w:t>в 20</w:t>
      </w:r>
      <w:r w:rsidR="00D52D2B" w:rsidRPr="0035180B">
        <w:rPr>
          <w:rFonts w:ascii="Times New Roman" w:hAnsi="Times New Roman" w:cs="Times New Roman"/>
          <w:b/>
          <w:sz w:val="28"/>
          <w:szCs w:val="28"/>
        </w:rPr>
        <w:t>2</w:t>
      </w:r>
      <w:r w:rsidR="00B77AC5" w:rsidRPr="0035180B">
        <w:rPr>
          <w:rFonts w:ascii="Times New Roman" w:hAnsi="Times New Roman" w:cs="Times New Roman"/>
          <w:b/>
          <w:sz w:val="28"/>
          <w:szCs w:val="28"/>
        </w:rPr>
        <w:t>3</w:t>
      </w:r>
      <w:r w:rsidR="00485F04" w:rsidRPr="0035180B">
        <w:rPr>
          <w:rFonts w:ascii="Times New Roman" w:hAnsi="Times New Roman" w:cs="Times New Roman"/>
          <w:b/>
          <w:sz w:val="28"/>
          <w:szCs w:val="28"/>
        </w:rPr>
        <w:t xml:space="preserve"> году</w:t>
      </w:r>
      <w:bookmarkEnd w:id="2"/>
    </w:p>
    <w:p w:rsidR="00485F04" w:rsidRPr="00467A4D" w:rsidRDefault="00485F04" w:rsidP="006E52C2">
      <w:pPr>
        <w:pStyle w:val="a6"/>
        <w:spacing w:after="0" w:line="240" w:lineRule="auto"/>
        <w:ind w:left="284"/>
        <w:jc w:val="both"/>
        <w:rPr>
          <w:rFonts w:ascii="Times New Roman" w:hAnsi="Times New Roman" w:cs="Times New Roman"/>
          <w:sz w:val="28"/>
          <w:szCs w:val="28"/>
        </w:rPr>
      </w:pPr>
    </w:p>
    <w:p w:rsidR="0092386B" w:rsidRPr="0057243A" w:rsidRDefault="0057243A" w:rsidP="0057243A">
      <w:pPr>
        <w:spacing w:after="0" w:line="240" w:lineRule="auto"/>
        <w:ind w:left="284"/>
        <w:jc w:val="center"/>
        <w:outlineLvl w:val="1"/>
        <w:rPr>
          <w:rFonts w:ascii="Times New Roman" w:hAnsi="Times New Roman" w:cs="Times New Roman"/>
          <w:sz w:val="28"/>
          <w:szCs w:val="28"/>
        </w:rPr>
      </w:pPr>
      <w:bookmarkStart w:id="3" w:name="_Toc136268161"/>
      <w:r>
        <w:rPr>
          <w:rFonts w:ascii="Times New Roman" w:hAnsi="Times New Roman" w:cs="Times New Roman"/>
          <w:b/>
          <w:sz w:val="28"/>
          <w:szCs w:val="28"/>
        </w:rPr>
        <w:t>3.1.</w:t>
      </w:r>
      <w:r w:rsidR="0035180B" w:rsidRPr="0057243A">
        <w:rPr>
          <w:rFonts w:ascii="Times New Roman" w:hAnsi="Times New Roman" w:cs="Times New Roman"/>
          <w:b/>
          <w:sz w:val="28"/>
          <w:szCs w:val="28"/>
        </w:rPr>
        <w:t xml:space="preserve"> </w:t>
      </w:r>
      <w:r w:rsidR="009608D1" w:rsidRPr="0057243A">
        <w:rPr>
          <w:rFonts w:ascii="Times New Roman" w:hAnsi="Times New Roman" w:cs="Times New Roman"/>
          <w:b/>
          <w:sz w:val="28"/>
          <w:szCs w:val="28"/>
        </w:rPr>
        <w:t>Сведения о выполнении мероприятий муниципальных программ</w:t>
      </w:r>
      <w:bookmarkEnd w:id="3"/>
    </w:p>
    <w:p w:rsidR="00DE50D9" w:rsidRDefault="00DE50D9" w:rsidP="001A1254">
      <w:pPr>
        <w:pStyle w:val="22"/>
        <w:shd w:val="clear" w:color="auto" w:fill="auto"/>
        <w:spacing w:after="0" w:line="240" w:lineRule="auto"/>
        <w:ind w:firstLine="709"/>
        <w:jc w:val="both"/>
      </w:pPr>
    </w:p>
    <w:p w:rsidR="003324A0" w:rsidRDefault="009608D1" w:rsidP="001A1254">
      <w:pPr>
        <w:pStyle w:val="22"/>
        <w:shd w:val="clear" w:color="auto" w:fill="auto"/>
        <w:spacing w:after="0" w:line="240" w:lineRule="auto"/>
        <w:ind w:firstLine="709"/>
        <w:jc w:val="both"/>
      </w:pPr>
      <w:r w:rsidRPr="009751C4">
        <w:t>В 20</w:t>
      </w:r>
      <w:r w:rsidR="004B65F5" w:rsidRPr="009751C4">
        <w:t>2</w:t>
      </w:r>
      <w:r w:rsidR="006E52C2">
        <w:t>3</w:t>
      </w:r>
      <w:r w:rsidRPr="009751C4">
        <w:t xml:space="preserve"> году в рамках муниципальных программ была запланирована реализация </w:t>
      </w:r>
      <w:r w:rsidR="00AC305E" w:rsidRPr="009751C4">
        <w:t>1</w:t>
      </w:r>
      <w:r w:rsidR="006E52C2">
        <w:t>39</w:t>
      </w:r>
      <w:r w:rsidRPr="009751C4">
        <w:t xml:space="preserve"> мероприяти</w:t>
      </w:r>
      <w:r w:rsidR="00B91EB9" w:rsidRPr="009751C4">
        <w:t>й</w:t>
      </w:r>
      <w:r w:rsidRPr="009751C4">
        <w:t xml:space="preserve">, </w:t>
      </w:r>
      <w:r w:rsidR="00D12EFE" w:rsidRPr="009751C4">
        <w:t>1</w:t>
      </w:r>
      <w:r w:rsidR="001426BE">
        <w:t>3</w:t>
      </w:r>
      <w:r w:rsidR="00100900">
        <w:t>3</w:t>
      </w:r>
      <w:r w:rsidRPr="009751C4">
        <w:t xml:space="preserve"> (</w:t>
      </w:r>
      <w:r w:rsidR="00233762">
        <w:t>9</w:t>
      </w:r>
      <w:r w:rsidR="001426BE">
        <w:t>5,</w:t>
      </w:r>
      <w:r w:rsidR="00100900">
        <w:t>7</w:t>
      </w:r>
      <w:r w:rsidRPr="009751C4">
        <w:t>%) из которых по итогам года были выполнены в запланированном объеме и в установленные сроки.</w:t>
      </w:r>
      <w:r w:rsidR="0084169B" w:rsidRPr="00467A4D">
        <w:t xml:space="preserve"> </w:t>
      </w:r>
    </w:p>
    <w:p w:rsidR="00EB21E4" w:rsidRPr="00DD1D58" w:rsidRDefault="00EB21E4" w:rsidP="003324A0">
      <w:pPr>
        <w:pStyle w:val="22"/>
        <w:shd w:val="clear" w:color="auto" w:fill="auto"/>
        <w:spacing w:after="0" w:line="240" w:lineRule="auto"/>
        <w:ind w:firstLine="709"/>
        <w:jc w:val="both"/>
      </w:pPr>
    </w:p>
    <w:p w:rsidR="006E3911" w:rsidRPr="00DD1D58" w:rsidRDefault="00495C64" w:rsidP="003324A0">
      <w:pPr>
        <w:pStyle w:val="22"/>
        <w:shd w:val="clear" w:color="auto" w:fill="auto"/>
        <w:spacing w:after="0" w:line="240" w:lineRule="auto"/>
        <w:ind w:firstLine="0"/>
        <w:rPr>
          <w:b/>
        </w:rPr>
      </w:pPr>
      <w:r w:rsidRPr="009751C4">
        <w:rPr>
          <w:b/>
        </w:rPr>
        <w:lastRenderedPageBreak/>
        <w:t>Рейтинг муниципальных программ по степени выполнения</w:t>
      </w:r>
      <w:r w:rsidR="006E3911" w:rsidRPr="009751C4">
        <w:rPr>
          <w:b/>
        </w:rPr>
        <w:t xml:space="preserve"> м</w:t>
      </w:r>
      <w:r w:rsidRPr="009751C4">
        <w:rPr>
          <w:b/>
        </w:rPr>
        <w:t>ероприятий</w:t>
      </w:r>
    </w:p>
    <w:tbl>
      <w:tblPr>
        <w:tblW w:w="9796" w:type="dxa"/>
        <w:tblInd w:w="93" w:type="dxa"/>
        <w:tblLayout w:type="fixed"/>
        <w:tblLook w:val="04A0" w:firstRow="1" w:lastRow="0" w:firstColumn="1" w:lastColumn="0" w:noHBand="0" w:noVBand="1"/>
      </w:tblPr>
      <w:tblGrid>
        <w:gridCol w:w="582"/>
        <w:gridCol w:w="3402"/>
        <w:gridCol w:w="1134"/>
        <w:gridCol w:w="1560"/>
        <w:gridCol w:w="1701"/>
        <w:gridCol w:w="1417"/>
      </w:tblGrid>
      <w:tr w:rsidR="006E52C2" w:rsidRPr="006E52C2" w:rsidTr="00244197">
        <w:trPr>
          <w:trHeight w:val="45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sz w:val="20"/>
                <w:szCs w:val="20"/>
                <w:lang w:eastAsia="ru-RU"/>
              </w:rPr>
            </w:pPr>
            <w:r w:rsidRPr="006E52C2">
              <w:rPr>
                <w:rFonts w:ascii="Times New Roman" w:eastAsia="Times New Roman" w:hAnsi="Times New Roman" w:cs="Times New Roman"/>
                <w:sz w:val="20"/>
                <w:szCs w:val="20"/>
                <w:lang w:eastAsia="ru-RU"/>
              </w:rPr>
              <w:t>№ п/п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sz w:val="20"/>
                <w:szCs w:val="20"/>
                <w:lang w:eastAsia="ru-RU"/>
              </w:rPr>
            </w:pPr>
            <w:r w:rsidRPr="006E52C2">
              <w:rPr>
                <w:rFonts w:ascii="Times New Roman" w:eastAsia="Times New Roman" w:hAnsi="Times New Roman" w:cs="Times New Roman"/>
                <w:sz w:val="20"/>
                <w:szCs w:val="20"/>
                <w:lang w:eastAsia="ru-RU"/>
              </w:rPr>
              <w:t>Наименование муниципальной программы</w:t>
            </w:r>
          </w:p>
        </w:tc>
        <w:tc>
          <w:tcPr>
            <w:tcW w:w="4395" w:type="dxa"/>
            <w:gridSpan w:val="3"/>
            <w:tcBorders>
              <w:top w:val="single" w:sz="4" w:space="0" w:color="auto"/>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sz w:val="20"/>
                <w:szCs w:val="20"/>
                <w:lang w:eastAsia="ru-RU"/>
              </w:rPr>
            </w:pPr>
            <w:r w:rsidRPr="006E52C2">
              <w:rPr>
                <w:rFonts w:ascii="Times New Roman" w:eastAsia="Times New Roman" w:hAnsi="Times New Roman" w:cs="Times New Roman"/>
                <w:color w:val="000000"/>
                <w:sz w:val="20"/>
                <w:szCs w:val="20"/>
                <w:lang w:eastAsia="ru-RU"/>
              </w:rPr>
              <w:t>Количество мероприятий, ед.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52C2" w:rsidRPr="006E52C2" w:rsidRDefault="006E52C2" w:rsidP="00244197">
            <w:pPr>
              <w:spacing w:after="0" w:line="240" w:lineRule="auto"/>
              <w:jc w:val="center"/>
              <w:rPr>
                <w:rFonts w:ascii="Times New Roman" w:eastAsia="Times New Roman" w:hAnsi="Times New Roman" w:cs="Times New Roman"/>
                <w:color w:val="000000"/>
                <w:sz w:val="20"/>
                <w:szCs w:val="20"/>
                <w:lang w:eastAsia="ru-RU"/>
              </w:rPr>
            </w:pPr>
            <w:r w:rsidRPr="006E52C2">
              <w:rPr>
                <w:rFonts w:ascii="Times New Roman" w:eastAsia="Times New Roman" w:hAnsi="Times New Roman" w:cs="Times New Roman"/>
                <w:color w:val="000000"/>
                <w:sz w:val="20"/>
                <w:szCs w:val="20"/>
                <w:lang w:eastAsia="ru-RU"/>
              </w:rPr>
              <w:t>Доля выполненных мероприятий, %</w:t>
            </w:r>
          </w:p>
        </w:tc>
      </w:tr>
      <w:tr w:rsidR="006E52C2" w:rsidRPr="006E52C2" w:rsidTr="00244197">
        <w:trPr>
          <w:trHeight w:val="30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6E52C2" w:rsidRPr="006E52C2" w:rsidRDefault="006E52C2" w:rsidP="006E52C2">
            <w:pPr>
              <w:spacing w:after="0" w:line="240" w:lineRule="auto"/>
              <w:rPr>
                <w:rFonts w:ascii="Times New Roman" w:eastAsia="Times New Roman" w:hAnsi="Times New Roman" w:cs="Times New Roman"/>
                <w:sz w:val="20"/>
                <w:szCs w:val="20"/>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6E52C2" w:rsidRPr="006E52C2" w:rsidRDefault="006E52C2" w:rsidP="006E52C2">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sz w:val="20"/>
                <w:szCs w:val="20"/>
                <w:lang w:eastAsia="ru-RU"/>
              </w:rPr>
            </w:pPr>
            <w:r w:rsidRPr="006E52C2">
              <w:rPr>
                <w:rFonts w:ascii="Times New Roman" w:eastAsia="Times New Roman" w:hAnsi="Times New Roman" w:cs="Times New Roman"/>
                <w:color w:val="000000"/>
                <w:sz w:val="20"/>
                <w:szCs w:val="20"/>
                <w:lang w:eastAsia="ru-RU"/>
              </w:rPr>
              <w:t>Всего</w:t>
            </w:r>
          </w:p>
        </w:tc>
        <w:tc>
          <w:tcPr>
            <w:tcW w:w="1560"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sz w:val="20"/>
                <w:szCs w:val="20"/>
                <w:lang w:eastAsia="ru-RU"/>
              </w:rPr>
            </w:pPr>
            <w:r w:rsidRPr="006E52C2">
              <w:rPr>
                <w:rFonts w:ascii="Times New Roman" w:eastAsia="Times New Roman" w:hAnsi="Times New Roman" w:cs="Times New Roman"/>
                <w:color w:val="000000"/>
                <w:sz w:val="20"/>
                <w:szCs w:val="20"/>
                <w:lang w:eastAsia="ru-RU"/>
              </w:rPr>
              <w:t>Выполненных</w:t>
            </w:r>
          </w:p>
        </w:tc>
        <w:tc>
          <w:tcPr>
            <w:tcW w:w="1701"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sz w:val="20"/>
                <w:szCs w:val="20"/>
                <w:lang w:eastAsia="ru-RU"/>
              </w:rPr>
            </w:pPr>
            <w:r w:rsidRPr="006E52C2">
              <w:rPr>
                <w:rFonts w:ascii="Times New Roman" w:eastAsia="Times New Roman" w:hAnsi="Times New Roman" w:cs="Times New Roman"/>
                <w:color w:val="000000"/>
                <w:sz w:val="20"/>
                <w:szCs w:val="20"/>
                <w:lang w:eastAsia="ru-RU"/>
              </w:rPr>
              <w:t>Невыполненных</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E52C2" w:rsidRPr="006E52C2" w:rsidRDefault="006E52C2" w:rsidP="006E52C2">
            <w:pPr>
              <w:spacing w:after="0" w:line="240" w:lineRule="auto"/>
              <w:rPr>
                <w:rFonts w:ascii="Times New Roman" w:eastAsia="Times New Roman" w:hAnsi="Times New Roman" w:cs="Times New Roman"/>
                <w:color w:val="000000"/>
                <w:sz w:val="20"/>
                <w:szCs w:val="20"/>
                <w:lang w:eastAsia="ru-RU"/>
              </w:rPr>
            </w:pPr>
          </w:p>
        </w:tc>
      </w:tr>
      <w:tr w:rsidR="006E52C2" w:rsidRPr="006E52C2" w:rsidTr="00244197">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E52C2" w:rsidRPr="006E52C2" w:rsidRDefault="006E52C2" w:rsidP="006E52C2">
            <w:pPr>
              <w:spacing w:after="0" w:line="240" w:lineRule="auto"/>
              <w:jc w:val="center"/>
              <w:rPr>
                <w:rFonts w:ascii="Times New Roman" w:eastAsia="Times New Roman" w:hAnsi="Times New Roman" w:cs="Times New Roman"/>
                <w:sz w:val="20"/>
                <w:szCs w:val="20"/>
                <w:lang w:eastAsia="ru-RU"/>
              </w:rPr>
            </w:pPr>
            <w:r w:rsidRPr="006E52C2">
              <w:rPr>
                <w:rFonts w:ascii="Times New Roman" w:eastAsia="Times New Roman" w:hAnsi="Times New Roman" w:cs="Times New Roman"/>
                <w:sz w:val="20"/>
                <w:szCs w:val="20"/>
                <w:lang w:eastAsia="ru-RU"/>
              </w:rPr>
              <w:t>1</w:t>
            </w:r>
          </w:p>
        </w:tc>
        <w:tc>
          <w:tcPr>
            <w:tcW w:w="3402" w:type="dxa"/>
            <w:tcBorders>
              <w:top w:val="nil"/>
              <w:left w:val="nil"/>
              <w:bottom w:val="single" w:sz="4" w:space="0" w:color="auto"/>
              <w:right w:val="single" w:sz="4" w:space="0" w:color="auto"/>
            </w:tcBorders>
            <w:shd w:val="clear" w:color="000000" w:fill="FFFFFF"/>
            <w:vAlign w:val="bottom"/>
            <w:hideMark/>
          </w:tcPr>
          <w:p w:rsidR="006E52C2" w:rsidRPr="006E52C2" w:rsidRDefault="006E52C2" w:rsidP="006E52C2">
            <w:pPr>
              <w:spacing w:after="0" w:line="240" w:lineRule="auto"/>
              <w:rPr>
                <w:rFonts w:ascii="Times New Roman" w:eastAsia="Times New Roman" w:hAnsi="Times New Roman" w:cs="Times New Roman"/>
                <w:lang w:eastAsia="ru-RU"/>
              </w:rPr>
            </w:pPr>
            <w:r w:rsidRPr="006E52C2">
              <w:rPr>
                <w:rFonts w:ascii="Times New Roman" w:eastAsia="Times New Roman" w:hAnsi="Times New Roman" w:cs="Times New Roman"/>
                <w:lang w:eastAsia="ru-RU"/>
              </w:rPr>
              <w:t>"Развитие образования Холмогорского муниципального  округа Архангельской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15</w:t>
            </w:r>
          </w:p>
        </w:tc>
        <w:tc>
          <w:tcPr>
            <w:tcW w:w="1560"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15</w:t>
            </w:r>
          </w:p>
        </w:tc>
        <w:tc>
          <w:tcPr>
            <w:tcW w:w="1701"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100</w:t>
            </w:r>
          </w:p>
        </w:tc>
      </w:tr>
      <w:tr w:rsidR="006E52C2" w:rsidRPr="006E52C2" w:rsidTr="00244197">
        <w:trPr>
          <w:trHeight w:val="24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E52C2" w:rsidRPr="006E52C2" w:rsidRDefault="006E52C2" w:rsidP="006E52C2">
            <w:pPr>
              <w:spacing w:after="0" w:line="240" w:lineRule="auto"/>
              <w:jc w:val="center"/>
              <w:rPr>
                <w:rFonts w:ascii="Times New Roman" w:eastAsia="Times New Roman" w:hAnsi="Times New Roman" w:cs="Times New Roman"/>
                <w:sz w:val="20"/>
                <w:szCs w:val="20"/>
                <w:lang w:eastAsia="ru-RU"/>
              </w:rPr>
            </w:pPr>
            <w:r w:rsidRPr="006E52C2">
              <w:rPr>
                <w:rFonts w:ascii="Times New Roman" w:eastAsia="Times New Roman" w:hAnsi="Times New Roman" w:cs="Times New Roman"/>
                <w:sz w:val="20"/>
                <w:szCs w:val="20"/>
                <w:lang w:eastAsia="ru-RU"/>
              </w:rPr>
              <w:t>2</w:t>
            </w:r>
          </w:p>
        </w:tc>
        <w:tc>
          <w:tcPr>
            <w:tcW w:w="3402" w:type="dxa"/>
            <w:tcBorders>
              <w:top w:val="nil"/>
              <w:left w:val="nil"/>
              <w:bottom w:val="single" w:sz="4" w:space="0" w:color="auto"/>
              <w:right w:val="single" w:sz="4" w:space="0" w:color="auto"/>
            </w:tcBorders>
            <w:shd w:val="clear" w:color="000000" w:fill="FFFFFF"/>
            <w:vAlign w:val="bottom"/>
            <w:hideMark/>
          </w:tcPr>
          <w:p w:rsidR="006E52C2" w:rsidRPr="006E52C2" w:rsidRDefault="006E52C2" w:rsidP="006E52C2">
            <w:pPr>
              <w:spacing w:after="0" w:line="240" w:lineRule="auto"/>
              <w:rPr>
                <w:rFonts w:ascii="Times New Roman" w:eastAsia="Times New Roman" w:hAnsi="Times New Roman" w:cs="Times New Roman"/>
                <w:lang w:eastAsia="ru-RU"/>
              </w:rPr>
            </w:pPr>
            <w:r w:rsidRPr="006E52C2">
              <w:rPr>
                <w:rFonts w:ascii="Times New Roman" w:eastAsia="Times New Roman" w:hAnsi="Times New Roman" w:cs="Times New Roman"/>
                <w:lang w:eastAsia="ru-RU"/>
              </w:rPr>
              <w:t>"Защита населения и территорий Холмогорского муниципального округа Архангельской области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p>
        </w:tc>
        <w:tc>
          <w:tcPr>
            <w:tcW w:w="1134"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11</w:t>
            </w:r>
          </w:p>
        </w:tc>
        <w:tc>
          <w:tcPr>
            <w:tcW w:w="1560"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11</w:t>
            </w:r>
          </w:p>
        </w:tc>
        <w:tc>
          <w:tcPr>
            <w:tcW w:w="1701"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100</w:t>
            </w:r>
          </w:p>
        </w:tc>
      </w:tr>
      <w:tr w:rsidR="006E52C2" w:rsidRPr="006E52C2" w:rsidTr="00244197">
        <w:trPr>
          <w:trHeight w:val="12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E52C2" w:rsidRPr="006E52C2" w:rsidRDefault="006E52C2" w:rsidP="006E52C2">
            <w:pPr>
              <w:spacing w:after="0" w:line="240" w:lineRule="auto"/>
              <w:jc w:val="center"/>
              <w:rPr>
                <w:rFonts w:ascii="Times New Roman" w:eastAsia="Times New Roman" w:hAnsi="Times New Roman" w:cs="Times New Roman"/>
                <w:sz w:val="20"/>
                <w:szCs w:val="20"/>
                <w:lang w:eastAsia="ru-RU"/>
              </w:rPr>
            </w:pPr>
            <w:r w:rsidRPr="006E52C2">
              <w:rPr>
                <w:rFonts w:ascii="Times New Roman" w:eastAsia="Times New Roman" w:hAnsi="Times New Roman" w:cs="Times New Roman"/>
                <w:sz w:val="20"/>
                <w:szCs w:val="20"/>
                <w:lang w:eastAsia="ru-RU"/>
              </w:rPr>
              <w:t>3</w:t>
            </w:r>
          </w:p>
        </w:tc>
        <w:tc>
          <w:tcPr>
            <w:tcW w:w="3402" w:type="dxa"/>
            <w:tcBorders>
              <w:top w:val="nil"/>
              <w:left w:val="nil"/>
              <w:bottom w:val="single" w:sz="4" w:space="0" w:color="auto"/>
              <w:right w:val="single" w:sz="4" w:space="0" w:color="auto"/>
            </w:tcBorders>
            <w:shd w:val="clear" w:color="000000" w:fill="FFFFFF"/>
            <w:vAlign w:val="bottom"/>
            <w:hideMark/>
          </w:tcPr>
          <w:p w:rsidR="006E52C2" w:rsidRPr="006E52C2" w:rsidRDefault="006E52C2" w:rsidP="006E52C2">
            <w:pPr>
              <w:spacing w:after="0" w:line="240" w:lineRule="auto"/>
              <w:rPr>
                <w:rFonts w:ascii="Times New Roman" w:eastAsia="Times New Roman" w:hAnsi="Times New Roman" w:cs="Times New Roman"/>
                <w:lang w:eastAsia="ru-RU"/>
              </w:rPr>
            </w:pPr>
            <w:r w:rsidRPr="006E52C2">
              <w:rPr>
                <w:rFonts w:ascii="Times New Roman" w:eastAsia="Times New Roman" w:hAnsi="Times New Roman" w:cs="Times New Roman"/>
                <w:lang w:eastAsia="ru-RU"/>
              </w:rPr>
              <w:t>"Развитие субъектов малого и среднего предпринимательства в Холмогорском муниципальном округе Архангельской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2</w:t>
            </w:r>
          </w:p>
        </w:tc>
        <w:tc>
          <w:tcPr>
            <w:tcW w:w="1560"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2</w:t>
            </w:r>
          </w:p>
        </w:tc>
        <w:tc>
          <w:tcPr>
            <w:tcW w:w="1701"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100</w:t>
            </w:r>
          </w:p>
        </w:tc>
      </w:tr>
      <w:tr w:rsidR="006E52C2" w:rsidRPr="006E52C2" w:rsidTr="00244197">
        <w:trPr>
          <w:trHeight w:val="9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E52C2" w:rsidRPr="006E52C2" w:rsidRDefault="006E52C2" w:rsidP="006E52C2">
            <w:pPr>
              <w:spacing w:after="0" w:line="240" w:lineRule="auto"/>
              <w:jc w:val="center"/>
              <w:rPr>
                <w:rFonts w:ascii="Times New Roman" w:eastAsia="Times New Roman" w:hAnsi="Times New Roman" w:cs="Times New Roman"/>
                <w:sz w:val="20"/>
                <w:szCs w:val="20"/>
                <w:lang w:eastAsia="ru-RU"/>
              </w:rPr>
            </w:pPr>
            <w:r w:rsidRPr="006E52C2">
              <w:rPr>
                <w:rFonts w:ascii="Times New Roman" w:eastAsia="Times New Roman" w:hAnsi="Times New Roman" w:cs="Times New Roman"/>
                <w:sz w:val="20"/>
                <w:szCs w:val="20"/>
                <w:lang w:eastAsia="ru-RU"/>
              </w:rPr>
              <w:t>4</w:t>
            </w:r>
          </w:p>
        </w:tc>
        <w:tc>
          <w:tcPr>
            <w:tcW w:w="3402" w:type="dxa"/>
            <w:tcBorders>
              <w:top w:val="nil"/>
              <w:left w:val="nil"/>
              <w:bottom w:val="single" w:sz="4" w:space="0" w:color="auto"/>
              <w:right w:val="single" w:sz="4" w:space="0" w:color="auto"/>
            </w:tcBorders>
            <w:shd w:val="clear" w:color="000000" w:fill="FFFFFF"/>
            <w:vAlign w:val="bottom"/>
            <w:hideMark/>
          </w:tcPr>
          <w:p w:rsidR="006E52C2" w:rsidRPr="006E52C2" w:rsidRDefault="006E52C2" w:rsidP="006E52C2">
            <w:pPr>
              <w:spacing w:after="0" w:line="240" w:lineRule="auto"/>
              <w:rPr>
                <w:rFonts w:ascii="Times New Roman" w:eastAsia="Times New Roman" w:hAnsi="Times New Roman" w:cs="Times New Roman"/>
                <w:lang w:eastAsia="ru-RU"/>
              </w:rPr>
            </w:pPr>
            <w:r w:rsidRPr="006E52C2">
              <w:rPr>
                <w:rFonts w:ascii="Times New Roman" w:eastAsia="Times New Roman" w:hAnsi="Times New Roman" w:cs="Times New Roman"/>
                <w:lang w:eastAsia="ru-RU"/>
              </w:rPr>
              <w:t>"Развитие сельского хозяйства в Холмогорском муниципальном округе Архангельской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3</w:t>
            </w:r>
          </w:p>
        </w:tc>
        <w:tc>
          <w:tcPr>
            <w:tcW w:w="1560"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100</w:t>
            </w:r>
          </w:p>
        </w:tc>
      </w:tr>
      <w:tr w:rsidR="006E52C2" w:rsidRPr="006E52C2" w:rsidTr="00244197">
        <w:trPr>
          <w:trHeight w:val="12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E52C2" w:rsidRPr="006E52C2" w:rsidRDefault="006E52C2" w:rsidP="006E52C2">
            <w:pPr>
              <w:spacing w:after="0" w:line="240" w:lineRule="auto"/>
              <w:jc w:val="center"/>
              <w:rPr>
                <w:rFonts w:ascii="Times New Roman" w:eastAsia="Times New Roman" w:hAnsi="Times New Roman" w:cs="Times New Roman"/>
                <w:sz w:val="20"/>
                <w:szCs w:val="20"/>
                <w:lang w:eastAsia="ru-RU"/>
              </w:rPr>
            </w:pPr>
            <w:r w:rsidRPr="006E52C2">
              <w:rPr>
                <w:rFonts w:ascii="Times New Roman" w:eastAsia="Times New Roman" w:hAnsi="Times New Roman" w:cs="Times New Roman"/>
                <w:sz w:val="20"/>
                <w:szCs w:val="20"/>
                <w:lang w:eastAsia="ru-RU"/>
              </w:rPr>
              <w:t>5</w:t>
            </w:r>
          </w:p>
        </w:tc>
        <w:tc>
          <w:tcPr>
            <w:tcW w:w="3402" w:type="dxa"/>
            <w:tcBorders>
              <w:top w:val="nil"/>
              <w:left w:val="nil"/>
              <w:bottom w:val="single" w:sz="4" w:space="0" w:color="auto"/>
              <w:right w:val="single" w:sz="4" w:space="0" w:color="auto"/>
            </w:tcBorders>
            <w:shd w:val="clear" w:color="000000" w:fill="FFFFFF"/>
            <w:vAlign w:val="bottom"/>
            <w:hideMark/>
          </w:tcPr>
          <w:p w:rsidR="006E52C2" w:rsidRPr="006E52C2" w:rsidRDefault="006E52C2" w:rsidP="006E52C2">
            <w:pPr>
              <w:spacing w:after="0" w:line="240" w:lineRule="auto"/>
              <w:rPr>
                <w:rFonts w:ascii="Times New Roman" w:eastAsia="Times New Roman" w:hAnsi="Times New Roman" w:cs="Times New Roman"/>
                <w:lang w:eastAsia="ru-RU"/>
              </w:rPr>
            </w:pPr>
            <w:r w:rsidRPr="006E52C2">
              <w:rPr>
                <w:rFonts w:ascii="Times New Roman" w:eastAsia="Times New Roman" w:hAnsi="Times New Roman" w:cs="Times New Roman"/>
                <w:lang w:eastAsia="ru-RU"/>
              </w:rPr>
              <w:t>"Обеспечение жильем молодых семей Холмогорского муниципального округа Архангельской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2</w:t>
            </w:r>
          </w:p>
        </w:tc>
        <w:tc>
          <w:tcPr>
            <w:tcW w:w="1560"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2</w:t>
            </w:r>
          </w:p>
        </w:tc>
        <w:tc>
          <w:tcPr>
            <w:tcW w:w="1701"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100</w:t>
            </w:r>
          </w:p>
        </w:tc>
      </w:tr>
      <w:tr w:rsidR="006E52C2" w:rsidRPr="006E52C2" w:rsidTr="00244197">
        <w:trPr>
          <w:trHeight w:val="9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E52C2" w:rsidRPr="006E52C2" w:rsidRDefault="006E52C2" w:rsidP="006E52C2">
            <w:pPr>
              <w:spacing w:after="0" w:line="240" w:lineRule="auto"/>
              <w:jc w:val="center"/>
              <w:rPr>
                <w:rFonts w:ascii="Times New Roman" w:eastAsia="Times New Roman" w:hAnsi="Times New Roman" w:cs="Times New Roman"/>
                <w:sz w:val="20"/>
                <w:szCs w:val="20"/>
                <w:lang w:eastAsia="ru-RU"/>
              </w:rPr>
            </w:pPr>
            <w:r w:rsidRPr="006E52C2">
              <w:rPr>
                <w:rFonts w:ascii="Times New Roman" w:eastAsia="Times New Roman" w:hAnsi="Times New Roman" w:cs="Times New Roman"/>
                <w:sz w:val="20"/>
                <w:szCs w:val="20"/>
                <w:lang w:eastAsia="ru-RU"/>
              </w:rPr>
              <w:t>6</w:t>
            </w:r>
          </w:p>
        </w:tc>
        <w:tc>
          <w:tcPr>
            <w:tcW w:w="3402" w:type="dxa"/>
            <w:tcBorders>
              <w:top w:val="nil"/>
              <w:left w:val="nil"/>
              <w:bottom w:val="single" w:sz="4" w:space="0" w:color="auto"/>
              <w:right w:val="single" w:sz="4" w:space="0" w:color="auto"/>
            </w:tcBorders>
            <w:shd w:val="clear" w:color="000000" w:fill="FFFFFF"/>
            <w:vAlign w:val="bottom"/>
            <w:hideMark/>
          </w:tcPr>
          <w:p w:rsidR="006E52C2" w:rsidRPr="006E52C2" w:rsidRDefault="006E52C2" w:rsidP="006E52C2">
            <w:pPr>
              <w:spacing w:after="0" w:line="240" w:lineRule="auto"/>
              <w:rPr>
                <w:rFonts w:ascii="Times New Roman" w:eastAsia="Times New Roman" w:hAnsi="Times New Roman" w:cs="Times New Roman"/>
                <w:lang w:eastAsia="ru-RU"/>
              </w:rPr>
            </w:pPr>
            <w:r w:rsidRPr="006E52C2">
              <w:rPr>
                <w:rFonts w:ascii="Times New Roman" w:eastAsia="Times New Roman" w:hAnsi="Times New Roman" w:cs="Times New Roman"/>
                <w:lang w:eastAsia="ru-RU"/>
              </w:rPr>
              <w:t>"Развитие культуры и туризма в Холмогорском муниципальном округе Архангельской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17</w:t>
            </w:r>
          </w:p>
        </w:tc>
        <w:tc>
          <w:tcPr>
            <w:tcW w:w="1560"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16</w:t>
            </w:r>
          </w:p>
        </w:tc>
        <w:tc>
          <w:tcPr>
            <w:tcW w:w="1701"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94,1</w:t>
            </w:r>
          </w:p>
        </w:tc>
      </w:tr>
      <w:tr w:rsidR="006E52C2" w:rsidRPr="006E52C2" w:rsidTr="00244197">
        <w:trPr>
          <w:trHeight w:val="15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E52C2" w:rsidRPr="006E52C2" w:rsidRDefault="006E52C2" w:rsidP="006E52C2">
            <w:pPr>
              <w:spacing w:after="0" w:line="240" w:lineRule="auto"/>
              <w:jc w:val="center"/>
              <w:rPr>
                <w:rFonts w:ascii="Times New Roman" w:eastAsia="Times New Roman" w:hAnsi="Times New Roman" w:cs="Times New Roman"/>
                <w:sz w:val="20"/>
                <w:szCs w:val="20"/>
                <w:lang w:eastAsia="ru-RU"/>
              </w:rPr>
            </w:pPr>
            <w:r w:rsidRPr="006E52C2">
              <w:rPr>
                <w:rFonts w:ascii="Times New Roman" w:eastAsia="Times New Roman" w:hAnsi="Times New Roman" w:cs="Times New Roman"/>
                <w:sz w:val="20"/>
                <w:szCs w:val="20"/>
                <w:lang w:eastAsia="ru-RU"/>
              </w:rPr>
              <w:t>7</w:t>
            </w:r>
          </w:p>
        </w:tc>
        <w:tc>
          <w:tcPr>
            <w:tcW w:w="3402" w:type="dxa"/>
            <w:tcBorders>
              <w:top w:val="nil"/>
              <w:left w:val="nil"/>
              <w:bottom w:val="single" w:sz="4" w:space="0" w:color="auto"/>
              <w:right w:val="single" w:sz="4" w:space="0" w:color="auto"/>
            </w:tcBorders>
            <w:shd w:val="clear" w:color="000000" w:fill="FFFFFF"/>
            <w:vAlign w:val="bottom"/>
            <w:hideMark/>
          </w:tcPr>
          <w:p w:rsidR="006E52C2" w:rsidRPr="006E52C2" w:rsidRDefault="006E52C2" w:rsidP="006E52C2">
            <w:pPr>
              <w:spacing w:after="0" w:line="240" w:lineRule="auto"/>
              <w:rPr>
                <w:rFonts w:ascii="Times New Roman" w:eastAsia="Times New Roman" w:hAnsi="Times New Roman" w:cs="Times New Roman"/>
                <w:lang w:eastAsia="ru-RU"/>
              </w:rPr>
            </w:pPr>
            <w:r w:rsidRPr="006E52C2">
              <w:rPr>
                <w:rFonts w:ascii="Times New Roman" w:eastAsia="Times New Roman" w:hAnsi="Times New Roman" w:cs="Times New Roman"/>
                <w:lang w:eastAsia="ru-RU"/>
              </w:rPr>
              <w:t>"Укрепление общественного здоровья и развитие физической культуры и спорта в Холмогорском муниципальном округе Архангельской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3</w:t>
            </w:r>
          </w:p>
        </w:tc>
        <w:tc>
          <w:tcPr>
            <w:tcW w:w="1560"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2</w:t>
            </w:r>
          </w:p>
        </w:tc>
        <w:tc>
          <w:tcPr>
            <w:tcW w:w="1701"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66,7</w:t>
            </w:r>
          </w:p>
        </w:tc>
      </w:tr>
      <w:tr w:rsidR="006E52C2" w:rsidRPr="006E52C2" w:rsidTr="00244197">
        <w:trPr>
          <w:trHeight w:val="12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sz w:val="20"/>
                <w:szCs w:val="20"/>
                <w:lang w:eastAsia="ru-RU"/>
              </w:rPr>
            </w:pPr>
            <w:r w:rsidRPr="006E52C2">
              <w:rPr>
                <w:rFonts w:ascii="Times New Roman" w:eastAsia="Times New Roman" w:hAnsi="Times New Roman" w:cs="Times New Roman"/>
                <w:sz w:val="20"/>
                <w:szCs w:val="20"/>
                <w:lang w:eastAsia="ru-RU"/>
              </w:rPr>
              <w:t>8</w:t>
            </w:r>
          </w:p>
        </w:tc>
        <w:tc>
          <w:tcPr>
            <w:tcW w:w="3402" w:type="dxa"/>
            <w:tcBorders>
              <w:top w:val="nil"/>
              <w:left w:val="nil"/>
              <w:bottom w:val="single" w:sz="4" w:space="0" w:color="auto"/>
              <w:right w:val="single" w:sz="4" w:space="0" w:color="auto"/>
            </w:tcBorders>
            <w:shd w:val="clear" w:color="000000" w:fill="FFFFFF"/>
            <w:vAlign w:val="bottom"/>
            <w:hideMark/>
          </w:tcPr>
          <w:p w:rsidR="006E52C2" w:rsidRPr="006E52C2" w:rsidRDefault="006E52C2" w:rsidP="006E52C2">
            <w:pPr>
              <w:spacing w:after="0" w:line="240" w:lineRule="auto"/>
              <w:rPr>
                <w:rFonts w:ascii="Times New Roman" w:eastAsia="Times New Roman" w:hAnsi="Times New Roman" w:cs="Times New Roman"/>
                <w:lang w:eastAsia="ru-RU"/>
              </w:rPr>
            </w:pPr>
            <w:r w:rsidRPr="006E52C2">
              <w:rPr>
                <w:rFonts w:ascii="Times New Roman" w:eastAsia="Times New Roman" w:hAnsi="Times New Roman" w:cs="Times New Roman"/>
                <w:lang w:eastAsia="ru-RU"/>
              </w:rPr>
              <w:t>"Благоустройство территории и охрана окружающей среды в Холмогорском муниципальном округе Архангельской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11</w:t>
            </w:r>
          </w:p>
        </w:tc>
        <w:tc>
          <w:tcPr>
            <w:tcW w:w="1560"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10</w:t>
            </w:r>
          </w:p>
        </w:tc>
        <w:tc>
          <w:tcPr>
            <w:tcW w:w="1701"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90,9</w:t>
            </w:r>
          </w:p>
        </w:tc>
      </w:tr>
      <w:tr w:rsidR="006E52C2" w:rsidRPr="006E52C2" w:rsidTr="00244197">
        <w:trPr>
          <w:trHeight w:val="11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6E52C2" w:rsidRPr="006E52C2" w:rsidRDefault="006E52C2" w:rsidP="006E52C2">
            <w:pPr>
              <w:spacing w:after="0" w:line="240" w:lineRule="auto"/>
              <w:jc w:val="center"/>
              <w:rPr>
                <w:rFonts w:ascii="Times New Roman" w:eastAsia="Times New Roman" w:hAnsi="Times New Roman" w:cs="Times New Roman"/>
                <w:sz w:val="20"/>
                <w:szCs w:val="20"/>
                <w:lang w:eastAsia="ru-RU"/>
              </w:rPr>
            </w:pPr>
            <w:r w:rsidRPr="006E52C2">
              <w:rPr>
                <w:rFonts w:ascii="Times New Roman" w:eastAsia="Times New Roman" w:hAnsi="Times New Roman" w:cs="Times New Roman"/>
                <w:sz w:val="20"/>
                <w:szCs w:val="20"/>
                <w:lang w:eastAsia="ru-RU"/>
              </w:rPr>
              <w:t>9</w:t>
            </w:r>
          </w:p>
        </w:tc>
        <w:tc>
          <w:tcPr>
            <w:tcW w:w="3402" w:type="dxa"/>
            <w:tcBorders>
              <w:top w:val="nil"/>
              <w:left w:val="nil"/>
              <w:bottom w:val="single" w:sz="4" w:space="0" w:color="auto"/>
              <w:right w:val="single" w:sz="4" w:space="0" w:color="auto"/>
            </w:tcBorders>
            <w:shd w:val="clear" w:color="000000" w:fill="FFFFFF"/>
            <w:vAlign w:val="bottom"/>
            <w:hideMark/>
          </w:tcPr>
          <w:p w:rsidR="006E52C2" w:rsidRPr="006E52C2" w:rsidRDefault="006E52C2" w:rsidP="006E52C2">
            <w:pPr>
              <w:spacing w:after="0" w:line="240" w:lineRule="auto"/>
              <w:rPr>
                <w:rFonts w:ascii="Times New Roman" w:eastAsia="Times New Roman" w:hAnsi="Times New Roman" w:cs="Times New Roman"/>
                <w:lang w:eastAsia="ru-RU"/>
              </w:rPr>
            </w:pPr>
            <w:r w:rsidRPr="006E52C2">
              <w:rPr>
                <w:rFonts w:ascii="Times New Roman" w:eastAsia="Times New Roman" w:hAnsi="Times New Roman" w:cs="Times New Roman"/>
                <w:lang w:eastAsia="ru-RU"/>
              </w:rPr>
              <w:t>"Развитие жилищно-коммунального хозяйства в Холмогорском муниципальном округе Архангельской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4</w:t>
            </w:r>
          </w:p>
        </w:tc>
        <w:tc>
          <w:tcPr>
            <w:tcW w:w="1560"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4</w:t>
            </w:r>
          </w:p>
        </w:tc>
        <w:tc>
          <w:tcPr>
            <w:tcW w:w="1701"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100</w:t>
            </w:r>
          </w:p>
        </w:tc>
      </w:tr>
      <w:tr w:rsidR="006E52C2" w:rsidRPr="006E52C2" w:rsidTr="00244197">
        <w:trPr>
          <w:trHeight w:val="12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E52C2" w:rsidRPr="006E52C2" w:rsidRDefault="006E52C2" w:rsidP="006E52C2">
            <w:pPr>
              <w:spacing w:after="0" w:line="240" w:lineRule="auto"/>
              <w:jc w:val="center"/>
              <w:rPr>
                <w:rFonts w:ascii="Times New Roman" w:eastAsia="Times New Roman" w:hAnsi="Times New Roman" w:cs="Times New Roman"/>
                <w:sz w:val="20"/>
                <w:szCs w:val="20"/>
                <w:lang w:eastAsia="ru-RU"/>
              </w:rPr>
            </w:pPr>
            <w:r w:rsidRPr="006E52C2">
              <w:rPr>
                <w:rFonts w:ascii="Times New Roman" w:eastAsia="Times New Roman" w:hAnsi="Times New Roman" w:cs="Times New Roman"/>
                <w:sz w:val="20"/>
                <w:szCs w:val="20"/>
                <w:lang w:eastAsia="ru-RU"/>
              </w:rPr>
              <w:lastRenderedPageBreak/>
              <w:t>10</w:t>
            </w:r>
          </w:p>
        </w:tc>
        <w:tc>
          <w:tcPr>
            <w:tcW w:w="3402" w:type="dxa"/>
            <w:tcBorders>
              <w:top w:val="nil"/>
              <w:left w:val="nil"/>
              <w:bottom w:val="single" w:sz="4" w:space="0" w:color="auto"/>
              <w:right w:val="single" w:sz="4" w:space="0" w:color="auto"/>
            </w:tcBorders>
            <w:shd w:val="clear" w:color="000000" w:fill="FFFFFF"/>
            <w:vAlign w:val="bottom"/>
            <w:hideMark/>
          </w:tcPr>
          <w:p w:rsidR="006E52C2" w:rsidRPr="006E52C2" w:rsidRDefault="006E52C2" w:rsidP="006E52C2">
            <w:pPr>
              <w:spacing w:after="0" w:line="240" w:lineRule="auto"/>
              <w:rPr>
                <w:rFonts w:ascii="Times New Roman" w:eastAsia="Times New Roman" w:hAnsi="Times New Roman" w:cs="Times New Roman"/>
                <w:lang w:eastAsia="ru-RU"/>
              </w:rPr>
            </w:pPr>
            <w:r w:rsidRPr="006E52C2">
              <w:rPr>
                <w:rFonts w:ascii="Times New Roman" w:eastAsia="Times New Roman" w:hAnsi="Times New Roman" w:cs="Times New Roman"/>
                <w:lang w:eastAsia="ru-RU"/>
              </w:rPr>
              <w:t>"Развитие земельно-имущественных отношений в Холмогорском муниципальном округе Архангельской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13</w:t>
            </w:r>
          </w:p>
        </w:tc>
        <w:tc>
          <w:tcPr>
            <w:tcW w:w="1560"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13</w:t>
            </w:r>
          </w:p>
        </w:tc>
        <w:tc>
          <w:tcPr>
            <w:tcW w:w="1701"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100</w:t>
            </w:r>
          </w:p>
        </w:tc>
      </w:tr>
      <w:tr w:rsidR="006E52C2" w:rsidRPr="006E52C2" w:rsidTr="00244197">
        <w:trPr>
          <w:trHeight w:val="9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E52C2" w:rsidRPr="006E52C2" w:rsidRDefault="006E52C2" w:rsidP="006E52C2">
            <w:pPr>
              <w:spacing w:after="0" w:line="240" w:lineRule="auto"/>
              <w:jc w:val="center"/>
              <w:rPr>
                <w:rFonts w:ascii="Times New Roman" w:eastAsia="Times New Roman" w:hAnsi="Times New Roman" w:cs="Times New Roman"/>
                <w:sz w:val="20"/>
                <w:szCs w:val="20"/>
                <w:lang w:eastAsia="ru-RU"/>
              </w:rPr>
            </w:pPr>
            <w:r w:rsidRPr="006E52C2">
              <w:rPr>
                <w:rFonts w:ascii="Times New Roman" w:eastAsia="Times New Roman" w:hAnsi="Times New Roman" w:cs="Times New Roman"/>
                <w:sz w:val="20"/>
                <w:szCs w:val="20"/>
                <w:lang w:eastAsia="ru-RU"/>
              </w:rPr>
              <w:t>11</w:t>
            </w:r>
          </w:p>
        </w:tc>
        <w:tc>
          <w:tcPr>
            <w:tcW w:w="3402" w:type="dxa"/>
            <w:tcBorders>
              <w:top w:val="nil"/>
              <w:left w:val="nil"/>
              <w:bottom w:val="single" w:sz="4" w:space="0" w:color="auto"/>
              <w:right w:val="single" w:sz="4" w:space="0" w:color="auto"/>
            </w:tcBorders>
            <w:shd w:val="clear" w:color="000000" w:fill="FFFFFF"/>
            <w:vAlign w:val="bottom"/>
            <w:hideMark/>
          </w:tcPr>
          <w:p w:rsidR="006E52C2" w:rsidRPr="006E52C2" w:rsidRDefault="006E52C2" w:rsidP="006E52C2">
            <w:pPr>
              <w:spacing w:after="0" w:line="240" w:lineRule="auto"/>
              <w:rPr>
                <w:rFonts w:ascii="Times New Roman" w:eastAsia="Times New Roman" w:hAnsi="Times New Roman" w:cs="Times New Roman"/>
                <w:lang w:eastAsia="ru-RU"/>
              </w:rPr>
            </w:pPr>
            <w:r w:rsidRPr="006E52C2">
              <w:rPr>
                <w:rFonts w:ascii="Times New Roman" w:eastAsia="Times New Roman" w:hAnsi="Times New Roman" w:cs="Times New Roman"/>
                <w:lang w:eastAsia="ru-RU"/>
              </w:rPr>
              <w:t>"Развитие транспортной системы в Холмогорском муниципальном округе Архангельской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8</w:t>
            </w:r>
          </w:p>
        </w:tc>
        <w:tc>
          <w:tcPr>
            <w:tcW w:w="1560"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8</w:t>
            </w:r>
          </w:p>
        </w:tc>
        <w:tc>
          <w:tcPr>
            <w:tcW w:w="1701"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100</w:t>
            </w:r>
          </w:p>
        </w:tc>
      </w:tr>
      <w:tr w:rsidR="006E52C2" w:rsidRPr="006E52C2" w:rsidTr="00244197">
        <w:trPr>
          <w:trHeight w:val="9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sz w:val="20"/>
                <w:szCs w:val="20"/>
                <w:lang w:eastAsia="ru-RU"/>
              </w:rPr>
            </w:pPr>
            <w:r w:rsidRPr="006E52C2">
              <w:rPr>
                <w:rFonts w:ascii="Times New Roman" w:eastAsia="Times New Roman" w:hAnsi="Times New Roman" w:cs="Times New Roman"/>
                <w:sz w:val="20"/>
                <w:szCs w:val="20"/>
                <w:lang w:eastAsia="ru-RU"/>
              </w:rPr>
              <w:t>12</w:t>
            </w:r>
          </w:p>
        </w:tc>
        <w:tc>
          <w:tcPr>
            <w:tcW w:w="3402" w:type="dxa"/>
            <w:tcBorders>
              <w:top w:val="nil"/>
              <w:left w:val="nil"/>
              <w:bottom w:val="single" w:sz="4" w:space="0" w:color="auto"/>
              <w:right w:val="single" w:sz="4" w:space="0" w:color="auto"/>
            </w:tcBorders>
            <w:shd w:val="clear" w:color="000000" w:fill="FFFFFF"/>
            <w:vAlign w:val="bottom"/>
            <w:hideMark/>
          </w:tcPr>
          <w:p w:rsidR="006E52C2" w:rsidRPr="006E52C2" w:rsidRDefault="006E52C2" w:rsidP="006E52C2">
            <w:pPr>
              <w:spacing w:after="0" w:line="240" w:lineRule="auto"/>
              <w:rPr>
                <w:rFonts w:ascii="Times New Roman" w:eastAsia="Times New Roman" w:hAnsi="Times New Roman" w:cs="Times New Roman"/>
                <w:lang w:eastAsia="ru-RU"/>
              </w:rPr>
            </w:pPr>
            <w:r w:rsidRPr="006E52C2">
              <w:rPr>
                <w:rFonts w:ascii="Times New Roman" w:eastAsia="Times New Roman" w:hAnsi="Times New Roman" w:cs="Times New Roman"/>
                <w:lang w:eastAsia="ru-RU"/>
              </w:rPr>
              <w:t>"Молодежь Холмогорского муниципального округа Архангельской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8</w:t>
            </w:r>
          </w:p>
        </w:tc>
        <w:tc>
          <w:tcPr>
            <w:tcW w:w="1560"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8</w:t>
            </w:r>
          </w:p>
        </w:tc>
        <w:tc>
          <w:tcPr>
            <w:tcW w:w="1701"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100</w:t>
            </w:r>
          </w:p>
        </w:tc>
      </w:tr>
      <w:tr w:rsidR="006E52C2" w:rsidRPr="006E52C2" w:rsidTr="00244197">
        <w:trPr>
          <w:trHeight w:val="12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E52C2" w:rsidRPr="006E52C2" w:rsidRDefault="006E52C2" w:rsidP="006E52C2">
            <w:pPr>
              <w:spacing w:after="0" w:line="240" w:lineRule="auto"/>
              <w:jc w:val="center"/>
              <w:rPr>
                <w:rFonts w:ascii="Times New Roman" w:eastAsia="Times New Roman" w:hAnsi="Times New Roman" w:cs="Times New Roman"/>
                <w:sz w:val="20"/>
                <w:szCs w:val="20"/>
                <w:lang w:eastAsia="ru-RU"/>
              </w:rPr>
            </w:pPr>
            <w:r w:rsidRPr="006E52C2">
              <w:rPr>
                <w:rFonts w:ascii="Times New Roman" w:eastAsia="Times New Roman" w:hAnsi="Times New Roman" w:cs="Times New Roman"/>
                <w:sz w:val="20"/>
                <w:szCs w:val="20"/>
                <w:lang w:eastAsia="ru-RU"/>
              </w:rPr>
              <w:t>13</w:t>
            </w:r>
          </w:p>
        </w:tc>
        <w:tc>
          <w:tcPr>
            <w:tcW w:w="3402" w:type="dxa"/>
            <w:tcBorders>
              <w:top w:val="nil"/>
              <w:left w:val="nil"/>
              <w:bottom w:val="single" w:sz="4" w:space="0" w:color="auto"/>
              <w:right w:val="single" w:sz="4" w:space="0" w:color="auto"/>
            </w:tcBorders>
            <w:shd w:val="clear" w:color="000000" w:fill="FFFFFF"/>
            <w:vAlign w:val="bottom"/>
            <w:hideMark/>
          </w:tcPr>
          <w:p w:rsidR="006E52C2" w:rsidRPr="006E52C2" w:rsidRDefault="006E52C2" w:rsidP="006E52C2">
            <w:pPr>
              <w:spacing w:after="0" w:line="240" w:lineRule="auto"/>
              <w:rPr>
                <w:rFonts w:ascii="Times New Roman" w:eastAsia="Times New Roman" w:hAnsi="Times New Roman" w:cs="Times New Roman"/>
                <w:lang w:eastAsia="ru-RU"/>
              </w:rPr>
            </w:pPr>
            <w:r w:rsidRPr="006E52C2">
              <w:rPr>
                <w:rFonts w:ascii="Times New Roman" w:eastAsia="Times New Roman" w:hAnsi="Times New Roman" w:cs="Times New Roman"/>
                <w:lang w:eastAsia="ru-RU"/>
              </w:rPr>
              <w:t>"Профилактика преступлений и правонарушений на территории Холмогорского муниципального округа Архангельской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6</w:t>
            </w:r>
          </w:p>
        </w:tc>
        <w:tc>
          <w:tcPr>
            <w:tcW w:w="1560"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5</w:t>
            </w:r>
          </w:p>
        </w:tc>
        <w:tc>
          <w:tcPr>
            <w:tcW w:w="1701"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83,3</w:t>
            </w:r>
          </w:p>
        </w:tc>
      </w:tr>
      <w:tr w:rsidR="006E52C2" w:rsidRPr="006E52C2" w:rsidTr="00244197">
        <w:trPr>
          <w:trHeight w:val="15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E52C2" w:rsidRPr="006E52C2" w:rsidRDefault="006E52C2" w:rsidP="006E52C2">
            <w:pPr>
              <w:spacing w:after="0" w:line="240" w:lineRule="auto"/>
              <w:jc w:val="center"/>
              <w:rPr>
                <w:rFonts w:ascii="Times New Roman" w:eastAsia="Times New Roman" w:hAnsi="Times New Roman" w:cs="Times New Roman"/>
                <w:sz w:val="20"/>
                <w:szCs w:val="20"/>
                <w:lang w:eastAsia="ru-RU"/>
              </w:rPr>
            </w:pPr>
            <w:r w:rsidRPr="006E52C2">
              <w:rPr>
                <w:rFonts w:ascii="Times New Roman" w:eastAsia="Times New Roman" w:hAnsi="Times New Roman" w:cs="Times New Roman"/>
                <w:sz w:val="20"/>
                <w:szCs w:val="20"/>
                <w:lang w:eastAsia="ru-RU"/>
              </w:rPr>
              <w:t>14</w:t>
            </w:r>
          </w:p>
        </w:tc>
        <w:tc>
          <w:tcPr>
            <w:tcW w:w="3402" w:type="dxa"/>
            <w:tcBorders>
              <w:top w:val="nil"/>
              <w:left w:val="nil"/>
              <w:bottom w:val="single" w:sz="4" w:space="0" w:color="auto"/>
              <w:right w:val="single" w:sz="4" w:space="0" w:color="auto"/>
            </w:tcBorders>
            <w:shd w:val="clear" w:color="000000" w:fill="FFFFFF"/>
            <w:vAlign w:val="bottom"/>
            <w:hideMark/>
          </w:tcPr>
          <w:p w:rsidR="006E52C2" w:rsidRPr="006E52C2" w:rsidRDefault="006E52C2" w:rsidP="006E52C2">
            <w:pPr>
              <w:spacing w:after="0" w:line="240" w:lineRule="auto"/>
              <w:rPr>
                <w:rFonts w:ascii="Times New Roman" w:eastAsia="Times New Roman" w:hAnsi="Times New Roman" w:cs="Times New Roman"/>
                <w:lang w:eastAsia="ru-RU"/>
              </w:rPr>
            </w:pPr>
            <w:r w:rsidRPr="006E52C2">
              <w:rPr>
                <w:rFonts w:ascii="Times New Roman" w:eastAsia="Times New Roman" w:hAnsi="Times New Roman" w:cs="Times New Roman"/>
                <w:lang w:eastAsia="ru-RU"/>
              </w:rPr>
              <w:t>"Строительство и капитальный ремонт объектов муниципальной собственности Холмогорского муниципального округа Архангельской области "</w:t>
            </w:r>
          </w:p>
        </w:tc>
        <w:tc>
          <w:tcPr>
            <w:tcW w:w="1134"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16</w:t>
            </w:r>
          </w:p>
        </w:tc>
        <w:tc>
          <w:tcPr>
            <w:tcW w:w="1560"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100900">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1</w:t>
            </w:r>
            <w:r w:rsidR="00100900">
              <w:rPr>
                <w:rFonts w:ascii="Times New Roman" w:eastAsia="Times New Roman" w:hAnsi="Times New Roman" w:cs="Times New Roman"/>
                <w:color w:val="000000"/>
                <w:lang w:eastAsia="ru-RU"/>
              </w:rPr>
              <w:t>5</w:t>
            </w:r>
          </w:p>
        </w:tc>
        <w:tc>
          <w:tcPr>
            <w:tcW w:w="1701" w:type="dxa"/>
            <w:tcBorders>
              <w:top w:val="nil"/>
              <w:left w:val="nil"/>
              <w:bottom w:val="single" w:sz="4" w:space="0" w:color="auto"/>
              <w:right w:val="single" w:sz="4" w:space="0" w:color="auto"/>
            </w:tcBorders>
            <w:shd w:val="clear" w:color="auto" w:fill="auto"/>
            <w:vAlign w:val="center"/>
            <w:hideMark/>
          </w:tcPr>
          <w:p w:rsidR="006E52C2" w:rsidRPr="006E52C2" w:rsidRDefault="00100900" w:rsidP="006E52C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rsidR="006E52C2" w:rsidRPr="006E52C2" w:rsidRDefault="00100900" w:rsidP="006E52C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93,8</w:t>
            </w:r>
          </w:p>
        </w:tc>
      </w:tr>
      <w:tr w:rsidR="006E52C2" w:rsidRPr="006E52C2" w:rsidTr="00244197">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E52C2" w:rsidRPr="006E52C2" w:rsidRDefault="006E52C2" w:rsidP="006E52C2">
            <w:pPr>
              <w:spacing w:after="0" w:line="240" w:lineRule="auto"/>
              <w:jc w:val="center"/>
              <w:rPr>
                <w:rFonts w:ascii="Times New Roman" w:eastAsia="Times New Roman" w:hAnsi="Times New Roman" w:cs="Times New Roman"/>
                <w:sz w:val="20"/>
                <w:szCs w:val="20"/>
                <w:lang w:eastAsia="ru-RU"/>
              </w:rPr>
            </w:pPr>
            <w:r w:rsidRPr="006E52C2">
              <w:rPr>
                <w:rFonts w:ascii="Times New Roman" w:eastAsia="Times New Roman" w:hAnsi="Times New Roman" w:cs="Times New Roman"/>
                <w:sz w:val="20"/>
                <w:szCs w:val="20"/>
                <w:lang w:eastAsia="ru-RU"/>
              </w:rPr>
              <w:t>15</w:t>
            </w:r>
          </w:p>
        </w:tc>
        <w:tc>
          <w:tcPr>
            <w:tcW w:w="3402" w:type="dxa"/>
            <w:tcBorders>
              <w:top w:val="nil"/>
              <w:left w:val="nil"/>
              <w:bottom w:val="single" w:sz="4" w:space="0" w:color="auto"/>
              <w:right w:val="single" w:sz="4" w:space="0" w:color="auto"/>
            </w:tcBorders>
            <w:shd w:val="clear" w:color="000000" w:fill="FFFFFF"/>
            <w:vAlign w:val="bottom"/>
            <w:hideMark/>
          </w:tcPr>
          <w:p w:rsidR="006E52C2" w:rsidRPr="006E52C2" w:rsidRDefault="006E52C2" w:rsidP="006E52C2">
            <w:pPr>
              <w:spacing w:after="0" w:line="240" w:lineRule="auto"/>
              <w:rPr>
                <w:rFonts w:ascii="Times New Roman" w:eastAsia="Times New Roman" w:hAnsi="Times New Roman" w:cs="Times New Roman"/>
                <w:lang w:eastAsia="ru-RU"/>
              </w:rPr>
            </w:pPr>
            <w:r w:rsidRPr="006E52C2">
              <w:rPr>
                <w:rFonts w:ascii="Times New Roman" w:eastAsia="Times New Roman" w:hAnsi="Times New Roman" w:cs="Times New Roman"/>
                <w:lang w:eastAsia="ru-RU"/>
              </w:rPr>
              <w:t>"Формирование современной городской среды в Холмогорском муниципальном округе Архангельской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1</w:t>
            </w:r>
          </w:p>
        </w:tc>
        <w:tc>
          <w:tcPr>
            <w:tcW w:w="1560"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100</w:t>
            </w:r>
          </w:p>
        </w:tc>
      </w:tr>
      <w:tr w:rsidR="006E52C2" w:rsidRPr="006E52C2" w:rsidTr="00244197">
        <w:trPr>
          <w:trHeight w:val="12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E52C2" w:rsidRPr="006E52C2" w:rsidRDefault="006E52C2" w:rsidP="006E52C2">
            <w:pPr>
              <w:spacing w:after="0" w:line="240" w:lineRule="auto"/>
              <w:jc w:val="center"/>
              <w:rPr>
                <w:rFonts w:ascii="Times New Roman" w:eastAsia="Times New Roman" w:hAnsi="Times New Roman" w:cs="Times New Roman"/>
                <w:sz w:val="20"/>
                <w:szCs w:val="20"/>
                <w:lang w:eastAsia="ru-RU"/>
              </w:rPr>
            </w:pPr>
            <w:r w:rsidRPr="006E52C2">
              <w:rPr>
                <w:rFonts w:ascii="Times New Roman" w:eastAsia="Times New Roman" w:hAnsi="Times New Roman" w:cs="Times New Roman"/>
                <w:sz w:val="20"/>
                <w:szCs w:val="20"/>
                <w:lang w:eastAsia="ru-RU"/>
              </w:rPr>
              <w:t>16</w:t>
            </w:r>
          </w:p>
        </w:tc>
        <w:tc>
          <w:tcPr>
            <w:tcW w:w="3402" w:type="dxa"/>
            <w:tcBorders>
              <w:top w:val="nil"/>
              <w:left w:val="nil"/>
              <w:bottom w:val="single" w:sz="4" w:space="0" w:color="auto"/>
              <w:right w:val="single" w:sz="4" w:space="0" w:color="auto"/>
            </w:tcBorders>
            <w:shd w:val="clear" w:color="000000" w:fill="FFFFFF"/>
            <w:vAlign w:val="bottom"/>
            <w:hideMark/>
          </w:tcPr>
          <w:p w:rsidR="006E52C2" w:rsidRPr="006E52C2" w:rsidRDefault="006E52C2" w:rsidP="006E52C2">
            <w:pPr>
              <w:spacing w:after="0" w:line="240" w:lineRule="auto"/>
              <w:rPr>
                <w:rFonts w:ascii="Times New Roman" w:eastAsia="Times New Roman" w:hAnsi="Times New Roman" w:cs="Times New Roman"/>
                <w:lang w:eastAsia="ru-RU"/>
              </w:rPr>
            </w:pPr>
            <w:r w:rsidRPr="006E52C2">
              <w:rPr>
                <w:rFonts w:ascii="Times New Roman" w:eastAsia="Times New Roman" w:hAnsi="Times New Roman" w:cs="Times New Roman"/>
                <w:lang w:eastAsia="ru-RU"/>
              </w:rPr>
              <w:t>"Комплексное развитие сельских территорий Холмогорского муниципального округа Архангельской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1</w:t>
            </w:r>
          </w:p>
        </w:tc>
        <w:tc>
          <w:tcPr>
            <w:tcW w:w="1560"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0</w:t>
            </w:r>
          </w:p>
        </w:tc>
        <w:tc>
          <w:tcPr>
            <w:tcW w:w="1417"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100</w:t>
            </w:r>
          </w:p>
        </w:tc>
      </w:tr>
      <w:tr w:rsidR="006E52C2" w:rsidRPr="006E52C2" w:rsidTr="00244197">
        <w:trPr>
          <w:trHeight w:val="18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E52C2" w:rsidRPr="006E52C2" w:rsidRDefault="006E52C2" w:rsidP="006E52C2">
            <w:pPr>
              <w:spacing w:after="0" w:line="240" w:lineRule="auto"/>
              <w:jc w:val="center"/>
              <w:rPr>
                <w:rFonts w:ascii="Times New Roman" w:eastAsia="Times New Roman" w:hAnsi="Times New Roman" w:cs="Times New Roman"/>
                <w:sz w:val="20"/>
                <w:szCs w:val="20"/>
                <w:lang w:eastAsia="ru-RU"/>
              </w:rPr>
            </w:pPr>
            <w:r w:rsidRPr="006E52C2">
              <w:rPr>
                <w:rFonts w:ascii="Times New Roman" w:eastAsia="Times New Roman" w:hAnsi="Times New Roman" w:cs="Times New Roman"/>
                <w:sz w:val="20"/>
                <w:szCs w:val="20"/>
                <w:lang w:eastAsia="ru-RU"/>
              </w:rPr>
              <w:t>17</w:t>
            </w:r>
          </w:p>
        </w:tc>
        <w:tc>
          <w:tcPr>
            <w:tcW w:w="3402" w:type="dxa"/>
            <w:tcBorders>
              <w:top w:val="nil"/>
              <w:left w:val="nil"/>
              <w:bottom w:val="single" w:sz="4" w:space="0" w:color="auto"/>
              <w:right w:val="single" w:sz="4" w:space="0" w:color="auto"/>
            </w:tcBorders>
            <w:shd w:val="clear" w:color="000000" w:fill="FFFFFF"/>
            <w:vAlign w:val="bottom"/>
            <w:hideMark/>
          </w:tcPr>
          <w:p w:rsidR="006E52C2" w:rsidRPr="006E52C2" w:rsidRDefault="006E52C2" w:rsidP="006E52C2">
            <w:pPr>
              <w:spacing w:after="0" w:line="240" w:lineRule="auto"/>
              <w:rPr>
                <w:rFonts w:ascii="Times New Roman" w:eastAsia="Times New Roman" w:hAnsi="Times New Roman" w:cs="Times New Roman"/>
                <w:lang w:eastAsia="ru-RU"/>
              </w:rPr>
            </w:pPr>
            <w:r w:rsidRPr="006E52C2">
              <w:rPr>
                <w:rFonts w:ascii="Times New Roman" w:eastAsia="Times New Roman" w:hAnsi="Times New Roman" w:cs="Times New Roman"/>
                <w:lang w:eastAsia="ru-RU"/>
              </w:rPr>
              <w:t>"Развитие местного самоуправления и поддержка социально ориентированных некоммерческих организаций в Холмогорском муниципальном округе Архангельской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18</w:t>
            </w:r>
          </w:p>
        </w:tc>
        <w:tc>
          <w:tcPr>
            <w:tcW w:w="1560"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17</w:t>
            </w:r>
          </w:p>
        </w:tc>
        <w:tc>
          <w:tcPr>
            <w:tcW w:w="1701"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94,4</w:t>
            </w:r>
          </w:p>
        </w:tc>
      </w:tr>
      <w:tr w:rsidR="006E52C2" w:rsidRPr="006E52C2" w:rsidTr="00244197">
        <w:trPr>
          <w:trHeight w:val="6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 </w:t>
            </w:r>
          </w:p>
        </w:tc>
        <w:tc>
          <w:tcPr>
            <w:tcW w:w="3402"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lang w:eastAsia="ru-RU"/>
              </w:rPr>
            </w:pPr>
            <w:r w:rsidRPr="006E52C2">
              <w:rPr>
                <w:rFonts w:ascii="Times New Roman" w:eastAsia="Times New Roman" w:hAnsi="Times New Roman" w:cs="Times New Roman"/>
                <w:color w:val="000000"/>
                <w:lang w:eastAsia="ru-RU"/>
              </w:rPr>
              <w:t>Итого по муниципальным программам</w:t>
            </w:r>
          </w:p>
        </w:tc>
        <w:tc>
          <w:tcPr>
            <w:tcW w:w="1134"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6E52C2">
            <w:pPr>
              <w:spacing w:after="0" w:line="240" w:lineRule="auto"/>
              <w:jc w:val="center"/>
              <w:rPr>
                <w:rFonts w:ascii="Times New Roman" w:eastAsia="Times New Roman" w:hAnsi="Times New Roman" w:cs="Times New Roman"/>
                <w:color w:val="000000"/>
                <w:sz w:val="24"/>
                <w:szCs w:val="24"/>
                <w:lang w:eastAsia="ru-RU"/>
              </w:rPr>
            </w:pPr>
            <w:r w:rsidRPr="006E52C2">
              <w:rPr>
                <w:rFonts w:ascii="Times New Roman" w:eastAsia="Times New Roman" w:hAnsi="Times New Roman" w:cs="Times New Roman"/>
                <w:color w:val="000000"/>
                <w:sz w:val="24"/>
                <w:szCs w:val="24"/>
                <w:lang w:eastAsia="ru-RU"/>
              </w:rPr>
              <w:t>139</w:t>
            </w:r>
          </w:p>
        </w:tc>
        <w:tc>
          <w:tcPr>
            <w:tcW w:w="1560"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100900">
            <w:pPr>
              <w:spacing w:after="0" w:line="240" w:lineRule="auto"/>
              <w:jc w:val="center"/>
              <w:rPr>
                <w:rFonts w:ascii="Times New Roman" w:eastAsia="Times New Roman" w:hAnsi="Times New Roman" w:cs="Times New Roman"/>
                <w:color w:val="000000"/>
                <w:sz w:val="24"/>
                <w:szCs w:val="24"/>
                <w:lang w:eastAsia="ru-RU"/>
              </w:rPr>
            </w:pPr>
            <w:r w:rsidRPr="006E52C2">
              <w:rPr>
                <w:rFonts w:ascii="Times New Roman" w:eastAsia="Times New Roman" w:hAnsi="Times New Roman" w:cs="Times New Roman"/>
                <w:color w:val="000000"/>
                <w:sz w:val="24"/>
                <w:szCs w:val="24"/>
                <w:lang w:eastAsia="ru-RU"/>
              </w:rPr>
              <w:t>13</w:t>
            </w:r>
            <w:r w:rsidR="00100900">
              <w:rPr>
                <w:rFonts w:ascii="Times New Roman" w:eastAsia="Times New Roman" w:hAnsi="Times New Roman" w:cs="Times New Roman"/>
                <w:color w:val="000000"/>
                <w:sz w:val="24"/>
                <w:szCs w:val="24"/>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6E52C2" w:rsidRPr="006E52C2" w:rsidRDefault="00100900" w:rsidP="006E52C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417" w:type="dxa"/>
            <w:tcBorders>
              <w:top w:val="nil"/>
              <w:left w:val="nil"/>
              <w:bottom w:val="single" w:sz="4" w:space="0" w:color="auto"/>
              <w:right w:val="single" w:sz="4" w:space="0" w:color="auto"/>
            </w:tcBorders>
            <w:shd w:val="clear" w:color="auto" w:fill="auto"/>
            <w:vAlign w:val="center"/>
            <w:hideMark/>
          </w:tcPr>
          <w:p w:rsidR="006E52C2" w:rsidRPr="006E52C2" w:rsidRDefault="006E52C2" w:rsidP="00100900">
            <w:pPr>
              <w:spacing w:after="0" w:line="240" w:lineRule="auto"/>
              <w:jc w:val="center"/>
              <w:rPr>
                <w:rFonts w:ascii="Times New Roman" w:eastAsia="Times New Roman" w:hAnsi="Times New Roman" w:cs="Times New Roman"/>
                <w:color w:val="000000"/>
                <w:sz w:val="24"/>
                <w:szCs w:val="24"/>
                <w:lang w:eastAsia="ru-RU"/>
              </w:rPr>
            </w:pPr>
            <w:r w:rsidRPr="006E52C2">
              <w:rPr>
                <w:rFonts w:ascii="Times New Roman" w:eastAsia="Times New Roman" w:hAnsi="Times New Roman" w:cs="Times New Roman"/>
                <w:color w:val="000000"/>
                <w:sz w:val="24"/>
                <w:szCs w:val="24"/>
                <w:lang w:eastAsia="ru-RU"/>
              </w:rPr>
              <w:t>95,</w:t>
            </w:r>
            <w:r w:rsidR="00100900">
              <w:rPr>
                <w:rFonts w:ascii="Times New Roman" w:eastAsia="Times New Roman" w:hAnsi="Times New Roman" w:cs="Times New Roman"/>
                <w:color w:val="000000"/>
                <w:sz w:val="24"/>
                <w:szCs w:val="24"/>
                <w:lang w:eastAsia="ru-RU"/>
              </w:rPr>
              <w:t>7</w:t>
            </w:r>
          </w:p>
        </w:tc>
      </w:tr>
    </w:tbl>
    <w:p w:rsidR="006E52C2" w:rsidRDefault="006E52C2" w:rsidP="00C86811">
      <w:pPr>
        <w:pStyle w:val="22"/>
        <w:shd w:val="clear" w:color="auto" w:fill="auto"/>
        <w:spacing w:after="0" w:line="240" w:lineRule="auto"/>
        <w:ind w:firstLine="709"/>
        <w:jc w:val="both"/>
      </w:pPr>
    </w:p>
    <w:p w:rsidR="009C308D" w:rsidRDefault="00C10880" w:rsidP="001A1254">
      <w:pPr>
        <w:pStyle w:val="22"/>
        <w:shd w:val="clear" w:color="auto" w:fill="auto"/>
        <w:spacing w:after="0" w:line="240" w:lineRule="auto"/>
        <w:ind w:firstLine="709"/>
        <w:jc w:val="both"/>
      </w:pPr>
      <w:r w:rsidRPr="009751C4">
        <w:t>Все запланированные к реализации в 20</w:t>
      </w:r>
      <w:r w:rsidR="00A95183" w:rsidRPr="009751C4">
        <w:t>2</w:t>
      </w:r>
      <w:r w:rsidR="009C308D">
        <w:t>3</w:t>
      </w:r>
      <w:r w:rsidRPr="009751C4">
        <w:t xml:space="preserve"> году мероприятия выполнены в полном объеме и в установленные сроки по </w:t>
      </w:r>
      <w:r w:rsidR="00F909E3">
        <w:t>1</w:t>
      </w:r>
      <w:r w:rsidR="009C308D">
        <w:t>1</w:t>
      </w:r>
      <w:r w:rsidRPr="009751C4">
        <w:t xml:space="preserve"> муниципальным программам</w:t>
      </w:r>
      <w:r w:rsidR="0028719A" w:rsidRPr="009751C4">
        <w:t>.</w:t>
      </w:r>
    </w:p>
    <w:p w:rsidR="0077702F" w:rsidRDefault="009C308D" w:rsidP="001A1254">
      <w:pPr>
        <w:pStyle w:val="22"/>
        <w:shd w:val="clear" w:color="auto" w:fill="auto"/>
        <w:spacing w:after="0" w:line="240" w:lineRule="auto"/>
        <w:ind w:firstLine="709"/>
        <w:jc w:val="both"/>
      </w:pPr>
      <w:r>
        <w:t>По муниципальной программе «Развитие культуры и туризма в Холмогорском муниципальном округе Архангельской области» выполнение составило 94,1</w:t>
      </w:r>
      <w:r w:rsidR="0057243A">
        <w:t xml:space="preserve"> </w:t>
      </w:r>
      <w:r>
        <w:t>% запланированных мероприятий. Из 17 запланированных мероприятий не выполнено 1 мероприятие:</w:t>
      </w:r>
    </w:p>
    <w:p w:rsidR="0077702F" w:rsidRDefault="0077702F" w:rsidP="001A1254">
      <w:pPr>
        <w:pStyle w:val="22"/>
        <w:shd w:val="clear" w:color="auto" w:fill="auto"/>
        <w:spacing w:after="0" w:line="240" w:lineRule="auto"/>
        <w:ind w:firstLine="709"/>
        <w:jc w:val="both"/>
      </w:pPr>
      <w:r>
        <w:t xml:space="preserve">«Комплексная работа по развитию туристской инфраструктуры «Дом Бажениных» </w:t>
      </w:r>
      <w:r w:rsidR="0035180B" w:rsidRPr="0035180B">
        <w:t>–</w:t>
      </w:r>
      <w:r>
        <w:t xml:space="preserve"> денежные средства не израсходованы в связи с переносом работ по реставрации объекта культурного наследия регионального значения Дом </w:t>
      </w:r>
      <w:r>
        <w:lastRenderedPageBreak/>
        <w:t xml:space="preserve">Бажениных в д. </w:t>
      </w:r>
      <w:proofErr w:type="spellStart"/>
      <w:r>
        <w:t>Вавчуга</w:t>
      </w:r>
      <w:proofErr w:type="spellEnd"/>
      <w:r>
        <w:t xml:space="preserve"> на 2024 год (в связи с разработкой дополнительного раздела документации и сложной транспортной доступностью и логистикой).</w:t>
      </w:r>
    </w:p>
    <w:p w:rsidR="0077702F" w:rsidRDefault="0077702F" w:rsidP="001A1254">
      <w:pPr>
        <w:pStyle w:val="22"/>
        <w:shd w:val="clear" w:color="auto" w:fill="auto"/>
        <w:spacing w:after="0" w:line="240" w:lineRule="auto"/>
        <w:ind w:firstLine="709"/>
        <w:jc w:val="both"/>
      </w:pPr>
      <w:r>
        <w:t>По муниципальной программе «Укрепление общественного здоровья и развитие физической культуры и спорта в Холмогорском муниципальном округе Архангельской области» выполнение составило 66,7</w:t>
      </w:r>
      <w:r w:rsidR="0057243A">
        <w:t xml:space="preserve"> </w:t>
      </w:r>
      <w:r>
        <w:t>% запланированных мероприятий. Из 3 запланированных мероприятий не выполнено 1 мероприятие:</w:t>
      </w:r>
    </w:p>
    <w:p w:rsidR="00C10880" w:rsidRDefault="00C10880" w:rsidP="001A1254">
      <w:pPr>
        <w:pStyle w:val="22"/>
        <w:shd w:val="clear" w:color="auto" w:fill="auto"/>
        <w:spacing w:after="0" w:line="240" w:lineRule="auto"/>
        <w:ind w:firstLine="709"/>
        <w:jc w:val="both"/>
      </w:pPr>
      <w:r w:rsidRPr="009751C4">
        <w:t xml:space="preserve"> </w:t>
      </w:r>
      <w:r w:rsidR="0077702F">
        <w:t xml:space="preserve">«Строительство плоскостных спортивных сооружений». Спортивный объект (универсальная спортивная площадка) в п. </w:t>
      </w:r>
      <w:proofErr w:type="spellStart"/>
      <w:r w:rsidR="0077702F">
        <w:t>Рембуево</w:t>
      </w:r>
      <w:proofErr w:type="spellEnd"/>
      <w:r w:rsidR="0077702F">
        <w:t xml:space="preserve"> не введен в эксплуатацию по причине расторжения муниципального контракта на строительство универсальной спортивной площадки</w:t>
      </w:r>
      <w:r w:rsidR="00975DA3">
        <w:t xml:space="preserve"> в п. </w:t>
      </w:r>
      <w:proofErr w:type="spellStart"/>
      <w:r w:rsidR="00975DA3">
        <w:t>Рембуево</w:t>
      </w:r>
      <w:proofErr w:type="spellEnd"/>
      <w:r w:rsidR="00975DA3">
        <w:t xml:space="preserve"> Холмогорского округа Архангельской области от 07 августа 2023 года № 27.</w:t>
      </w:r>
    </w:p>
    <w:p w:rsidR="00975DA3" w:rsidRDefault="00975DA3" w:rsidP="001A1254">
      <w:pPr>
        <w:pStyle w:val="22"/>
        <w:shd w:val="clear" w:color="auto" w:fill="auto"/>
        <w:spacing w:after="0" w:line="240" w:lineRule="auto"/>
        <w:ind w:firstLine="709"/>
        <w:jc w:val="both"/>
      </w:pPr>
      <w:r>
        <w:t>По муниципальной программе «Благоустройство территории и охрана окружающей среды в Холмогорском муниципальном округе Архангельской области» выполнение составило 90,9</w:t>
      </w:r>
      <w:r w:rsidR="0057243A">
        <w:t xml:space="preserve"> </w:t>
      </w:r>
      <w:r>
        <w:t>% запланированных мероприятий. И з 11 запланированных мероприятий не выполнено одно мероприятие:</w:t>
      </w:r>
    </w:p>
    <w:p w:rsidR="0057243A" w:rsidRDefault="00975DA3" w:rsidP="001A1254">
      <w:pPr>
        <w:pStyle w:val="22"/>
        <w:shd w:val="clear" w:color="auto" w:fill="auto"/>
        <w:spacing w:after="0" w:line="240" w:lineRule="auto"/>
        <w:ind w:firstLine="709"/>
        <w:jc w:val="both"/>
      </w:pPr>
      <w:r>
        <w:t xml:space="preserve">«Ликвидация несанкционированных свалок». Причина невыполнения – разрыв договорных отношений с подрядчиком по ликвидации свалок в </w:t>
      </w:r>
    </w:p>
    <w:p w:rsidR="00975DA3" w:rsidRDefault="00975DA3" w:rsidP="001A1254">
      <w:pPr>
        <w:pStyle w:val="22"/>
        <w:shd w:val="clear" w:color="auto" w:fill="auto"/>
        <w:spacing w:after="0" w:line="240" w:lineRule="auto"/>
        <w:ind w:firstLine="0"/>
        <w:jc w:val="both"/>
      </w:pPr>
      <w:r>
        <w:t xml:space="preserve">д. </w:t>
      </w:r>
      <w:proofErr w:type="spellStart"/>
      <w:r>
        <w:t>Ичково</w:t>
      </w:r>
      <w:proofErr w:type="spellEnd"/>
      <w:r>
        <w:t xml:space="preserve"> и д.</w:t>
      </w:r>
      <w:r w:rsidR="0057243A">
        <w:t xml:space="preserve"> </w:t>
      </w:r>
      <w:r>
        <w:t>Орлецы, а также поступлением денежных средств в ноябре 2023 года.</w:t>
      </w:r>
    </w:p>
    <w:p w:rsidR="00975DA3" w:rsidRDefault="00975DA3" w:rsidP="001A1254">
      <w:pPr>
        <w:pStyle w:val="22"/>
        <w:shd w:val="clear" w:color="auto" w:fill="auto"/>
        <w:spacing w:after="0" w:line="240" w:lineRule="auto"/>
        <w:ind w:firstLine="709"/>
        <w:jc w:val="both"/>
      </w:pPr>
      <w:r>
        <w:t>По муниципальной программе «Профилактика преступлений и правонарушений на территории Холмогорского муниципального округа Архангельской области» выполнение составило 83,3</w:t>
      </w:r>
      <w:r w:rsidR="0057243A">
        <w:t xml:space="preserve"> </w:t>
      </w:r>
      <w:r>
        <w:t>% запланированных мероприятий. Из 6 запланированных мероприятий не выполнено одно мероприятие:</w:t>
      </w:r>
    </w:p>
    <w:p w:rsidR="00975DA3" w:rsidRDefault="00975DA3" w:rsidP="001A1254">
      <w:pPr>
        <w:pStyle w:val="22"/>
        <w:shd w:val="clear" w:color="auto" w:fill="auto"/>
        <w:spacing w:after="0" w:line="240" w:lineRule="auto"/>
        <w:ind w:firstLine="709"/>
        <w:jc w:val="both"/>
      </w:pPr>
      <w:r>
        <w:t>«Ремонт объектов муниципальной собственности, используемых для осуществления мероприятий в сфере профилактики правонарушений». Работы подрядчиком выполнены не в полном объеме</w:t>
      </w:r>
      <w:r w:rsidR="00100900">
        <w:t>. Отсутствуют акты скрытых работ.</w:t>
      </w:r>
      <w:r>
        <w:t xml:space="preserve">  </w:t>
      </w:r>
    </w:p>
    <w:p w:rsidR="00B37957" w:rsidRDefault="00B37957" w:rsidP="001A1254">
      <w:pPr>
        <w:pStyle w:val="22"/>
        <w:spacing w:after="0" w:line="240" w:lineRule="auto"/>
        <w:ind w:firstLine="709"/>
        <w:jc w:val="both"/>
      </w:pPr>
      <w:r>
        <w:t>По муниципальной программе «Строительство и капитальный ремонт объектов муниципальной собственности</w:t>
      </w:r>
      <w:r w:rsidR="00100900">
        <w:t xml:space="preserve"> Холмогорского муниципального округа Архангельской области</w:t>
      </w:r>
      <w:r>
        <w:t xml:space="preserve">» выполнение  составило </w:t>
      </w:r>
      <w:r w:rsidR="00100900">
        <w:t>87,5</w:t>
      </w:r>
      <w:r>
        <w:t xml:space="preserve"> % запланированных мероприятий. Из </w:t>
      </w:r>
      <w:r w:rsidR="00100900">
        <w:t>16</w:t>
      </w:r>
      <w:r>
        <w:t xml:space="preserve"> запланированных мероприятий не выполнено </w:t>
      </w:r>
      <w:r w:rsidR="00100900">
        <w:t>одно</w:t>
      </w:r>
      <w:r>
        <w:t xml:space="preserve"> мероприяти</w:t>
      </w:r>
      <w:r w:rsidR="00100900">
        <w:t>е</w:t>
      </w:r>
      <w:r>
        <w:t>:</w:t>
      </w:r>
    </w:p>
    <w:p w:rsidR="00100900" w:rsidRDefault="00100900" w:rsidP="001A1254">
      <w:pPr>
        <w:pStyle w:val="22"/>
        <w:spacing w:after="0" w:line="240" w:lineRule="auto"/>
        <w:ind w:firstLine="709"/>
        <w:jc w:val="both"/>
      </w:pPr>
      <w:r>
        <w:t>«Услуги по осуществлению авторского надзора» (срок исполнения контракта перенесен на 2024 год).</w:t>
      </w:r>
    </w:p>
    <w:p w:rsidR="00B37957" w:rsidRDefault="00B37957" w:rsidP="001A1254">
      <w:pPr>
        <w:pStyle w:val="22"/>
        <w:spacing w:after="0" w:line="240" w:lineRule="auto"/>
        <w:ind w:firstLine="709"/>
        <w:jc w:val="both"/>
      </w:pPr>
      <w:r>
        <w:t xml:space="preserve"> </w:t>
      </w:r>
      <w:r w:rsidRPr="00453E96">
        <w:t xml:space="preserve">По муниципальной программе «Развитие местного самоуправления и поддержка социально ориентированных некоммерческих организаций в Холмогорском муниципальном </w:t>
      </w:r>
      <w:r w:rsidR="00100900">
        <w:t>округе Архангельской области</w:t>
      </w:r>
      <w:r w:rsidRPr="00453E96">
        <w:t xml:space="preserve">» выполнение составило </w:t>
      </w:r>
      <w:r w:rsidR="00100900">
        <w:t>94,4</w:t>
      </w:r>
      <w:r w:rsidRPr="00453E96">
        <w:t xml:space="preserve"> </w:t>
      </w:r>
      <w:r>
        <w:t>%</w:t>
      </w:r>
      <w:r w:rsidRPr="00453E96">
        <w:t xml:space="preserve"> запланированных мероприятий. Из </w:t>
      </w:r>
      <w:r>
        <w:t>1</w:t>
      </w:r>
      <w:r w:rsidR="00100900">
        <w:t>8</w:t>
      </w:r>
      <w:r w:rsidRPr="00453E96">
        <w:t xml:space="preserve"> мероприятий муниципальной программы выполнены в полном объеме </w:t>
      </w:r>
      <w:r>
        <w:t>1</w:t>
      </w:r>
      <w:r w:rsidR="00100900">
        <w:t>7</w:t>
      </w:r>
      <w:r w:rsidRPr="00453E96">
        <w:t>. Мероприятие «Периодический выпуск печатного материала (буклеты, проспекты, брошюры) с публикацией реализованных проектов, освещением опыта ТОС» не удалось реализовать в связи с отсутствием финансирования в 202</w:t>
      </w:r>
      <w:r w:rsidR="00244197">
        <w:t>3</w:t>
      </w:r>
      <w:r w:rsidRPr="00453E96">
        <w:t xml:space="preserve"> году.</w:t>
      </w:r>
    </w:p>
    <w:p w:rsidR="009608D1" w:rsidRPr="00C86811" w:rsidRDefault="0057243A" w:rsidP="0057243A">
      <w:pPr>
        <w:pStyle w:val="22"/>
        <w:shd w:val="clear" w:color="auto" w:fill="auto"/>
        <w:spacing w:after="0" w:line="240" w:lineRule="auto"/>
        <w:ind w:left="284" w:firstLine="0"/>
        <w:outlineLvl w:val="1"/>
      </w:pPr>
      <w:bookmarkStart w:id="4" w:name="_Toc136268162"/>
      <w:r>
        <w:rPr>
          <w:b/>
        </w:rPr>
        <w:lastRenderedPageBreak/>
        <w:t xml:space="preserve">3.2. </w:t>
      </w:r>
      <w:r w:rsidR="009608D1" w:rsidRPr="00C86811">
        <w:rPr>
          <w:b/>
        </w:rPr>
        <w:t>Сведения о степени соответствия установленных и достигнутых значений целевых показателей муниципальных программ</w:t>
      </w:r>
      <w:bookmarkEnd w:id="4"/>
    </w:p>
    <w:p w:rsidR="00485F04" w:rsidRPr="00C86811" w:rsidRDefault="00485F04" w:rsidP="0057243A">
      <w:pPr>
        <w:pStyle w:val="22"/>
        <w:shd w:val="clear" w:color="auto" w:fill="auto"/>
        <w:spacing w:after="22" w:line="280" w:lineRule="exact"/>
        <w:ind w:left="284" w:firstLine="0"/>
        <w:jc w:val="both"/>
        <w:outlineLvl w:val="1"/>
      </w:pPr>
    </w:p>
    <w:p w:rsidR="009A7388" w:rsidRPr="00244197" w:rsidRDefault="00966135" w:rsidP="001A1254">
      <w:pPr>
        <w:pStyle w:val="Default"/>
        <w:ind w:firstLine="709"/>
        <w:jc w:val="both"/>
        <w:rPr>
          <w:sz w:val="28"/>
          <w:szCs w:val="28"/>
          <w:highlight w:val="yellow"/>
        </w:rPr>
      </w:pPr>
      <w:r w:rsidRPr="00FA22E8">
        <w:rPr>
          <w:sz w:val="28"/>
          <w:szCs w:val="28"/>
        </w:rPr>
        <w:t>В 202</w:t>
      </w:r>
      <w:r w:rsidR="00FA22E8" w:rsidRPr="00FA22E8">
        <w:rPr>
          <w:sz w:val="28"/>
          <w:szCs w:val="28"/>
        </w:rPr>
        <w:t>3</w:t>
      </w:r>
      <w:r w:rsidRPr="00FA22E8">
        <w:rPr>
          <w:sz w:val="28"/>
          <w:szCs w:val="28"/>
        </w:rPr>
        <w:t xml:space="preserve"> году в рамках муниципальных программ было запланировано достижение 1</w:t>
      </w:r>
      <w:r w:rsidR="00FA22E8" w:rsidRPr="00FA22E8">
        <w:rPr>
          <w:sz w:val="28"/>
          <w:szCs w:val="28"/>
        </w:rPr>
        <w:t>15</w:t>
      </w:r>
      <w:r w:rsidRPr="00FA22E8">
        <w:rPr>
          <w:sz w:val="28"/>
          <w:szCs w:val="28"/>
        </w:rPr>
        <w:t xml:space="preserve"> целев</w:t>
      </w:r>
      <w:r w:rsidR="00FA22E8" w:rsidRPr="00FA22E8">
        <w:rPr>
          <w:sz w:val="28"/>
          <w:szCs w:val="28"/>
        </w:rPr>
        <w:t>ых</w:t>
      </w:r>
      <w:r w:rsidRPr="00FA22E8">
        <w:rPr>
          <w:sz w:val="28"/>
          <w:szCs w:val="28"/>
        </w:rPr>
        <w:t xml:space="preserve"> показател</w:t>
      </w:r>
      <w:r w:rsidR="00FA22E8" w:rsidRPr="00FA22E8">
        <w:rPr>
          <w:sz w:val="28"/>
          <w:szCs w:val="28"/>
        </w:rPr>
        <w:t>ей</w:t>
      </w:r>
      <w:r w:rsidRPr="00FA22E8">
        <w:rPr>
          <w:sz w:val="28"/>
          <w:szCs w:val="28"/>
        </w:rPr>
        <w:t xml:space="preserve"> муниципальных программ</w:t>
      </w:r>
      <w:r w:rsidR="009A7388" w:rsidRPr="00FA22E8">
        <w:rPr>
          <w:sz w:val="28"/>
          <w:szCs w:val="28"/>
        </w:rPr>
        <w:t>.</w:t>
      </w:r>
      <w:r w:rsidRPr="00244197">
        <w:rPr>
          <w:sz w:val="28"/>
          <w:szCs w:val="28"/>
          <w:highlight w:val="yellow"/>
        </w:rPr>
        <w:t xml:space="preserve"> </w:t>
      </w:r>
    </w:p>
    <w:p w:rsidR="00323978" w:rsidRDefault="009A7388" w:rsidP="001A1254">
      <w:pPr>
        <w:pStyle w:val="Default"/>
        <w:ind w:firstLine="709"/>
        <w:jc w:val="both"/>
        <w:rPr>
          <w:sz w:val="28"/>
          <w:szCs w:val="28"/>
        </w:rPr>
      </w:pPr>
      <w:r w:rsidRPr="0057243A">
        <w:rPr>
          <w:sz w:val="28"/>
          <w:szCs w:val="28"/>
        </w:rPr>
        <w:t>Информация о достижении целевых показателей муниципальных программ</w:t>
      </w:r>
      <w:r w:rsidR="0057243A" w:rsidRPr="0057243A">
        <w:rPr>
          <w:sz w:val="28"/>
          <w:szCs w:val="28"/>
        </w:rPr>
        <w:t xml:space="preserve"> Холмогорского муниципального округа Архангельской области</w:t>
      </w:r>
      <w:r w:rsidRPr="0057243A">
        <w:rPr>
          <w:sz w:val="28"/>
          <w:szCs w:val="28"/>
        </w:rPr>
        <w:t xml:space="preserve"> в 202</w:t>
      </w:r>
      <w:r w:rsidR="00FA22E8" w:rsidRPr="0057243A">
        <w:rPr>
          <w:sz w:val="28"/>
          <w:szCs w:val="28"/>
        </w:rPr>
        <w:t>3</w:t>
      </w:r>
      <w:r w:rsidRPr="0057243A">
        <w:rPr>
          <w:sz w:val="28"/>
          <w:szCs w:val="28"/>
        </w:rPr>
        <w:t xml:space="preserve"> году приведена в приложении №  2 к настоящему сводному годовому докладу.</w:t>
      </w:r>
    </w:p>
    <w:p w:rsidR="009A7388" w:rsidRDefault="009A7388" w:rsidP="00C86811">
      <w:pPr>
        <w:pStyle w:val="Default"/>
        <w:ind w:firstLine="709"/>
        <w:jc w:val="both"/>
        <w:rPr>
          <w:sz w:val="28"/>
          <w:szCs w:val="28"/>
        </w:rPr>
      </w:pPr>
      <w:r w:rsidRPr="009A7388">
        <w:rPr>
          <w:sz w:val="28"/>
          <w:szCs w:val="28"/>
        </w:rPr>
        <w:t xml:space="preserve"> </w:t>
      </w:r>
    </w:p>
    <w:p w:rsidR="00323978" w:rsidRDefault="00FA22E8" w:rsidP="00C86811">
      <w:pPr>
        <w:pStyle w:val="Default"/>
        <w:ind w:firstLine="709"/>
        <w:jc w:val="both"/>
        <w:rPr>
          <w:sz w:val="28"/>
          <w:szCs w:val="28"/>
        </w:rPr>
      </w:pPr>
      <w:r>
        <w:rPr>
          <w:noProof/>
          <w:sz w:val="28"/>
          <w:szCs w:val="28"/>
          <w:lang w:eastAsia="ru-RU"/>
        </w:rPr>
        <w:drawing>
          <wp:inline distT="0" distB="0" distL="0" distR="0" wp14:anchorId="09EDB986">
            <wp:extent cx="5047615" cy="304800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7615" cy="3048000"/>
                    </a:xfrm>
                    <a:prstGeom prst="rect">
                      <a:avLst/>
                    </a:prstGeom>
                    <a:noFill/>
                  </pic:spPr>
                </pic:pic>
              </a:graphicData>
            </a:graphic>
          </wp:inline>
        </w:drawing>
      </w:r>
    </w:p>
    <w:p w:rsidR="0057243A" w:rsidRDefault="0057243A" w:rsidP="009A7388">
      <w:pPr>
        <w:pStyle w:val="22"/>
        <w:shd w:val="clear" w:color="auto" w:fill="auto"/>
        <w:spacing w:after="0" w:line="240" w:lineRule="auto"/>
        <w:ind w:firstLine="709"/>
        <w:jc w:val="both"/>
      </w:pPr>
    </w:p>
    <w:p w:rsidR="009A7388" w:rsidRPr="009751C4" w:rsidRDefault="009A7388" w:rsidP="001A1254">
      <w:pPr>
        <w:pStyle w:val="22"/>
        <w:shd w:val="clear" w:color="auto" w:fill="auto"/>
        <w:spacing w:after="0" w:line="240" w:lineRule="auto"/>
        <w:ind w:firstLine="709"/>
        <w:jc w:val="both"/>
      </w:pPr>
      <w:r w:rsidRPr="009751C4">
        <w:t>Доля целевых показателей муниципальных программ, достигнутых по итогам 202</w:t>
      </w:r>
      <w:r w:rsidR="00FA22E8">
        <w:t>3</w:t>
      </w:r>
      <w:r w:rsidRPr="009751C4">
        <w:t xml:space="preserve"> года на 95 процентов и более, по сравнению с 20</w:t>
      </w:r>
      <w:r>
        <w:t>2</w:t>
      </w:r>
      <w:r w:rsidR="00FA22E8">
        <w:t>2</w:t>
      </w:r>
      <w:r w:rsidRPr="009751C4">
        <w:t xml:space="preserve"> годом </w:t>
      </w:r>
      <w:r w:rsidR="002F436E">
        <w:t xml:space="preserve">снизилась на </w:t>
      </w:r>
      <w:r w:rsidR="00406C0C">
        <w:t>1,</w:t>
      </w:r>
      <w:r w:rsidR="00B54C90">
        <w:t>9</w:t>
      </w:r>
      <w:r w:rsidRPr="009751C4">
        <w:t xml:space="preserve"> процентных пункта</w:t>
      </w:r>
      <w:r w:rsidR="00406C0C">
        <w:t>.</w:t>
      </w:r>
      <w:r w:rsidRPr="009751C4">
        <w:t xml:space="preserve"> Из 1</w:t>
      </w:r>
      <w:r w:rsidR="00B54C90">
        <w:t>15</w:t>
      </w:r>
      <w:r w:rsidRPr="009751C4">
        <w:t xml:space="preserve"> установленных целевых показателей муниципальных программ достигнутых на 95 процентов и более </w:t>
      </w:r>
      <w:r w:rsidR="00B54C90">
        <w:t>90</w:t>
      </w:r>
      <w:r w:rsidRPr="009751C4">
        <w:t xml:space="preserve"> целев</w:t>
      </w:r>
      <w:r w:rsidR="00B54C90">
        <w:t>ых</w:t>
      </w:r>
      <w:r w:rsidRPr="009751C4">
        <w:t xml:space="preserve"> показател</w:t>
      </w:r>
      <w:r w:rsidR="00B54C90">
        <w:t>ей</w:t>
      </w:r>
      <w:r w:rsidRPr="009751C4">
        <w:t>.</w:t>
      </w:r>
    </w:p>
    <w:p w:rsidR="00406C0C" w:rsidRDefault="00B37957" w:rsidP="001A1254">
      <w:pPr>
        <w:pStyle w:val="Default"/>
        <w:ind w:firstLine="709"/>
        <w:jc w:val="both"/>
        <w:rPr>
          <w:sz w:val="28"/>
          <w:szCs w:val="28"/>
        </w:rPr>
      </w:pPr>
      <w:r>
        <w:rPr>
          <w:sz w:val="28"/>
          <w:szCs w:val="28"/>
        </w:rPr>
        <w:t>Д</w:t>
      </w:r>
      <w:r w:rsidRPr="00B37957">
        <w:rPr>
          <w:sz w:val="28"/>
          <w:szCs w:val="28"/>
        </w:rPr>
        <w:t>оля целевых показателей муниципальных программ, достигнутых менее чем на 50 %</w:t>
      </w:r>
      <w:r>
        <w:rPr>
          <w:sz w:val="28"/>
          <w:szCs w:val="28"/>
        </w:rPr>
        <w:t xml:space="preserve"> </w:t>
      </w:r>
      <w:r w:rsidR="00B54C90">
        <w:rPr>
          <w:sz w:val="28"/>
          <w:szCs w:val="28"/>
        </w:rPr>
        <w:t>снизилась</w:t>
      </w:r>
      <w:r w:rsidR="00406C0C">
        <w:rPr>
          <w:sz w:val="28"/>
          <w:szCs w:val="28"/>
        </w:rPr>
        <w:t xml:space="preserve"> на </w:t>
      </w:r>
      <w:r w:rsidR="00B54C90">
        <w:rPr>
          <w:sz w:val="28"/>
          <w:szCs w:val="28"/>
        </w:rPr>
        <w:t>2,8</w:t>
      </w:r>
      <w:r w:rsidR="00406C0C">
        <w:rPr>
          <w:sz w:val="28"/>
          <w:szCs w:val="28"/>
        </w:rPr>
        <w:t xml:space="preserve"> процентных пункта</w:t>
      </w:r>
      <w:r>
        <w:rPr>
          <w:sz w:val="28"/>
          <w:szCs w:val="28"/>
        </w:rPr>
        <w:t>.</w:t>
      </w:r>
      <w:r w:rsidR="00406C0C">
        <w:rPr>
          <w:sz w:val="28"/>
          <w:szCs w:val="28"/>
        </w:rPr>
        <w:t xml:space="preserve"> </w:t>
      </w:r>
    </w:p>
    <w:p w:rsidR="003B0AD0" w:rsidRDefault="00406C0C" w:rsidP="001A1254">
      <w:pPr>
        <w:pStyle w:val="Default"/>
        <w:ind w:firstLine="709"/>
        <w:jc w:val="both"/>
        <w:rPr>
          <w:sz w:val="28"/>
          <w:szCs w:val="28"/>
        </w:rPr>
      </w:pPr>
      <w:r>
        <w:rPr>
          <w:sz w:val="28"/>
          <w:szCs w:val="28"/>
        </w:rPr>
        <w:t xml:space="preserve"> </w:t>
      </w:r>
      <w:r w:rsidR="009A7388" w:rsidRPr="009A7388">
        <w:rPr>
          <w:sz w:val="28"/>
          <w:szCs w:val="28"/>
        </w:rPr>
        <w:t>По итогам 202</w:t>
      </w:r>
      <w:r w:rsidR="00B54C90">
        <w:rPr>
          <w:sz w:val="28"/>
          <w:szCs w:val="28"/>
        </w:rPr>
        <w:t>3</w:t>
      </w:r>
      <w:r w:rsidR="009A7388" w:rsidRPr="009A7388">
        <w:rPr>
          <w:sz w:val="28"/>
          <w:szCs w:val="28"/>
        </w:rPr>
        <w:t xml:space="preserve"> года достигнуты менее чем на 50 </w:t>
      </w:r>
      <w:r>
        <w:rPr>
          <w:sz w:val="28"/>
          <w:szCs w:val="28"/>
        </w:rPr>
        <w:t>%</w:t>
      </w:r>
      <w:r w:rsidR="009A7388" w:rsidRPr="009A7388">
        <w:rPr>
          <w:sz w:val="28"/>
          <w:szCs w:val="28"/>
        </w:rPr>
        <w:t xml:space="preserve"> </w:t>
      </w:r>
      <w:r>
        <w:rPr>
          <w:sz w:val="28"/>
          <w:szCs w:val="28"/>
        </w:rPr>
        <w:t>следующие целевые показатели:</w:t>
      </w:r>
    </w:p>
    <w:p w:rsidR="00B54C90" w:rsidRDefault="00B54C90" w:rsidP="001A1254">
      <w:pPr>
        <w:pStyle w:val="Default"/>
        <w:ind w:firstLine="709"/>
        <w:jc w:val="both"/>
        <w:rPr>
          <w:sz w:val="28"/>
          <w:szCs w:val="28"/>
        </w:rPr>
      </w:pPr>
      <w:r>
        <w:rPr>
          <w:sz w:val="28"/>
          <w:szCs w:val="28"/>
        </w:rPr>
        <w:t>количество погибших на водных объектах, в местах, официально отведенных для купания (план – 0, факт – 5</w:t>
      </w:r>
      <w:r w:rsidR="00040195">
        <w:rPr>
          <w:sz w:val="28"/>
          <w:szCs w:val="28"/>
        </w:rPr>
        <w:t xml:space="preserve">) </w:t>
      </w:r>
      <w:r>
        <w:rPr>
          <w:sz w:val="28"/>
          <w:szCs w:val="28"/>
        </w:rPr>
        <w:t>в рамках муниципальной программы «Защита населения и территорий Холмогорского муниципального округа Архангельской области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p>
    <w:p w:rsidR="00B54C90" w:rsidRDefault="00B54C90" w:rsidP="001A1254">
      <w:pPr>
        <w:pStyle w:val="Default"/>
        <w:ind w:firstLine="709"/>
        <w:jc w:val="both"/>
        <w:rPr>
          <w:sz w:val="28"/>
          <w:szCs w:val="28"/>
        </w:rPr>
      </w:pPr>
      <w:r>
        <w:rPr>
          <w:sz w:val="28"/>
          <w:szCs w:val="28"/>
        </w:rPr>
        <w:t>материальный ущерб от ЧС</w:t>
      </w:r>
      <w:r w:rsidR="00040195">
        <w:rPr>
          <w:sz w:val="28"/>
          <w:szCs w:val="28"/>
        </w:rPr>
        <w:t xml:space="preserve"> (план – 12 млн. рублей, факт – 61 млн. рублей) </w:t>
      </w:r>
      <w:r w:rsidR="00040195" w:rsidRPr="00040195">
        <w:rPr>
          <w:sz w:val="28"/>
          <w:szCs w:val="28"/>
        </w:rPr>
        <w:t xml:space="preserve">в рамках муниципальной программы «Защита населения и территорий Холмогорского муниципального округа Архангельской области от </w:t>
      </w:r>
      <w:r w:rsidR="00040195" w:rsidRPr="00040195">
        <w:rPr>
          <w:sz w:val="28"/>
          <w:szCs w:val="28"/>
        </w:rPr>
        <w:lastRenderedPageBreak/>
        <w:t>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p>
    <w:p w:rsidR="00040195" w:rsidRDefault="00040195" w:rsidP="001A1254">
      <w:pPr>
        <w:pStyle w:val="Default"/>
        <w:ind w:firstLine="709"/>
        <w:jc w:val="both"/>
        <w:rPr>
          <w:sz w:val="28"/>
          <w:szCs w:val="28"/>
        </w:rPr>
      </w:pPr>
      <w:r>
        <w:rPr>
          <w:sz w:val="28"/>
          <w:szCs w:val="28"/>
        </w:rPr>
        <w:t xml:space="preserve">количество крестьянских (фермерских) хозяйств, осуществляющих проекты создания и развития своих хозяйств с помощью </w:t>
      </w:r>
      <w:proofErr w:type="spellStart"/>
      <w:r>
        <w:rPr>
          <w:sz w:val="28"/>
          <w:szCs w:val="28"/>
        </w:rPr>
        <w:t>грантовой</w:t>
      </w:r>
      <w:proofErr w:type="spellEnd"/>
      <w:r>
        <w:rPr>
          <w:sz w:val="28"/>
          <w:szCs w:val="28"/>
        </w:rPr>
        <w:t xml:space="preserve"> поддержки (план – 1, факт – 0). Отсутствие заявителей на </w:t>
      </w:r>
      <w:proofErr w:type="spellStart"/>
      <w:r>
        <w:rPr>
          <w:sz w:val="28"/>
          <w:szCs w:val="28"/>
        </w:rPr>
        <w:t>грантовую</w:t>
      </w:r>
      <w:proofErr w:type="spellEnd"/>
      <w:r>
        <w:rPr>
          <w:sz w:val="28"/>
          <w:szCs w:val="28"/>
        </w:rPr>
        <w:t xml:space="preserve"> поддержку в 2023 году;</w:t>
      </w:r>
    </w:p>
    <w:p w:rsidR="00040195" w:rsidRDefault="00040195" w:rsidP="001A1254">
      <w:pPr>
        <w:pStyle w:val="Default"/>
        <w:ind w:firstLine="709"/>
        <w:jc w:val="both"/>
        <w:rPr>
          <w:sz w:val="28"/>
          <w:szCs w:val="28"/>
        </w:rPr>
      </w:pPr>
      <w:r>
        <w:rPr>
          <w:sz w:val="28"/>
          <w:szCs w:val="28"/>
        </w:rPr>
        <w:t>количество экскурсантов, посетивших музей (план – 17,43, факт – 8,3) в рамках муниципальной программы «Развитие культуры и туризма в Холмогорском муниципальном округе Архангельской области»;</w:t>
      </w:r>
    </w:p>
    <w:p w:rsidR="00040195" w:rsidRDefault="00040195" w:rsidP="001A1254">
      <w:pPr>
        <w:pStyle w:val="Default"/>
        <w:ind w:firstLine="709"/>
        <w:jc w:val="both"/>
        <w:rPr>
          <w:sz w:val="28"/>
          <w:szCs w:val="28"/>
        </w:rPr>
      </w:pPr>
      <w:r>
        <w:rPr>
          <w:sz w:val="28"/>
          <w:szCs w:val="28"/>
        </w:rPr>
        <w:t>количество сформированных земельных участков под аварийными домами, переселение граждан из которых осуществляется в рамках программы «Переселение граждан из аварийного жилищного фонда 2019</w:t>
      </w:r>
      <w:r w:rsidR="0001230B">
        <w:rPr>
          <w:sz w:val="28"/>
          <w:szCs w:val="28"/>
        </w:rPr>
        <w:t xml:space="preserve"> – </w:t>
      </w:r>
      <w:r>
        <w:rPr>
          <w:sz w:val="28"/>
          <w:szCs w:val="28"/>
        </w:rPr>
        <w:t>2025гг.»</w:t>
      </w:r>
      <w:r w:rsidR="002A706C">
        <w:rPr>
          <w:sz w:val="28"/>
          <w:szCs w:val="28"/>
        </w:rPr>
        <w:t xml:space="preserve"> (план – 11, факт – 5). В связи с увеличением стоимости услуг на проведение работ по постановке на кадастровый учет земельных участков;</w:t>
      </w:r>
    </w:p>
    <w:p w:rsidR="009F2C62" w:rsidRDefault="002A706C" w:rsidP="001A1254">
      <w:pPr>
        <w:pStyle w:val="Default"/>
        <w:ind w:firstLine="709"/>
        <w:jc w:val="both"/>
        <w:rPr>
          <w:sz w:val="28"/>
          <w:szCs w:val="28"/>
        </w:rPr>
      </w:pPr>
      <w:r>
        <w:rPr>
          <w:sz w:val="28"/>
          <w:szCs w:val="28"/>
        </w:rPr>
        <w:t>количество мероприятий, направленных на решение социальных вопросов и развитие Холмогорского муниципального округа (план – 3, факт – 1). Недостаточное финансирование для проведения большего количества мероприятий</w:t>
      </w:r>
      <w:r w:rsidR="009F2C62">
        <w:rPr>
          <w:sz w:val="28"/>
          <w:szCs w:val="28"/>
        </w:rPr>
        <w:t>;</w:t>
      </w:r>
    </w:p>
    <w:p w:rsidR="002A706C" w:rsidRPr="009751C4" w:rsidRDefault="009F2C62" w:rsidP="001A1254">
      <w:pPr>
        <w:pStyle w:val="Default"/>
        <w:ind w:firstLine="709"/>
        <w:jc w:val="both"/>
        <w:rPr>
          <w:sz w:val="28"/>
          <w:szCs w:val="28"/>
        </w:rPr>
      </w:pPr>
      <w:r>
        <w:rPr>
          <w:sz w:val="28"/>
          <w:szCs w:val="28"/>
        </w:rPr>
        <w:t>количество квадратных метров приобретенных жилых помещений для переселения граждан (план – 6570 кв. м., факт – 244,9 кв. м.) в рамках муниципальной программы «Строительство и капитальный ремонт объектов муниципальной собственности Холмогорского муниципального округа Архангельской области». Приобретено 2 квартиры в с. Холмогоры и 1 квартира в г. Архангельск.</w:t>
      </w:r>
    </w:p>
    <w:p w:rsidR="00927552" w:rsidRDefault="0058308D" w:rsidP="001A1254">
      <w:pPr>
        <w:pStyle w:val="22"/>
        <w:shd w:val="clear" w:color="auto" w:fill="auto"/>
        <w:spacing w:after="0" w:line="240" w:lineRule="auto"/>
        <w:ind w:firstLine="709"/>
        <w:jc w:val="both"/>
      </w:pPr>
      <w:r w:rsidRPr="0058308D">
        <w:t>В 202</w:t>
      </w:r>
      <w:r w:rsidR="009F2C62">
        <w:t>3</w:t>
      </w:r>
      <w:r w:rsidRPr="0058308D">
        <w:t xml:space="preserve"> году средняя степень достижения целевых показателей </w:t>
      </w:r>
      <w:r>
        <w:t>муниципальных</w:t>
      </w:r>
      <w:r w:rsidRPr="0058308D">
        <w:t xml:space="preserve"> программ </w:t>
      </w:r>
      <w:r>
        <w:t>снизилась</w:t>
      </w:r>
      <w:r w:rsidRPr="0058308D">
        <w:t xml:space="preserve"> и составила </w:t>
      </w:r>
      <w:r w:rsidR="009F2C62">
        <w:t>86,3</w:t>
      </w:r>
      <w:r w:rsidRPr="0058308D">
        <w:t xml:space="preserve"> </w:t>
      </w:r>
      <w:r w:rsidR="00B37957">
        <w:t>%</w:t>
      </w:r>
      <w:r w:rsidRPr="0058308D">
        <w:t xml:space="preserve"> (в 202</w:t>
      </w:r>
      <w:r w:rsidR="009F2C62">
        <w:t>2</w:t>
      </w:r>
      <w:r w:rsidRPr="0058308D">
        <w:t xml:space="preserve"> году </w:t>
      </w:r>
      <w:r w:rsidR="009F2C62">
        <w:t>87,2</w:t>
      </w:r>
      <w:r w:rsidRPr="0058308D">
        <w:t xml:space="preserve"> </w:t>
      </w:r>
      <w:r w:rsidR="00B37957">
        <w:t>%</w:t>
      </w:r>
      <w:r w:rsidRPr="0058308D">
        <w:t>).</w:t>
      </w:r>
    </w:p>
    <w:p w:rsidR="00C556D1" w:rsidRDefault="00416168" w:rsidP="001A1254">
      <w:pPr>
        <w:pStyle w:val="22"/>
        <w:shd w:val="clear" w:color="auto" w:fill="auto"/>
        <w:spacing w:after="0" w:line="240" w:lineRule="auto"/>
        <w:ind w:firstLine="709"/>
        <w:jc w:val="both"/>
      </w:pPr>
      <w:r w:rsidRPr="008400AB">
        <w:t xml:space="preserve">По </w:t>
      </w:r>
      <w:r w:rsidR="00BF585C">
        <w:t>7</w:t>
      </w:r>
      <w:r w:rsidRPr="008400AB">
        <w:t xml:space="preserve"> муниципальным программам степень достижения установленных целевых показателей составила 100 %.</w:t>
      </w:r>
      <w:r w:rsidR="00BD1241" w:rsidRPr="00C86811">
        <w:t xml:space="preserve"> </w:t>
      </w:r>
    </w:p>
    <w:p w:rsidR="00416168" w:rsidRDefault="00416168" w:rsidP="001A1254">
      <w:pPr>
        <w:pStyle w:val="22"/>
        <w:shd w:val="clear" w:color="auto" w:fill="auto"/>
        <w:spacing w:after="0" w:line="240" w:lineRule="auto"/>
        <w:ind w:firstLine="709"/>
        <w:jc w:val="both"/>
      </w:pPr>
    </w:p>
    <w:p w:rsidR="00C556D1" w:rsidRPr="00C556D1" w:rsidRDefault="00BF585C" w:rsidP="00D818C6">
      <w:pPr>
        <w:pStyle w:val="22"/>
        <w:shd w:val="clear" w:color="auto" w:fill="auto"/>
        <w:spacing w:after="0" w:line="240" w:lineRule="auto"/>
        <w:ind w:firstLine="0"/>
        <w:jc w:val="both"/>
      </w:pPr>
      <w:r>
        <w:rPr>
          <w:noProof/>
          <w:lang w:eastAsia="ru-RU"/>
        </w:rPr>
        <w:lastRenderedPageBreak/>
        <w:drawing>
          <wp:inline distT="0" distB="0" distL="0" distR="0" wp14:anchorId="540D968F">
            <wp:extent cx="6362700" cy="35623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65100" cy="3563694"/>
                    </a:xfrm>
                    <a:prstGeom prst="rect">
                      <a:avLst/>
                    </a:prstGeom>
                    <a:noFill/>
                  </pic:spPr>
                </pic:pic>
              </a:graphicData>
            </a:graphic>
          </wp:inline>
        </w:drawing>
      </w:r>
    </w:p>
    <w:p w:rsidR="00543871" w:rsidRPr="00543871" w:rsidRDefault="00543871" w:rsidP="00C556D1">
      <w:pPr>
        <w:pStyle w:val="22"/>
        <w:shd w:val="clear" w:color="auto" w:fill="auto"/>
        <w:spacing w:after="0" w:line="240" w:lineRule="auto"/>
        <w:ind w:firstLine="709"/>
        <w:jc w:val="left"/>
        <w:rPr>
          <w:lang w:val="en-US"/>
        </w:rPr>
      </w:pPr>
    </w:p>
    <w:p w:rsidR="00E71F3F" w:rsidRPr="00406C0C" w:rsidRDefault="00543871" w:rsidP="0001230B">
      <w:pPr>
        <w:pStyle w:val="22"/>
        <w:shd w:val="clear" w:color="auto" w:fill="auto"/>
        <w:spacing w:after="0" w:line="240" w:lineRule="auto"/>
        <w:ind w:left="284" w:firstLine="709"/>
        <w:jc w:val="both"/>
      </w:pPr>
      <w:r w:rsidRPr="00543871">
        <w:t>В сравнении с 202</w:t>
      </w:r>
      <w:r w:rsidR="00BF585C">
        <w:t>2</w:t>
      </w:r>
      <w:r w:rsidRPr="00543871">
        <w:t xml:space="preserve"> годом по </w:t>
      </w:r>
      <w:r w:rsidR="0058308D">
        <w:t>4</w:t>
      </w:r>
      <w:r w:rsidRPr="00543871">
        <w:t xml:space="preserve"> </w:t>
      </w:r>
      <w:r>
        <w:t>муниципальным</w:t>
      </w:r>
      <w:r w:rsidRPr="00543871">
        <w:t xml:space="preserve"> программам отмечен рост средней степени достижения целевых показателей.</w:t>
      </w:r>
    </w:p>
    <w:p w:rsidR="00E71F3F" w:rsidRPr="00406C0C" w:rsidRDefault="00E71F3F" w:rsidP="00C86811">
      <w:pPr>
        <w:pStyle w:val="22"/>
        <w:shd w:val="clear" w:color="auto" w:fill="auto"/>
        <w:spacing w:after="0" w:line="240" w:lineRule="auto"/>
        <w:ind w:firstLine="709"/>
        <w:jc w:val="both"/>
      </w:pPr>
    </w:p>
    <w:p w:rsidR="00416168" w:rsidRDefault="00416168" w:rsidP="00E71F3F">
      <w:pPr>
        <w:pStyle w:val="22"/>
        <w:shd w:val="clear" w:color="auto" w:fill="auto"/>
        <w:spacing w:after="0" w:line="240" w:lineRule="auto"/>
        <w:ind w:firstLine="0"/>
        <w:jc w:val="both"/>
      </w:pPr>
    </w:p>
    <w:p w:rsidR="006C0817" w:rsidRDefault="00BF585C" w:rsidP="00BF585C">
      <w:pPr>
        <w:pStyle w:val="22"/>
        <w:shd w:val="clear" w:color="auto" w:fill="auto"/>
        <w:spacing w:after="0" w:line="240" w:lineRule="auto"/>
        <w:ind w:firstLine="0"/>
        <w:jc w:val="both"/>
      </w:pPr>
      <w:r>
        <w:rPr>
          <w:noProof/>
          <w:lang w:eastAsia="ru-RU"/>
        </w:rPr>
        <w:drawing>
          <wp:inline distT="0" distB="0" distL="0" distR="0" wp14:anchorId="6642BE34">
            <wp:extent cx="6038850" cy="3625864"/>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5217" cy="3629687"/>
                    </a:xfrm>
                    <a:prstGeom prst="rect">
                      <a:avLst/>
                    </a:prstGeom>
                    <a:noFill/>
                  </pic:spPr>
                </pic:pic>
              </a:graphicData>
            </a:graphic>
          </wp:inline>
        </w:drawing>
      </w:r>
    </w:p>
    <w:p w:rsidR="00D818C6" w:rsidRDefault="006750DF" w:rsidP="00766DF4">
      <w:pPr>
        <w:pStyle w:val="22"/>
        <w:shd w:val="clear" w:color="auto" w:fill="auto"/>
        <w:spacing w:after="0" w:line="240" w:lineRule="auto"/>
        <w:ind w:left="284" w:firstLine="709"/>
        <w:jc w:val="both"/>
      </w:pPr>
      <w:r w:rsidRPr="006750DF">
        <w:t>В сравнении с 202</w:t>
      </w:r>
      <w:r w:rsidR="00BF585C">
        <w:t>2</w:t>
      </w:r>
      <w:r w:rsidRPr="006750DF">
        <w:t xml:space="preserve"> годом по </w:t>
      </w:r>
      <w:r w:rsidR="00BF585C">
        <w:t>пяти</w:t>
      </w:r>
      <w:r w:rsidRPr="006750DF">
        <w:t xml:space="preserve"> </w:t>
      </w:r>
      <w:r>
        <w:t>муниципальным</w:t>
      </w:r>
      <w:r w:rsidRPr="006750DF">
        <w:t xml:space="preserve"> программам зафиксировано снижение средней степени достижения целевых показателей</w:t>
      </w:r>
      <w:r>
        <w:t>.</w:t>
      </w:r>
    </w:p>
    <w:p w:rsidR="006750DF" w:rsidRDefault="006750DF" w:rsidP="006750DF">
      <w:pPr>
        <w:pStyle w:val="22"/>
        <w:shd w:val="clear" w:color="auto" w:fill="auto"/>
        <w:spacing w:after="0" w:line="240" w:lineRule="auto"/>
        <w:ind w:firstLine="709"/>
        <w:jc w:val="both"/>
      </w:pPr>
    </w:p>
    <w:p w:rsidR="00D818C6" w:rsidRDefault="00D818C6" w:rsidP="008E171A">
      <w:pPr>
        <w:pStyle w:val="22"/>
        <w:shd w:val="clear" w:color="auto" w:fill="auto"/>
        <w:spacing w:after="0" w:line="240" w:lineRule="auto"/>
        <w:ind w:firstLine="709"/>
      </w:pPr>
    </w:p>
    <w:p w:rsidR="000047EC" w:rsidRPr="000047EC" w:rsidRDefault="008E171A" w:rsidP="008E171A">
      <w:pPr>
        <w:pStyle w:val="22"/>
        <w:shd w:val="clear" w:color="auto" w:fill="auto"/>
        <w:spacing w:after="0" w:line="240" w:lineRule="auto"/>
        <w:ind w:firstLine="709"/>
        <w:rPr>
          <w:color w:val="000000" w:themeColor="text1"/>
        </w:rPr>
      </w:pPr>
      <w:r w:rsidRPr="000047EC">
        <w:rPr>
          <w:color w:val="000000" w:themeColor="text1"/>
        </w:rPr>
        <w:lastRenderedPageBreak/>
        <w:t>Рейтинг муниципальных программ по степени достижения целевых показателей</w:t>
      </w:r>
    </w:p>
    <w:tbl>
      <w:tblPr>
        <w:tblW w:w="9796" w:type="dxa"/>
        <w:tblInd w:w="93" w:type="dxa"/>
        <w:tblLayout w:type="fixed"/>
        <w:tblLook w:val="04A0" w:firstRow="1" w:lastRow="0" w:firstColumn="1" w:lastColumn="0" w:noHBand="0" w:noVBand="1"/>
      </w:tblPr>
      <w:tblGrid>
        <w:gridCol w:w="760"/>
        <w:gridCol w:w="3366"/>
        <w:gridCol w:w="851"/>
        <w:gridCol w:w="1559"/>
        <w:gridCol w:w="1701"/>
        <w:gridCol w:w="1559"/>
      </w:tblGrid>
      <w:tr w:rsidR="00BF585C" w:rsidRPr="00BF585C" w:rsidTr="00BF585C">
        <w:trPr>
          <w:trHeight w:val="450"/>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sz w:val="20"/>
                <w:szCs w:val="20"/>
                <w:lang w:eastAsia="ru-RU"/>
              </w:rPr>
            </w:pPr>
            <w:r w:rsidRPr="00BF585C">
              <w:rPr>
                <w:rFonts w:ascii="Times New Roman" w:eastAsia="Times New Roman" w:hAnsi="Times New Roman" w:cs="Times New Roman"/>
                <w:sz w:val="20"/>
                <w:szCs w:val="20"/>
                <w:lang w:eastAsia="ru-RU"/>
              </w:rPr>
              <w:t>№ п/п</w:t>
            </w:r>
          </w:p>
        </w:tc>
        <w:tc>
          <w:tcPr>
            <w:tcW w:w="3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sz w:val="20"/>
                <w:szCs w:val="20"/>
                <w:lang w:eastAsia="ru-RU"/>
              </w:rPr>
            </w:pPr>
            <w:r w:rsidRPr="00BF585C">
              <w:rPr>
                <w:rFonts w:ascii="Times New Roman" w:eastAsia="Times New Roman" w:hAnsi="Times New Roman" w:cs="Times New Roman"/>
                <w:sz w:val="20"/>
                <w:szCs w:val="20"/>
                <w:lang w:eastAsia="ru-RU"/>
              </w:rPr>
              <w:t>Наименование муниципальной программы</w:t>
            </w:r>
          </w:p>
        </w:tc>
        <w:tc>
          <w:tcPr>
            <w:tcW w:w="4111" w:type="dxa"/>
            <w:gridSpan w:val="3"/>
            <w:tcBorders>
              <w:top w:val="single" w:sz="4" w:space="0" w:color="auto"/>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sz w:val="20"/>
                <w:szCs w:val="20"/>
                <w:lang w:eastAsia="ru-RU"/>
              </w:rPr>
            </w:pPr>
            <w:r w:rsidRPr="00BF585C">
              <w:rPr>
                <w:rFonts w:ascii="Times New Roman" w:eastAsia="Times New Roman" w:hAnsi="Times New Roman" w:cs="Times New Roman"/>
                <w:color w:val="000000"/>
                <w:sz w:val="20"/>
                <w:szCs w:val="20"/>
                <w:lang w:eastAsia="ru-RU"/>
              </w:rPr>
              <w:t>Целевые показатели, ед.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sz w:val="20"/>
                <w:szCs w:val="20"/>
                <w:lang w:eastAsia="ru-RU"/>
              </w:rPr>
            </w:pPr>
            <w:r w:rsidRPr="00BF585C">
              <w:rPr>
                <w:rFonts w:ascii="Times New Roman" w:eastAsia="Times New Roman" w:hAnsi="Times New Roman" w:cs="Times New Roman"/>
                <w:color w:val="000000"/>
                <w:sz w:val="20"/>
                <w:szCs w:val="20"/>
                <w:lang w:eastAsia="ru-RU"/>
              </w:rPr>
              <w:t>Степень достижения установленных  значений целевых показателей, %</w:t>
            </w:r>
          </w:p>
        </w:tc>
      </w:tr>
      <w:tr w:rsidR="00BF585C" w:rsidRPr="00BF585C" w:rsidTr="00BF585C">
        <w:trPr>
          <w:trHeight w:val="900"/>
        </w:trPr>
        <w:tc>
          <w:tcPr>
            <w:tcW w:w="760" w:type="dxa"/>
            <w:vMerge/>
            <w:tcBorders>
              <w:top w:val="single" w:sz="4" w:space="0" w:color="auto"/>
              <w:left w:val="single" w:sz="4" w:space="0" w:color="auto"/>
              <w:bottom w:val="single" w:sz="4" w:space="0" w:color="auto"/>
              <w:right w:val="single" w:sz="4" w:space="0" w:color="auto"/>
            </w:tcBorders>
            <w:vAlign w:val="center"/>
            <w:hideMark/>
          </w:tcPr>
          <w:p w:rsidR="00BF585C" w:rsidRPr="00BF585C" w:rsidRDefault="00BF585C" w:rsidP="00BF585C">
            <w:pPr>
              <w:spacing w:after="0" w:line="240" w:lineRule="auto"/>
              <w:rPr>
                <w:rFonts w:ascii="Times New Roman" w:eastAsia="Times New Roman" w:hAnsi="Times New Roman" w:cs="Times New Roman"/>
                <w:sz w:val="20"/>
                <w:szCs w:val="20"/>
                <w:lang w:eastAsia="ru-RU"/>
              </w:rPr>
            </w:pPr>
          </w:p>
        </w:tc>
        <w:tc>
          <w:tcPr>
            <w:tcW w:w="3366" w:type="dxa"/>
            <w:vMerge/>
            <w:tcBorders>
              <w:top w:val="single" w:sz="4" w:space="0" w:color="auto"/>
              <w:left w:val="single" w:sz="4" w:space="0" w:color="auto"/>
              <w:bottom w:val="single" w:sz="4" w:space="0" w:color="auto"/>
              <w:right w:val="single" w:sz="4" w:space="0" w:color="auto"/>
            </w:tcBorders>
            <w:vAlign w:val="center"/>
            <w:hideMark/>
          </w:tcPr>
          <w:p w:rsidR="00BF585C" w:rsidRPr="00BF585C" w:rsidRDefault="00BF585C" w:rsidP="00BF585C">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sz w:val="20"/>
                <w:szCs w:val="20"/>
                <w:lang w:eastAsia="ru-RU"/>
              </w:rPr>
            </w:pPr>
            <w:r w:rsidRPr="00BF585C">
              <w:rPr>
                <w:rFonts w:ascii="Times New Roman" w:eastAsia="Times New Roman" w:hAnsi="Times New Roman" w:cs="Times New Roman"/>
                <w:color w:val="000000"/>
                <w:sz w:val="20"/>
                <w:szCs w:val="20"/>
                <w:lang w:eastAsia="ru-RU"/>
              </w:rPr>
              <w:t>Всего</w:t>
            </w:r>
          </w:p>
        </w:tc>
        <w:tc>
          <w:tcPr>
            <w:tcW w:w="1559"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sz w:val="20"/>
                <w:szCs w:val="20"/>
                <w:lang w:eastAsia="ru-RU"/>
              </w:rPr>
            </w:pPr>
            <w:r w:rsidRPr="00BF585C">
              <w:rPr>
                <w:rFonts w:ascii="Times New Roman" w:eastAsia="Times New Roman" w:hAnsi="Times New Roman" w:cs="Times New Roman"/>
                <w:color w:val="000000"/>
                <w:sz w:val="20"/>
                <w:szCs w:val="20"/>
                <w:lang w:eastAsia="ru-RU"/>
              </w:rPr>
              <w:t>Выполненных</w:t>
            </w:r>
          </w:p>
        </w:tc>
        <w:tc>
          <w:tcPr>
            <w:tcW w:w="1701"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sz w:val="20"/>
                <w:szCs w:val="20"/>
                <w:lang w:eastAsia="ru-RU"/>
              </w:rPr>
            </w:pPr>
            <w:r w:rsidRPr="00BF585C">
              <w:rPr>
                <w:rFonts w:ascii="Times New Roman" w:eastAsia="Times New Roman" w:hAnsi="Times New Roman" w:cs="Times New Roman"/>
                <w:color w:val="000000"/>
                <w:sz w:val="20"/>
                <w:szCs w:val="20"/>
                <w:lang w:eastAsia="ru-RU"/>
              </w:rPr>
              <w:t>Невыполненных</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F585C" w:rsidRPr="00BF585C" w:rsidRDefault="00BF585C" w:rsidP="00BF585C">
            <w:pPr>
              <w:spacing w:after="0" w:line="240" w:lineRule="auto"/>
              <w:rPr>
                <w:rFonts w:ascii="Times New Roman" w:eastAsia="Times New Roman" w:hAnsi="Times New Roman" w:cs="Times New Roman"/>
                <w:color w:val="000000"/>
                <w:sz w:val="20"/>
                <w:szCs w:val="20"/>
                <w:lang w:eastAsia="ru-RU"/>
              </w:rPr>
            </w:pPr>
          </w:p>
        </w:tc>
      </w:tr>
      <w:tr w:rsidR="00BF585C" w:rsidRPr="00BF585C" w:rsidTr="00BF585C">
        <w:trPr>
          <w:trHeight w:val="89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F585C" w:rsidRPr="00BF585C" w:rsidRDefault="00BF585C" w:rsidP="00BF585C">
            <w:pPr>
              <w:spacing w:after="0" w:line="240" w:lineRule="auto"/>
              <w:jc w:val="center"/>
              <w:rPr>
                <w:rFonts w:ascii="Times New Roman" w:eastAsia="Times New Roman" w:hAnsi="Times New Roman" w:cs="Times New Roman"/>
                <w:sz w:val="20"/>
                <w:szCs w:val="20"/>
                <w:lang w:eastAsia="ru-RU"/>
              </w:rPr>
            </w:pPr>
            <w:r w:rsidRPr="00BF585C">
              <w:rPr>
                <w:rFonts w:ascii="Times New Roman" w:eastAsia="Times New Roman" w:hAnsi="Times New Roman" w:cs="Times New Roman"/>
                <w:sz w:val="20"/>
                <w:szCs w:val="20"/>
                <w:lang w:eastAsia="ru-RU"/>
              </w:rPr>
              <w:t>1</w:t>
            </w:r>
          </w:p>
        </w:tc>
        <w:tc>
          <w:tcPr>
            <w:tcW w:w="3366" w:type="dxa"/>
            <w:tcBorders>
              <w:top w:val="nil"/>
              <w:left w:val="nil"/>
              <w:bottom w:val="single" w:sz="4" w:space="0" w:color="auto"/>
              <w:right w:val="single" w:sz="4" w:space="0" w:color="auto"/>
            </w:tcBorders>
            <w:shd w:val="clear" w:color="000000" w:fill="FFFFFF"/>
            <w:vAlign w:val="bottom"/>
            <w:hideMark/>
          </w:tcPr>
          <w:p w:rsidR="00BF585C" w:rsidRPr="00BF585C" w:rsidRDefault="00BF585C" w:rsidP="00BF585C">
            <w:pPr>
              <w:spacing w:after="0" w:line="240" w:lineRule="auto"/>
              <w:rPr>
                <w:rFonts w:ascii="Times New Roman" w:eastAsia="Times New Roman" w:hAnsi="Times New Roman" w:cs="Times New Roman"/>
                <w:lang w:eastAsia="ru-RU"/>
              </w:rPr>
            </w:pPr>
            <w:r w:rsidRPr="00BF585C">
              <w:rPr>
                <w:rFonts w:ascii="Times New Roman" w:eastAsia="Times New Roman" w:hAnsi="Times New Roman" w:cs="Times New Roman"/>
                <w:lang w:eastAsia="ru-RU"/>
              </w:rPr>
              <w:t>"Развитие образования Холмогорского муниципального  округа Архангельской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8</w:t>
            </w:r>
          </w:p>
        </w:tc>
        <w:tc>
          <w:tcPr>
            <w:tcW w:w="1701"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5</w:t>
            </w:r>
          </w:p>
        </w:tc>
        <w:tc>
          <w:tcPr>
            <w:tcW w:w="1559"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96</w:t>
            </w:r>
          </w:p>
        </w:tc>
      </w:tr>
      <w:tr w:rsidR="00BF585C" w:rsidRPr="00BF585C" w:rsidTr="00BF585C">
        <w:trPr>
          <w:trHeight w:val="2414"/>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F585C" w:rsidRPr="00BF585C" w:rsidRDefault="00BF585C" w:rsidP="00BF585C">
            <w:pPr>
              <w:spacing w:after="0" w:line="240" w:lineRule="auto"/>
              <w:jc w:val="center"/>
              <w:rPr>
                <w:rFonts w:ascii="Times New Roman" w:eastAsia="Times New Roman" w:hAnsi="Times New Roman" w:cs="Times New Roman"/>
                <w:sz w:val="20"/>
                <w:szCs w:val="20"/>
                <w:lang w:eastAsia="ru-RU"/>
              </w:rPr>
            </w:pPr>
            <w:r w:rsidRPr="00BF585C">
              <w:rPr>
                <w:rFonts w:ascii="Times New Roman" w:eastAsia="Times New Roman" w:hAnsi="Times New Roman" w:cs="Times New Roman"/>
                <w:sz w:val="20"/>
                <w:szCs w:val="20"/>
                <w:lang w:eastAsia="ru-RU"/>
              </w:rPr>
              <w:t>2</w:t>
            </w:r>
          </w:p>
        </w:tc>
        <w:tc>
          <w:tcPr>
            <w:tcW w:w="3366" w:type="dxa"/>
            <w:tcBorders>
              <w:top w:val="nil"/>
              <w:left w:val="nil"/>
              <w:bottom w:val="single" w:sz="4" w:space="0" w:color="auto"/>
              <w:right w:val="single" w:sz="4" w:space="0" w:color="auto"/>
            </w:tcBorders>
            <w:shd w:val="clear" w:color="000000" w:fill="FFFFFF"/>
            <w:vAlign w:val="bottom"/>
            <w:hideMark/>
          </w:tcPr>
          <w:p w:rsidR="00BF585C" w:rsidRPr="00BF585C" w:rsidRDefault="00BF585C" w:rsidP="00BF585C">
            <w:pPr>
              <w:spacing w:after="0" w:line="240" w:lineRule="auto"/>
              <w:rPr>
                <w:rFonts w:ascii="Times New Roman" w:eastAsia="Times New Roman" w:hAnsi="Times New Roman" w:cs="Times New Roman"/>
                <w:lang w:eastAsia="ru-RU"/>
              </w:rPr>
            </w:pPr>
            <w:r w:rsidRPr="00BF585C">
              <w:rPr>
                <w:rFonts w:ascii="Times New Roman" w:eastAsia="Times New Roman" w:hAnsi="Times New Roman" w:cs="Times New Roman"/>
                <w:lang w:eastAsia="ru-RU"/>
              </w:rPr>
              <w:t>"Защита населения и территорий Холмогорского муниципального округа Архангельской области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p>
        </w:tc>
        <w:tc>
          <w:tcPr>
            <w:tcW w:w="851"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6</w:t>
            </w:r>
          </w:p>
        </w:tc>
        <w:tc>
          <w:tcPr>
            <w:tcW w:w="1559"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3</w:t>
            </w:r>
          </w:p>
        </w:tc>
        <w:tc>
          <w:tcPr>
            <w:tcW w:w="1559"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69</w:t>
            </w:r>
          </w:p>
        </w:tc>
      </w:tr>
      <w:tr w:rsidR="00BF585C" w:rsidRPr="00BF585C" w:rsidTr="00BF585C">
        <w:trPr>
          <w:trHeight w:val="1117"/>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F585C" w:rsidRPr="00BF585C" w:rsidRDefault="00BF585C" w:rsidP="00BF585C">
            <w:pPr>
              <w:spacing w:after="0" w:line="240" w:lineRule="auto"/>
              <w:jc w:val="center"/>
              <w:rPr>
                <w:rFonts w:ascii="Times New Roman" w:eastAsia="Times New Roman" w:hAnsi="Times New Roman" w:cs="Times New Roman"/>
                <w:sz w:val="20"/>
                <w:szCs w:val="20"/>
                <w:lang w:eastAsia="ru-RU"/>
              </w:rPr>
            </w:pPr>
            <w:r w:rsidRPr="00BF585C">
              <w:rPr>
                <w:rFonts w:ascii="Times New Roman" w:eastAsia="Times New Roman" w:hAnsi="Times New Roman" w:cs="Times New Roman"/>
                <w:sz w:val="20"/>
                <w:szCs w:val="20"/>
                <w:lang w:eastAsia="ru-RU"/>
              </w:rPr>
              <w:t>3</w:t>
            </w:r>
          </w:p>
        </w:tc>
        <w:tc>
          <w:tcPr>
            <w:tcW w:w="3366" w:type="dxa"/>
            <w:tcBorders>
              <w:top w:val="nil"/>
              <w:left w:val="nil"/>
              <w:bottom w:val="single" w:sz="4" w:space="0" w:color="auto"/>
              <w:right w:val="single" w:sz="4" w:space="0" w:color="auto"/>
            </w:tcBorders>
            <w:shd w:val="clear" w:color="000000" w:fill="FFFFFF"/>
            <w:vAlign w:val="bottom"/>
            <w:hideMark/>
          </w:tcPr>
          <w:p w:rsidR="00BF585C" w:rsidRPr="00BF585C" w:rsidRDefault="00BF585C" w:rsidP="00BF585C">
            <w:pPr>
              <w:spacing w:after="0" w:line="240" w:lineRule="auto"/>
              <w:rPr>
                <w:rFonts w:ascii="Times New Roman" w:eastAsia="Times New Roman" w:hAnsi="Times New Roman" w:cs="Times New Roman"/>
                <w:lang w:eastAsia="ru-RU"/>
              </w:rPr>
            </w:pPr>
            <w:r w:rsidRPr="00BF585C">
              <w:rPr>
                <w:rFonts w:ascii="Times New Roman" w:eastAsia="Times New Roman" w:hAnsi="Times New Roman" w:cs="Times New Roman"/>
                <w:lang w:eastAsia="ru-RU"/>
              </w:rPr>
              <w:t>"Развитие субъектов малого и среднего предпринимательства в Холмогорском муниципальном округе Архангельской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8</w:t>
            </w:r>
          </w:p>
        </w:tc>
        <w:tc>
          <w:tcPr>
            <w:tcW w:w="1559"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4</w:t>
            </w:r>
          </w:p>
        </w:tc>
        <w:tc>
          <w:tcPr>
            <w:tcW w:w="1701"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4</w:t>
            </w:r>
          </w:p>
        </w:tc>
        <w:tc>
          <w:tcPr>
            <w:tcW w:w="1559"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98</w:t>
            </w:r>
          </w:p>
        </w:tc>
      </w:tr>
      <w:tr w:rsidR="00BF585C" w:rsidRPr="00BF585C" w:rsidTr="00BF585C">
        <w:trPr>
          <w:trHeight w:val="96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F585C" w:rsidRPr="00BF585C" w:rsidRDefault="00BF585C" w:rsidP="00BF585C">
            <w:pPr>
              <w:spacing w:after="0" w:line="240" w:lineRule="auto"/>
              <w:jc w:val="center"/>
              <w:rPr>
                <w:rFonts w:ascii="Times New Roman" w:eastAsia="Times New Roman" w:hAnsi="Times New Roman" w:cs="Times New Roman"/>
                <w:sz w:val="20"/>
                <w:szCs w:val="20"/>
                <w:lang w:eastAsia="ru-RU"/>
              </w:rPr>
            </w:pPr>
            <w:r w:rsidRPr="00BF585C">
              <w:rPr>
                <w:rFonts w:ascii="Times New Roman" w:eastAsia="Times New Roman" w:hAnsi="Times New Roman" w:cs="Times New Roman"/>
                <w:sz w:val="20"/>
                <w:szCs w:val="20"/>
                <w:lang w:eastAsia="ru-RU"/>
              </w:rPr>
              <w:t>4</w:t>
            </w:r>
          </w:p>
        </w:tc>
        <w:tc>
          <w:tcPr>
            <w:tcW w:w="3366" w:type="dxa"/>
            <w:tcBorders>
              <w:top w:val="nil"/>
              <w:left w:val="nil"/>
              <w:bottom w:val="single" w:sz="4" w:space="0" w:color="auto"/>
              <w:right w:val="single" w:sz="4" w:space="0" w:color="auto"/>
            </w:tcBorders>
            <w:shd w:val="clear" w:color="000000" w:fill="FFFFFF"/>
            <w:vAlign w:val="bottom"/>
            <w:hideMark/>
          </w:tcPr>
          <w:p w:rsidR="00BF585C" w:rsidRPr="00BF585C" w:rsidRDefault="00BF585C" w:rsidP="00BF585C">
            <w:pPr>
              <w:spacing w:after="0" w:line="240" w:lineRule="auto"/>
              <w:rPr>
                <w:rFonts w:ascii="Times New Roman" w:eastAsia="Times New Roman" w:hAnsi="Times New Roman" w:cs="Times New Roman"/>
                <w:lang w:eastAsia="ru-RU"/>
              </w:rPr>
            </w:pPr>
            <w:r w:rsidRPr="00BF585C">
              <w:rPr>
                <w:rFonts w:ascii="Times New Roman" w:eastAsia="Times New Roman" w:hAnsi="Times New Roman" w:cs="Times New Roman"/>
                <w:lang w:eastAsia="ru-RU"/>
              </w:rPr>
              <w:t>"Развитие сельского хозяйства в Холмогорском муниципальном округе Архангельской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4</w:t>
            </w:r>
          </w:p>
        </w:tc>
        <w:tc>
          <w:tcPr>
            <w:tcW w:w="1559"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2</w:t>
            </w:r>
          </w:p>
        </w:tc>
        <w:tc>
          <w:tcPr>
            <w:tcW w:w="1701"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2</w:t>
            </w:r>
          </w:p>
        </w:tc>
        <w:tc>
          <w:tcPr>
            <w:tcW w:w="1559"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71</w:t>
            </w:r>
          </w:p>
        </w:tc>
      </w:tr>
      <w:tr w:rsidR="00BF585C" w:rsidRPr="00BF585C" w:rsidTr="00BF585C">
        <w:trPr>
          <w:trHeight w:val="1053"/>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F585C" w:rsidRPr="00BF585C" w:rsidRDefault="00BF585C" w:rsidP="00BF585C">
            <w:pPr>
              <w:spacing w:after="0" w:line="240" w:lineRule="auto"/>
              <w:jc w:val="center"/>
              <w:rPr>
                <w:rFonts w:ascii="Times New Roman" w:eastAsia="Times New Roman" w:hAnsi="Times New Roman" w:cs="Times New Roman"/>
                <w:sz w:val="20"/>
                <w:szCs w:val="20"/>
                <w:lang w:eastAsia="ru-RU"/>
              </w:rPr>
            </w:pPr>
            <w:r w:rsidRPr="00BF585C">
              <w:rPr>
                <w:rFonts w:ascii="Times New Roman" w:eastAsia="Times New Roman" w:hAnsi="Times New Roman" w:cs="Times New Roman"/>
                <w:sz w:val="20"/>
                <w:szCs w:val="20"/>
                <w:lang w:eastAsia="ru-RU"/>
              </w:rPr>
              <w:t>5</w:t>
            </w:r>
          </w:p>
        </w:tc>
        <w:tc>
          <w:tcPr>
            <w:tcW w:w="3366" w:type="dxa"/>
            <w:tcBorders>
              <w:top w:val="nil"/>
              <w:left w:val="nil"/>
              <w:bottom w:val="single" w:sz="4" w:space="0" w:color="auto"/>
              <w:right w:val="single" w:sz="4" w:space="0" w:color="auto"/>
            </w:tcBorders>
            <w:shd w:val="clear" w:color="000000" w:fill="FFFFFF"/>
            <w:vAlign w:val="bottom"/>
            <w:hideMark/>
          </w:tcPr>
          <w:p w:rsidR="00BF585C" w:rsidRPr="00BF585C" w:rsidRDefault="00BF585C" w:rsidP="00BF585C">
            <w:pPr>
              <w:spacing w:after="0" w:line="240" w:lineRule="auto"/>
              <w:rPr>
                <w:rFonts w:ascii="Times New Roman" w:eastAsia="Times New Roman" w:hAnsi="Times New Roman" w:cs="Times New Roman"/>
                <w:lang w:eastAsia="ru-RU"/>
              </w:rPr>
            </w:pPr>
            <w:r w:rsidRPr="00BF585C">
              <w:rPr>
                <w:rFonts w:ascii="Times New Roman" w:eastAsia="Times New Roman" w:hAnsi="Times New Roman" w:cs="Times New Roman"/>
                <w:lang w:eastAsia="ru-RU"/>
              </w:rPr>
              <w:t>"Обеспечение жильем молодых семей Холмогорского муниципального округа Архангельской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2</w:t>
            </w:r>
          </w:p>
        </w:tc>
        <w:tc>
          <w:tcPr>
            <w:tcW w:w="1559"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2</w:t>
            </w:r>
          </w:p>
        </w:tc>
        <w:tc>
          <w:tcPr>
            <w:tcW w:w="1701"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100</w:t>
            </w:r>
          </w:p>
        </w:tc>
      </w:tr>
      <w:tr w:rsidR="00BF585C" w:rsidRPr="00BF585C" w:rsidTr="00BF585C">
        <w:trPr>
          <w:trHeight w:val="82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F585C" w:rsidRPr="00BF585C" w:rsidRDefault="00BF585C" w:rsidP="00BF585C">
            <w:pPr>
              <w:spacing w:after="0" w:line="240" w:lineRule="auto"/>
              <w:jc w:val="center"/>
              <w:rPr>
                <w:rFonts w:ascii="Times New Roman" w:eastAsia="Times New Roman" w:hAnsi="Times New Roman" w:cs="Times New Roman"/>
                <w:sz w:val="20"/>
                <w:szCs w:val="20"/>
                <w:lang w:eastAsia="ru-RU"/>
              </w:rPr>
            </w:pPr>
            <w:r w:rsidRPr="00BF585C">
              <w:rPr>
                <w:rFonts w:ascii="Times New Roman" w:eastAsia="Times New Roman" w:hAnsi="Times New Roman" w:cs="Times New Roman"/>
                <w:sz w:val="20"/>
                <w:szCs w:val="20"/>
                <w:lang w:eastAsia="ru-RU"/>
              </w:rPr>
              <w:t>6</w:t>
            </w:r>
          </w:p>
        </w:tc>
        <w:tc>
          <w:tcPr>
            <w:tcW w:w="3366" w:type="dxa"/>
            <w:tcBorders>
              <w:top w:val="nil"/>
              <w:left w:val="nil"/>
              <w:bottom w:val="single" w:sz="4" w:space="0" w:color="auto"/>
              <w:right w:val="single" w:sz="4" w:space="0" w:color="auto"/>
            </w:tcBorders>
            <w:shd w:val="clear" w:color="000000" w:fill="FFFFFF"/>
            <w:vAlign w:val="bottom"/>
            <w:hideMark/>
          </w:tcPr>
          <w:p w:rsidR="00BF585C" w:rsidRPr="00BF585C" w:rsidRDefault="00BF585C" w:rsidP="00BF585C">
            <w:pPr>
              <w:spacing w:after="0" w:line="240" w:lineRule="auto"/>
              <w:rPr>
                <w:rFonts w:ascii="Times New Roman" w:eastAsia="Times New Roman" w:hAnsi="Times New Roman" w:cs="Times New Roman"/>
                <w:lang w:eastAsia="ru-RU"/>
              </w:rPr>
            </w:pPr>
            <w:r w:rsidRPr="00BF585C">
              <w:rPr>
                <w:rFonts w:ascii="Times New Roman" w:eastAsia="Times New Roman" w:hAnsi="Times New Roman" w:cs="Times New Roman"/>
                <w:lang w:eastAsia="ru-RU"/>
              </w:rPr>
              <w:t>"Развитие культуры и туризма в Холмогорском муниципальном округе Архангельской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13</w:t>
            </w:r>
          </w:p>
        </w:tc>
        <w:tc>
          <w:tcPr>
            <w:tcW w:w="1559"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8</w:t>
            </w:r>
          </w:p>
        </w:tc>
        <w:tc>
          <w:tcPr>
            <w:tcW w:w="1701"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5</w:t>
            </w:r>
          </w:p>
        </w:tc>
        <w:tc>
          <w:tcPr>
            <w:tcW w:w="1559"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89</w:t>
            </w:r>
          </w:p>
        </w:tc>
      </w:tr>
      <w:tr w:rsidR="00BF585C" w:rsidRPr="00BF585C" w:rsidTr="00BF585C">
        <w:trPr>
          <w:trHeight w:val="140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F585C" w:rsidRPr="00BF585C" w:rsidRDefault="00BF585C" w:rsidP="00BF585C">
            <w:pPr>
              <w:spacing w:after="0" w:line="240" w:lineRule="auto"/>
              <w:jc w:val="center"/>
              <w:rPr>
                <w:rFonts w:ascii="Times New Roman" w:eastAsia="Times New Roman" w:hAnsi="Times New Roman" w:cs="Times New Roman"/>
                <w:sz w:val="20"/>
                <w:szCs w:val="20"/>
                <w:lang w:eastAsia="ru-RU"/>
              </w:rPr>
            </w:pPr>
            <w:r w:rsidRPr="00BF585C">
              <w:rPr>
                <w:rFonts w:ascii="Times New Roman" w:eastAsia="Times New Roman" w:hAnsi="Times New Roman" w:cs="Times New Roman"/>
                <w:sz w:val="20"/>
                <w:szCs w:val="20"/>
                <w:lang w:eastAsia="ru-RU"/>
              </w:rPr>
              <w:t>7</w:t>
            </w:r>
          </w:p>
        </w:tc>
        <w:tc>
          <w:tcPr>
            <w:tcW w:w="3366" w:type="dxa"/>
            <w:tcBorders>
              <w:top w:val="nil"/>
              <w:left w:val="nil"/>
              <w:bottom w:val="single" w:sz="4" w:space="0" w:color="auto"/>
              <w:right w:val="single" w:sz="4" w:space="0" w:color="auto"/>
            </w:tcBorders>
            <w:shd w:val="clear" w:color="000000" w:fill="FFFFFF"/>
            <w:vAlign w:val="bottom"/>
            <w:hideMark/>
          </w:tcPr>
          <w:p w:rsidR="00BF585C" w:rsidRPr="00BF585C" w:rsidRDefault="00BF585C" w:rsidP="00BF585C">
            <w:pPr>
              <w:spacing w:after="0" w:line="240" w:lineRule="auto"/>
              <w:rPr>
                <w:rFonts w:ascii="Times New Roman" w:eastAsia="Times New Roman" w:hAnsi="Times New Roman" w:cs="Times New Roman"/>
                <w:lang w:eastAsia="ru-RU"/>
              </w:rPr>
            </w:pPr>
            <w:r w:rsidRPr="00BF585C">
              <w:rPr>
                <w:rFonts w:ascii="Times New Roman" w:eastAsia="Times New Roman" w:hAnsi="Times New Roman" w:cs="Times New Roman"/>
                <w:lang w:eastAsia="ru-RU"/>
              </w:rPr>
              <w:t>"Укрепление общественного здоровья и развитие физической культуры и спорта в Холмогорском муниципальном округе Архангельской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5</w:t>
            </w:r>
          </w:p>
        </w:tc>
        <w:tc>
          <w:tcPr>
            <w:tcW w:w="1559"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2</w:t>
            </w:r>
          </w:p>
        </w:tc>
        <w:tc>
          <w:tcPr>
            <w:tcW w:w="1559"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96</w:t>
            </w:r>
          </w:p>
        </w:tc>
      </w:tr>
      <w:tr w:rsidR="00BF585C" w:rsidRPr="00BF585C" w:rsidTr="00BF585C">
        <w:trPr>
          <w:trHeight w:val="1128"/>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sz w:val="20"/>
                <w:szCs w:val="20"/>
                <w:lang w:eastAsia="ru-RU"/>
              </w:rPr>
            </w:pPr>
            <w:r w:rsidRPr="00BF585C">
              <w:rPr>
                <w:rFonts w:ascii="Times New Roman" w:eastAsia="Times New Roman" w:hAnsi="Times New Roman" w:cs="Times New Roman"/>
                <w:sz w:val="20"/>
                <w:szCs w:val="20"/>
                <w:lang w:eastAsia="ru-RU"/>
              </w:rPr>
              <w:t>8</w:t>
            </w:r>
          </w:p>
        </w:tc>
        <w:tc>
          <w:tcPr>
            <w:tcW w:w="3366" w:type="dxa"/>
            <w:tcBorders>
              <w:top w:val="nil"/>
              <w:left w:val="nil"/>
              <w:bottom w:val="single" w:sz="4" w:space="0" w:color="auto"/>
              <w:right w:val="single" w:sz="4" w:space="0" w:color="auto"/>
            </w:tcBorders>
            <w:shd w:val="clear" w:color="000000" w:fill="FFFFFF"/>
            <w:vAlign w:val="bottom"/>
            <w:hideMark/>
          </w:tcPr>
          <w:p w:rsidR="00BF585C" w:rsidRPr="00BF585C" w:rsidRDefault="00BF585C" w:rsidP="00BF585C">
            <w:pPr>
              <w:spacing w:after="0" w:line="240" w:lineRule="auto"/>
              <w:rPr>
                <w:rFonts w:ascii="Times New Roman" w:eastAsia="Times New Roman" w:hAnsi="Times New Roman" w:cs="Times New Roman"/>
                <w:lang w:eastAsia="ru-RU"/>
              </w:rPr>
            </w:pPr>
            <w:r w:rsidRPr="00BF585C">
              <w:rPr>
                <w:rFonts w:ascii="Times New Roman" w:eastAsia="Times New Roman" w:hAnsi="Times New Roman" w:cs="Times New Roman"/>
                <w:lang w:eastAsia="ru-RU"/>
              </w:rPr>
              <w:t>"Благоустройство территории и охрана окружающей среды в Холмогорском муниципальном округе Архангельской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4</w:t>
            </w:r>
          </w:p>
        </w:tc>
        <w:tc>
          <w:tcPr>
            <w:tcW w:w="1559"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4</w:t>
            </w:r>
          </w:p>
        </w:tc>
        <w:tc>
          <w:tcPr>
            <w:tcW w:w="1701"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100</w:t>
            </w:r>
          </w:p>
        </w:tc>
      </w:tr>
      <w:tr w:rsidR="00BF585C" w:rsidRPr="00BF585C" w:rsidTr="00BF585C">
        <w:trPr>
          <w:trHeight w:val="988"/>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BF585C" w:rsidRPr="00BF585C" w:rsidRDefault="00BF585C" w:rsidP="00BF585C">
            <w:pPr>
              <w:spacing w:after="0" w:line="240" w:lineRule="auto"/>
              <w:jc w:val="center"/>
              <w:rPr>
                <w:rFonts w:ascii="Times New Roman" w:eastAsia="Times New Roman" w:hAnsi="Times New Roman" w:cs="Times New Roman"/>
                <w:sz w:val="20"/>
                <w:szCs w:val="20"/>
                <w:lang w:eastAsia="ru-RU"/>
              </w:rPr>
            </w:pPr>
            <w:r w:rsidRPr="00BF585C">
              <w:rPr>
                <w:rFonts w:ascii="Times New Roman" w:eastAsia="Times New Roman" w:hAnsi="Times New Roman" w:cs="Times New Roman"/>
                <w:sz w:val="20"/>
                <w:szCs w:val="20"/>
                <w:lang w:eastAsia="ru-RU"/>
              </w:rPr>
              <w:t>9</w:t>
            </w:r>
          </w:p>
        </w:tc>
        <w:tc>
          <w:tcPr>
            <w:tcW w:w="3366" w:type="dxa"/>
            <w:tcBorders>
              <w:top w:val="nil"/>
              <w:left w:val="nil"/>
              <w:bottom w:val="single" w:sz="4" w:space="0" w:color="auto"/>
              <w:right w:val="single" w:sz="4" w:space="0" w:color="auto"/>
            </w:tcBorders>
            <w:shd w:val="clear" w:color="000000" w:fill="FFFFFF"/>
            <w:vAlign w:val="bottom"/>
            <w:hideMark/>
          </w:tcPr>
          <w:p w:rsidR="00BF585C" w:rsidRPr="00BF585C" w:rsidRDefault="00BF585C" w:rsidP="00BF585C">
            <w:pPr>
              <w:spacing w:after="0" w:line="240" w:lineRule="auto"/>
              <w:rPr>
                <w:rFonts w:ascii="Times New Roman" w:eastAsia="Times New Roman" w:hAnsi="Times New Roman" w:cs="Times New Roman"/>
                <w:lang w:eastAsia="ru-RU"/>
              </w:rPr>
            </w:pPr>
            <w:r w:rsidRPr="00BF585C">
              <w:rPr>
                <w:rFonts w:ascii="Times New Roman" w:eastAsia="Times New Roman" w:hAnsi="Times New Roman" w:cs="Times New Roman"/>
                <w:lang w:eastAsia="ru-RU"/>
              </w:rPr>
              <w:t>"Развитие жилищно-коммунального хозяйства в Холмогорском муниципальном округе Архангельской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9</w:t>
            </w:r>
          </w:p>
        </w:tc>
        <w:tc>
          <w:tcPr>
            <w:tcW w:w="1559"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9</w:t>
            </w:r>
          </w:p>
        </w:tc>
        <w:tc>
          <w:tcPr>
            <w:tcW w:w="1701"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100</w:t>
            </w:r>
          </w:p>
        </w:tc>
      </w:tr>
      <w:tr w:rsidR="00BF585C" w:rsidRPr="00BF585C" w:rsidTr="00BF585C">
        <w:trPr>
          <w:trHeight w:val="1102"/>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F585C" w:rsidRPr="00BF585C" w:rsidRDefault="00BF585C" w:rsidP="00BF585C">
            <w:pPr>
              <w:spacing w:after="0" w:line="240" w:lineRule="auto"/>
              <w:jc w:val="center"/>
              <w:rPr>
                <w:rFonts w:ascii="Times New Roman" w:eastAsia="Times New Roman" w:hAnsi="Times New Roman" w:cs="Times New Roman"/>
                <w:sz w:val="20"/>
                <w:szCs w:val="20"/>
                <w:lang w:eastAsia="ru-RU"/>
              </w:rPr>
            </w:pPr>
            <w:r w:rsidRPr="00BF585C">
              <w:rPr>
                <w:rFonts w:ascii="Times New Roman" w:eastAsia="Times New Roman" w:hAnsi="Times New Roman" w:cs="Times New Roman"/>
                <w:sz w:val="20"/>
                <w:szCs w:val="20"/>
                <w:lang w:eastAsia="ru-RU"/>
              </w:rPr>
              <w:t>10</w:t>
            </w:r>
          </w:p>
        </w:tc>
        <w:tc>
          <w:tcPr>
            <w:tcW w:w="3366" w:type="dxa"/>
            <w:tcBorders>
              <w:top w:val="nil"/>
              <w:left w:val="nil"/>
              <w:bottom w:val="single" w:sz="4" w:space="0" w:color="auto"/>
              <w:right w:val="single" w:sz="4" w:space="0" w:color="auto"/>
            </w:tcBorders>
            <w:shd w:val="clear" w:color="000000" w:fill="FFFFFF"/>
            <w:vAlign w:val="bottom"/>
            <w:hideMark/>
          </w:tcPr>
          <w:p w:rsidR="00BF585C" w:rsidRPr="00BF585C" w:rsidRDefault="00BF585C" w:rsidP="00BF585C">
            <w:pPr>
              <w:spacing w:after="0" w:line="240" w:lineRule="auto"/>
              <w:rPr>
                <w:rFonts w:ascii="Times New Roman" w:eastAsia="Times New Roman" w:hAnsi="Times New Roman" w:cs="Times New Roman"/>
                <w:lang w:eastAsia="ru-RU"/>
              </w:rPr>
            </w:pPr>
            <w:r w:rsidRPr="00BF585C">
              <w:rPr>
                <w:rFonts w:ascii="Times New Roman" w:eastAsia="Times New Roman" w:hAnsi="Times New Roman" w:cs="Times New Roman"/>
                <w:lang w:eastAsia="ru-RU"/>
              </w:rPr>
              <w:t>"Развитие земельно-имущественных отношений в Холмогорском муниципальном округе Архангельской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9</w:t>
            </w:r>
          </w:p>
        </w:tc>
        <w:tc>
          <w:tcPr>
            <w:tcW w:w="1559"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6</w:t>
            </w:r>
          </w:p>
        </w:tc>
        <w:tc>
          <w:tcPr>
            <w:tcW w:w="1701"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3</w:t>
            </w:r>
          </w:p>
        </w:tc>
        <w:tc>
          <w:tcPr>
            <w:tcW w:w="1559"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83</w:t>
            </w:r>
          </w:p>
        </w:tc>
      </w:tr>
      <w:tr w:rsidR="00BF585C" w:rsidRPr="00BF585C" w:rsidTr="00BF585C">
        <w:trPr>
          <w:trHeight w:val="83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F585C" w:rsidRPr="00BF585C" w:rsidRDefault="00BF585C" w:rsidP="00BF585C">
            <w:pPr>
              <w:spacing w:after="0" w:line="240" w:lineRule="auto"/>
              <w:jc w:val="center"/>
              <w:rPr>
                <w:rFonts w:ascii="Times New Roman" w:eastAsia="Times New Roman" w:hAnsi="Times New Roman" w:cs="Times New Roman"/>
                <w:sz w:val="20"/>
                <w:szCs w:val="20"/>
                <w:lang w:eastAsia="ru-RU"/>
              </w:rPr>
            </w:pPr>
            <w:r w:rsidRPr="00BF585C">
              <w:rPr>
                <w:rFonts w:ascii="Times New Roman" w:eastAsia="Times New Roman" w:hAnsi="Times New Roman" w:cs="Times New Roman"/>
                <w:sz w:val="20"/>
                <w:szCs w:val="20"/>
                <w:lang w:eastAsia="ru-RU"/>
              </w:rPr>
              <w:lastRenderedPageBreak/>
              <w:t>11</w:t>
            </w:r>
          </w:p>
        </w:tc>
        <w:tc>
          <w:tcPr>
            <w:tcW w:w="3366" w:type="dxa"/>
            <w:tcBorders>
              <w:top w:val="nil"/>
              <w:left w:val="nil"/>
              <w:bottom w:val="single" w:sz="4" w:space="0" w:color="auto"/>
              <w:right w:val="single" w:sz="4" w:space="0" w:color="auto"/>
            </w:tcBorders>
            <w:shd w:val="clear" w:color="000000" w:fill="FFFFFF"/>
            <w:vAlign w:val="bottom"/>
            <w:hideMark/>
          </w:tcPr>
          <w:p w:rsidR="00BF585C" w:rsidRPr="00BF585C" w:rsidRDefault="00BF585C" w:rsidP="00BF585C">
            <w:pPr>
              <w:spacing w:after="0" w:line="240" w:lineRule="auto"/>
              <w:rPr>
                <w:rFonts w:ascii="Times New Roman" w:eastAsia="Times New Roman" w:hAnsi="Times New Roman" w:cs="Times New Roman"/>
                <w:lang w:eastAsia="ru-RU"/>
              </w:rPr>
            </w:pPr>
            <w:r w:rsidRPr="00BF585C">
              <w:rPr>
                <w:rFonts w:ascii="Times New Roman" w:eastAsia="Times New Roman" w:hAnsi="Times New Roman" w:cs="Times New Roman"/>
                <w:lang w:eastAsia="ru-RU"/>
              </w:rPr>
              <w:t>"Развитие транспортной системы в Холмогорском муниципальном округе Архангельской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7</w:t>
            </w:r>
          </w:p>
        </w:tc>
        <w:tc>
          <w:tcPr>
            <w:tcW w:w="1559"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6</w:t>
            </w:r>
          </w:p>
        </w:tc>
        <w:tc>
          <w:tcPr>
            <w:tcW w:w="1701"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96</w:t>
            </w:r>
          </w:p>
        </w:tc>
      </w:tr>
      <w:tr w:rsidR="00BF585C" w:rsidRPr="00BF585C" w:rsidTr="00BF585C">
        <w:trPr>
          <w:trHeight w:val="691"/>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sz w:val="20"/>
                <w:szCs w:val="20"/>
                <w:lang w:eastAsia="ru-RU"/>
              </w:rPr>
            </w:pPr>
            <w:r w:rsidRPr="00BF585C">
              <w:rPr>
                <w:rFonts w:ascii="Times New Roman" w:eastAsia="Times New Roman" w:hAnsi="Times New Roman" w:cs="Times New Roman"/>
                <w:sz w:val="20"/>
                <w:szCs w:val="20"/>
                <w:lang w:eastAsia="ru-RU"/>
              </w:rPr>
              <w:t>12</w:t>
            </w:r>
          </w:p>
        </w:tc>
        <w:tc>
          <w:tcPr>
            <w:tcW w:w="3366" w:type="dxa"/>
            <w:tcBorders>
              <w:top w:val="nil"/>
              <w:left w:val="nil"/>
              <w:bottom w:val="single" w:sz="4" w:space="0" w:color="auto"/>
              <w:right w:val="single" w:sz="4" w:space="0" w:color="auto"/>
            </w:tcBorders>
            <w:shd w:val="clear" w:color="000000" w:fill="FFFFFF"/>
            <w:vAlign w:val="bottom"/>
            <w:hideMark/>
          </w:tcPr>
          <w:p w:rsidR="00BF585C" w:rsidRPr="00BF585C" w:rsidRDefault="00BF585C" w:rsidP="00BF585C">
            <w:pPr>
              <w:spacing w:after="0" w:line="240" w:lineRule="auto"/>
              <w:rPr>
                <w:rFonts w:ascii="Times New Roman" w:eastAsia="Times New Roman" w:hAnsi="Times New Roman" w:cs="Times New Roman"/>
                <w:lang w:eastAsia="ru-RU"/>
              </w:rPr>
            </w:pPr>
            <w:r w:rsidRPr="00BF585C">
              <w:rPr>
                <w:rFonts w:ascii="Times New Roman" w:eastAsia="Times New Roman" w:hAnsi="Times New Roman" w:cs="Times New Roman"/>
                <w:lang w:eastAsia="ru-RU"/>
              </w:rPr>
              <w:t>"Молодежь Холмогорского муниципального округа Архангельской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8</w:t>
            </w:r>
          </w:p>
        </w:tc>
        <w:tc>
          <w:tcPr>
            <w:tcW w:w="1559"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6</w:t>
            </w:r>
          </w:p>
        </w:tc>
        <w:tc>
          <w:tcPr>
            <w:tcW w:w="1701"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2</w:t>
            </w:r>
          </w:p>
        </w:tc>
        <w:tc>
          <w:tcPr>
            <w:tcW w:w="1559"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89</w:t>
            </w:r>
          </w:p>
        </w:tc>
      </w:tr>
      <w:tr w:rsidR="00BF585C" w:rsidRPr="00BF585C" w:rsidTr="00F34FA7">
        <w:trPr>
          <w:trHeight w:val="1056"/>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F585C" w:rsidRPr="00BF585C" w:rsidRDefault="00BF585C" w:rsidP="00BF585C">
            <w:pPr>
              <w:spacing w:after="0" w:line="240" w:lineRule="auto"/>
              <w:jc w:val="center"/>
              <w:rPr>
                <w:rFonts w:ascii="Times New Roman" w:eastAsia="Times New Roman" w:hAnsi="Times New Roman" w:cs="Times New Roman"/>
                <w:sz w:val="20"/>
                <w:szCs w:val="20"/>
                <w:lang w:eastAsia="ru-RU"/>
              </w:rPr>
            </w:pPr>
            <w:r w:rsidRPr="00BF585C">
              <w:rPr>
                <w:rFonts w:ascii="Times New Roman" w:eastAsia="Times New Roman" w:hAnsi="Times New Roman" w:cs="Times New Roman"/>
                <w:sz w:val="20"/>
                <w:szCs w:val="20"/>
                <w:lang w:eastAsia="ru-RU"/>
              </w:rPr>
              <w:t>13</w:t>
            </w:r>
          </w:p>
        </w:tc>
        <w:tc>
          <w:tcPr>
            <w:tcW w:w="3366" w:type="dxa"/>
            <w:tcBorders>
              <w:top w:val="nil"/>
              <w:left w:val="nil"/>
              <w:bottom w:val="single" w:sz="4" w:space="0" w:color="auto"/>
              <w:right w:val="single" w:sz="4" w:space="0" w:color="auto"/>
            </w:tcBorders>
            <w:shd w:val="clear" w:color="000000" w:fill="FFFFFF"/>
            <w:vAlign w:val="bottom"/>
            <w:hideMark/>
          </w:tcPr>
          <w:p w:rsidR="00BF585C" w:rsidRPr="00BF585C" w:rsidRDefault="00BF585C" w:rsidP="00BF585C">
            <w:pPr>
              <w:spacing w:after="0" w:line="240" w:lineRule="auto"/>
              <w:rPr>
                <w:rFonts w:ascii="Times New Roman" w:eastAsia="Times New Roman" w:hAnsi="Times New Roman" w:cs="Times New Roman"/>
                <w:lang w:eastAsia="ru-RU"/>
              </w:rPr>
            </w:pPr>
            <w:r w:rsidRPr="00BF585C">
              <w:rPr>
                <w:rFonts w:ascii="Times New Roman" w:eastAsia="Times New Roman" w:hAnsi="Times New Roman" w:cs="Times New Roman"/>
                <w:lang w:eastAsia="ru-RU"/>
              </w:rPr>
              <w:t>"Профилактика преступлений и правонарушений на территории Холмогорского муниципального округа Архангельской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2</w:t>
            </w:r>
          </w:p>
        </w:tc>
        <w:tc>
          <w:tcPr>
            <w:tcW w:w="1559"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2</w:t>
            </w:r>
          </w:p>
        </w:tc>
        <w:tc>
          <w:tcPr>
            <w:tcW w:w="1701"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100</w:t>
            </w:r>
          </w:p>
        </w:tc>
      </w:tr>
      <w:tr w:rsidR="00BF585C" w:rsidRPr="00BF585C" w:rsidTr="00F34FA7">
        <w:trPr>
          <w:trHeight w:val="127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F585C" w:rsidRPr="00BF585C" w:rsidRDefault="00BF585C" w:rsidP="00BF585C">
            <w:pPr>
              <w:spacing w:after="0" w:line="240" w:lineRule="auto"/>
              <w:jc w:val="center"/>
              <w:rPr>
                <w:rFonts w:ascii="Times New Roman" w:eastAsia="Times New Roman" w:hAnsi="Times New Roman" w:cs="Times New Roman"/>
                <w:sz w:val="20"/>
                <w:szCs w:val="20"/>
                <w:lang w:eastAsia="ru-RU"/>
              </w:rPr>
            </w:pPr>
            <w:r w:rsidRPr="00BF585C">
              <w:rPr>
                <w:rFonts w:ascii="Times New Roman" w:eastAsia="Times New Roman" w:hAnsi="Times New Roman" w:cs="Times New Roman"/>
                <w:sz w:val="20"/>
                <w:szCs w:val="20"/>
                <w:lang w:eastAsia="ru-RU"/>
              </w:rPr>
              <w:t>14</w:t>
            </w:r>
          </w:p>
        </w:tc>
        <w:tc>
          <w:tcPr>
            <w:tcW w:w="3366" w:type="dxa"/>
            <w:tcBorders>
              <w:top w:val="nil"/>
              <w:left w:val="nil"/>
              <w:bottom w:val="single" w:sz="4" w:space="0" w:color="auto"/>
              <w:right w:val="single" w:sz="4" w:space="0" w:color="auto"/>
            </w:tcBorders>
            <w:shd w:val="clear" w:color="000000" w:fill="FFFFFF"/>
            <w:vAlign w:val="bottom"/>
            <w:hideMark/>
          </w:tcPr>
          <w:p w:rsidR="00BF585C" w:rsidRPr="00BF585C" w:rsidRDefault="00BF585C" w:rsidP="00BF585C">
            <w:pPr>
              <w:spacing w:after="0" w:line="240" w:lineRule="auto"/>
              <w:rPr>
                <w:rFonts w:ascii="Times New Roman" w:eastAsia="Times New Roman" w:hAnsi="Times New Roman" w:cs="Times New Roman"/>
                <w:lang w:eastAsia="ru-RU"/>
              </w:rPr>
            </w:pPr>
            <w:r w:rsidRPr="00BF585C">
              <w:rPr>
                <w:rFonts w:ascii="Times New Roman" w:eastAsia="Times New Roman" w:hAnsi="Times New Roman" w:cs="Times New Roman"/>
                <w:lang w:eastAsia="ru-RU"/>
              </w:rPr>
              <w:t>"Строительство и капитальный ремонт объектов муниципальной собственности Холмогорского муниципального округа Архангельской области "</w:t>
            </w:r>
          </w:p>
        </w:tc>
        <w:tc>
          <w:tcPr>
            <w:tcW w:w="851"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8</w:t>
            </w:r>
          </w:p>
        </w:tc>
        <w:tc>
          <w:tcPr>
            <w:tcW w:w="1559"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5</w:t>
            </w:r>
          </w:p>
        </w:tc>
        <w:tc>
          <w:tcPr>
            <w:tcW w:w="1701"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3</w:t>
            </w:r>
          </w:p>
        </w:tc>
        <w:tc>
          <w:tcPr>
            <w:tcW w:w="1559"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77</w:t>
            </w:r>
          </w:p>
        </w:tc>
      </w:tr>
      <w:tr w:rsidR="00BF585C" w:rsidRPr="00BF585C" w:rsidTr="00F34FA7">
        <w:trPr>
          <w:trHeight w:val="99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F585C" w:rsidRPr="00BF585C" w:rsidRDefault="00BF585C" w:rsidP="00BF585C">
            <w:pPr>
              <w:spacing w:after="0" w:line="240" w:lineRule="auto"/>
              <w:jc w:val="center"/>
              <w:rPr>
                <w:rFonts w:ascii="Times New Roman" w:eastAsia="Times New Roman" w:hAnsi="Times New Roman" w:cs="Times New Roman"/>
                <w:sz w:val="20"/>
                <w:szCs w:val="20"/>
                <w:lang w:eastAsia="ru-RU"/>
              </w:rPr>
            </w:pPr>
            <w:r w:rsidRPr="00BF585C">
              <w:rPr>
                <w:rFonts w:ascii="Times New Roman" w:eastAsia="Times New Roman" w:hAnsi="Times New Roman" w:cs="Times New Roman"/>
                <w:sz w:val="20"/>
                <w:szCs w:val="20"/>
                <w:lang w:eastAsia="ru-RU"/>
              </w:rPr>
              <w:t>15</w:t>
            </w:r>
          </w:p>
        </w:tc>
        <w:tc>
          <w:tcPr>
            <w:tcW w:w="3366" w:type="dxa"/>
            <w:tcBorders>
              <w:top w:val="nil"/>
              <w:left w:val="nil"/>
              <w:bottom w:val="single" w:sz="4" w:space="0" w:color="auto"/>
              <w:right w:val="single" w:sz="4" w:space="0" w:color="auto"/>
            </w:tcBorders>
            <w:shd w:val="clear" w:color="000000" w:fill="FFFFFF"/>
            <w:vAlign w:val="bottom"/>
            <w:hideMark/>
          </w:tcPr>
          <w:p w:rsidR="00BF585C" w:rsidRPr="00BF585C" w:rsidRDefault="00BF585C" w:rsidP="00BF585C">
            <w:pPr>
              <w:spacing w:after="0" w:line="240" w:lineRule="auto"/>
              <w:rPr>
                <w:rFonts w:ascii="Times New Roman" w:eastAsia="Times New Roman" w:hAnsi="Times New Roman" w:cs="Times New Roman"/>
                <w:lang w:eastAsia="ru-RU"/>
              </w:rPr>
            </w:pPr>
            <w:r w:rsidRPr="00BF585C">
              <w:rPr>
                <w:rFonts w:ascii="Times New Roman" w:eastAsia="Times New Roman" w:hAnsi="Times New Roman" w:cs="Times New Roman"/>
                <w:lang w:eastAsia="ru-RU"/>
              </w:rPr>
              <w:t>"Формирование современной городской среды в Холмогорском муниципальном округе Архангельской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4</w:t>
            </w:r>
          </w:p>
        </w:tc>
        <w:tc>
          <w:tcPr>
            <w:tcW w:w="1559"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4</w:t>
            </w:r>
          </w:p>
        </w:tc>
        <w:tc>
          <w:tcPr>
            <w:tcW w:w="1701"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100</w:t>
            </w:r>
          </w:p>
        </w:tc>
      </w:tr>
      <w:tr w:rsidR="00BF585C" w:rsidRPr="00BF585C" w:rsidTr="00F34FA7">
        <w:trPr>
          <w:trHeight w:val="962"/>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F585C" w:rsidRPr="00BF585C" w:rsidRDefault="00BF585C" w:rsidP="00BF585C">
            <w:pPr>
              <w:spacing w:after="0" w:line="240" w:lineRule="auto"/>
              <w:jc w:val="center"/>
              <w:rPr>
                <w:rFonts w:ascii="Times New Roman" w:eastAsia="Times New Roman" w:hAnsi="Times New Roman" w:cs="Times New Roman"/>
                <w:sz w:val="20"/>
                <w:szCs w:val="20"/>
                <w:lang w:eastAsia="ru-RU"/>
              </w:rPr>
            </w:pPr>
            <w:r w:rsidRPr="00BF585C">
              <w:rPr>
                <w:rFonts w:ascii="Times New Roman" w:eastAsia="Times New Roman" w:hAnsi="Times New Roman" w:cs="Times New Roman"/>
                <w:sz w:val="20"/>
                <w:szCs w:val="20"/>
                <w:lang w:eastAsia="ru-RU"/>
              </w:rPr>
              <w:t>16</w:t>
            </w:r>
          </w:p>
        </w:tc>
        <w:tc>
          <w:tcPr>
            <w:tcW w:w="3366" w:type="dxa"/>
            <w:tcBorders>
              <w:top w:val="nil"/>
              <w:left w:val="nil"/>
              <w:bottom w:val="single" w:sz="4" w:space="0" w:color="auto"/>
              <w:right w:val="single" w:sz="4" w:space="0" w:color="auto"/>
            </w:tcBorders>
            <w:shd w:val="clear" w:color="000000" w:fill="FFFFFF"/>
            <w:vAlign w:val="bottom"/>
            <w:hideMark/>
          </w:tcPr>
          <w:p w:rsidR="00BF585C" w:rsidRPr="00BF585C" w:rsidRDefault="00BF585C" w:rsidP="00BF585C">
            <w:pPr>
              <w:spacing w:after="0" w:line="240" w:lineRule="auto"/>
              <w:rPr>
                <w:rFonts w:ascii="Times New Roman" w:eastAsia="Times New Roman" w:hAnsi="Times New Roman" w:cs="Times New Roman"/>
                <w:lang w:eastAsia="ru-RU"/>
              </w:rPr>
            </w:pPr>
            <w:r w:rsidRPr="00BF585C">
              <w:rPr>
                <w:rFonts w:ascii="Times New Roman" w:eastAsia="Times New Roman" w:hAnsi="Times New Roman" w:cs="Times New Roman"/>
                <w:lang w:eastAsia="ru-RU"/>
              </w:rPr>
              <w:t>"Комплексное развитие сельских территорий Холмогорского муниципального округа Архангельской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2</w:t>
            </w:r>
          </w:p>
        </w:tc>
        <w:tc>
          <w:tcPr>
            <w:tcW w:w="1559"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2</w:t>
            </w:r>
          </w:p>
        </w:tc>
        <w:tc>
          <w:tcPr>
            <w:tcW w:w="1701"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100</w:t>
            </w:r>
          </w:p>
        </w:tc>
      </w:tr>
      <w:tr w:rsidR="00BF585C" w:rsidRPr="00BF585C" w:rsidTr="00F34FA7">
        <w:trPr>
          <w:trHeight w:val="157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F585C" w:rsidRPr="00BF585C" w:rsidRDefault="00BF585C" w:rsidP="00BF585C">
            <w:pPr>
              <w:spacing w:after="0" w:line="240" w:lineRule="auto"/>
              <w:jc w:val="center"/>
              <w:rPr>
                <w:rFonts w:ascii="Times New Roman" w:eastAsia="Times New Roman" w:hAnsi="Times New Roman" w:cs="Times New Roman"/>
                <w:sz w:val="20"/>
                <w:szCs w:val="20"/>
                <w:lang w:eastAsia="ru-RU"/>
              </w:rPr>
            </w:pPr>
            <w:r w:rsidRPr="00BF585C">
              <w:rPr>
                <w:rFonts w:ascii="Times New Roman" w:eastAsia="Times New Roman" w:hAnsi="Times New Roman" w:cs="Times New Roman"/>
                <w:sz w:val="20"/>
                <w:szCs w:val="20"/>
                <w:lang w:eastAsia="ru-RU"/>
              </w:rPr>
              <w:t>17</w:t>
            </w:r>
          </w:p>
        </w:tc>
        <w:tc>
          <w:tcPr>
            <w:tcW w:w="3366" w:type="dxa"/>
            <w:tcBorders>
              <w:top w:val="nil"/>
              <w:left w:val="nil"/>
              <w:bottom w:val="single" w:sz="4" w:space="0" w:color="auto"/>
              <w:right w:val="single" w:sz="4" w:space="0" w:color="auto"/>
            </w:tcBorders>
            <w:shd w:val="clear" w:color="000000" w:fill="FFFFFF"/>
            <w:vAlign w:val="bottom"/>
            <w:hideMark/>
          </w:tcPr>
          <w:p w:rsidR="00BF585C" w:rsidRPr="00BF585C" w:rsidRDefault="00BF585C" w:rsidP="00BF585C">
            <w:pPr>
              <w:spacing w:after="0" w:line="240" w:lineRule="auto"/>
              <w:rPr>
                <w:rFonts w:ascii="Times New Roman" w:eastAsia="Times New Roman" w:hAnsi="Times New Roman" w:cs="Times New Roman"/>
                <w:lang w:eastAsia="ru-RU"/>
              </w:rPr>
            </w:pPr>
            <w:r w:rsidRPr="00BF585C">
              <w:rPr>
                <w:rFonts w:ascii="Times New Roman" w:eastAsia="Times New Roman" w:hAnsi="Times New Roman" w:cs="Times New Roman"/>
                <w:lang w:eastAsia="ru-RU"/>
              </w:rPr>
              <w:t>"Развитие местного самоуправления и поддержка социально ориентированных некоммерческих организаций в Холмогорском муниципальном округе Архангельской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11</w:t>
            </w:r>
          </w:p>
        </w:tc>
        <w:tc>
          <w:tcPr>
            <w:tcW w:w="1559"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11</w:t>
            </w:r>
          </w:p>
        </w:tc>
        <w:tc>
          <w:tcPr>
            <w:tcW w:w="1701"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0</w:t>
            </w:r>
          </w:p>
        </w:tc>
        <w:tc>
          <w:tcPr>
            <w:tcW w:w="1559"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100</w:t>
            </w:r>
          </w:p>
        </w:tc>
      </w:tr>
      <w:tr w:rsidR="00BF585C" w:rsidRPr="00BF585C" w:rsidTr="00BF585C">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 </w:t>
            </w:r>
          </w:p>
        </w:tc>
        <w:tc>
          <w:tcPr>
            <w:tcW w:w="3366"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lang w:eastAsia="ru-RU"/>
              </w:rPr>
            </w:pPr>
            <w:r w:rsidRPr="00BF585C">
              <w:rPr>
                <w:rFonts w:ascii="Times New Roman" w:eastAsia="Times New Roman" w:hAnsi="Times New Roman" w:cs="Times New Roman"/>
                <w:color w:val="000000"/>
                <w:lang w:eastAsia="ru-RU"/>
              </w:rPr>
              <w:t>Итого по муниципальным программам</w:t>
            </w:r>
          </w:p>
        </w:tc>
        <w:tc>
          <w:tcPr>
            <w:tcW w:w="851"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sz w:val="24"/>
                <w:szCs w:val="24"/>
                <w:lang w:eastAsia="ru-RU"/>
              </w:rPr>
            </w:pPr>
            <w:r w:rsidRPr="00BF585C">
              <w:rPr>
                <w:rFonts w:ascii="Times New Roman" w:eastAsia="Times New Roman" w:hAnsi="Times New Roman" w:cs="Times New Roman"/>
                <w:color w:val="000000"/>
                <w:sz w:val="24"/>
                <w:szCs w:val="24"/>
                <w:lang w:eastAsia="ru-RU"/>
              </w:rPr>
              <w:t>115</w:t>
            </w:r>
          </w:p>
        </w:tc>
        <w:tc>
          <w:tcPr>
            <w:tcW w:w="1559"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sz w:val="24"/>
                <w:szCs w:val="24"/>
                <w:lang w:eastAsia="ru-RU"/>
              </w:rPr>
            </w:pPr>
            <w:r w:rsidRPr="00BF585C">
              <w:rPr>
                <w:rFonts w:ascii="Times New Roman" w:eastAsia="Times New Roman" w:hAnsi="Times New Roman" w:cs="Times New Roman"/>
                <w:color w:val="000000"/>
                <w:sz w:val="24"/>
                <w:szCs w:val="24"/>
                <w:lang w:eastAsia="ru-RU"/>
              </w:rPr>
              <w:t>85</w:t>
            </w:r>
          </w:p>
        </w:tc>
        <w:tc>
          <w:tcPr>
            <w:tcW w:w="1701"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sz w:val="24"/>
                <w:szCs w:val="24"/>
                <w:lang w:eastAsia="ru-RU"/>
              </w:rPr>
            </w:pPr>
            <w:r w:rsidRPr="00BF585C">
              <w:rPr>
                <w:rFonts w:ascii="Times New Roman" w:eastAsia="Times New Roman" w:hAnsi="Times New Roman" w:cs="Times New Roman"/>
                <w:color w:val="000000"/>
                <w:sz w:val="24"/>
                <w:szCs w:val="24"/>
                <w:lang w:eastAsia="ru-RU"/>
              </w:rPr>
              <w:t>30</w:t>
            </w:r>
          </w:p>
        </w:tc>
        <w:tc>
          <w:tcPr>
            <w:tcW w:w="1559" w:type="dxa"/>
            <w:tcBorders>
              <w:top w:val="nil"/>
              <w:left w:val="nil"/>
              <w:bottom w:val="single" w:sz="4" w:space="0" w:color="auto"/>
              <w:right w:val="single" w:sz="4" w:space="0" w:color="auto"/>
            </w:tcBorders>
            <w:shd w:val="clear" w:color="auto" w:fill="auto"/>
            <w:vAlign w:val="center"/>
            <w:hideMark/>
          </w:tcPr>
          <w:p w:rsidR="00BF585C" w:rsidRPr="00BF585C" w:rsidRDefault="00BF585C" w:rsidP="00BF585C">
            <w:pPr>
              <w:spacing w:after="0" w:line="240" w:lineRule="auto"/>
              <w:jc w:val="center"/>
              <w:rPr>
                <w:rFonts w:ascii="Times New Roman" w:eastAsia="Times New Roman" w:hAnsi="Times New Roman" w:cs="Times New Roman"/>
                <w:color w:val="000000"/>
                <w:sz w:val="24"/>
                <w:szCs w:val="24"/>
                <w:lang w:eastAsia="ru-RU"/>
              </w:rPr>
            </w:pPr>
            <w:r w:rsidRPr="00BF585C">
              <w:rPr>
                <w:rFonts w:ascii="Times New Roman" w:eastAsia="Times New Roman" w:hAnsi="Times New Roman" w:cs="Times New Roman"/>
                <w:color w:val="000000"/>
                <w:sz w:val="24"/>
                <w:szCs w:val="24"/>
                <w:lang w:eastAsia="ru-RU"/>
              </w:rPr>
              <w:t>86,3</w:t>
            </w:r>
          </w:p>
        </w:tc>
      </w:tr>
    </w:tbl>
    <w:p w:rsidR="000047EC" w:rsidRPr="00AD73DA" w:rsidRDefault="000047EC" w:rsidP="008E171A">
      <w:pPr>
        <w:pStyle w:val="22"/>
        <w:shd w:val="clear" w:color="auto" w:fill="auto"/>
        <w:spacing w:after="0" w:line="240" w:lineRule="auto"/>
        <w:ind w:firstLine="709"/>
        <w:rPr>
          <w:color w:val="FF0000"/>
        </w:rPr>
      </w:pPr>
    </w:p>
    <w:p w:rsidR="00BF740A" w:rsidRPr="00EB21E4" w:rsidRDefault="006812FE" w:rsidP="001A1254">
      <w:pPr>
        <w:spacing w:after="0" w:line="240" w:lineRule="auto"/>
        <w:ind w:firstLine="709"/>
        <w:jc w:val="both"/>
        <w:rPr>
          <w:rFonts w:ascii="Times New Roman" w:hAnsi="Times New Roman" w:cs="Times New Roman"/>
          <w:sz w:val="28"/>
          <w:szCs w:val="28"/>
        </w:rPr>
      </w:pPr>
      <w:r w:rsidRPr="00EB21E4">
        <w:rPr>
          <w:rFonts w:ascii="Times New Roman" w:hAnsi="Times New Roman" w:cs="Times New Roman"/>
          <w:sz w:val="28"/>
          <w:szCs w:val="28"/>
        </w:rPr>
        <w:t xml:space="preserve">При анализе достижения целевых показателей </w:t>
      </w:r>
      <w:r w:rsidR="00F128BD" w:rsidRPr="00EB21E4">
        <w:rPr>
          <w:rFonts w:ascii="Times New Roman" w:hAnsi="Times New Roman" w:cs="Times New Roman"/>
          <w:sz w:val="28"/>
          <w:szCs w:val="28"/>
        </w:rPr>
        <w:t xml:space="preserve">муниципальных программ </w:t>
      </w:r>
      <w:r w:rsidRPr="00EB21E4">
        <w:rPr>
          <w:rFonts w:ascii="Times New Roman" w:hAnsi="Times New Roman" w:cs="Times New Roman"/>
          <w:sz w:val="28"/>
          <w:szCs w:val="28"/>
        </w:rPr>
        <w:t>выявлены случаи</w:t>
      </w:r>
      <w:r w:rsidR="000E4985" w:rsidRPr="00EB21E4">
        <w:rPr>
          <w:rFonts w:ascii="Times New Roman" w:hAnsi="Times New Roman" w:cs="Times New Roman"/>
          <w:sz w:val="28"/>
          <w:szCs w:val="28"/>
        </w:rPr>
        <w:t>,</w:t>
      </w:r>
      <w:r w:rsidR="00F128BD" w:rsidRPr="00EB21E4">
        <w:rPr>
          <w:rFonts w:ascii="Times New Roman" w:hAnsi="Times New Roman" w:cs="Times New Roman"/>
          <w:sz w:val="28"/>
          <w:szCs w:val="28"/>
        </w:rPr>
        <w:t xml:space="preserve"> </w:t>
      </w:r>
      <w:r w:rsidRPr="00EB21E4">
        <w:rPr>
          <w:rFonts w:ascii="Times New Roman" w:hAnsi="Times New Roman" w:cs="Times New Roman"/>
          <w:sz w:val="28"/>
          <w:szCs w:val="28"/>
        </w:rPr>
        <w:t xml:space="preserve">когда фактические значения значительно превышают запланированные (в </w:t>
      </w:r>
      <w:r w:rsidR="008D651E" w:rsidRPr="00EB21E4">
        <w:rPr>
          <w:rFonts w:ascii="Times New Roman" w:hAnsi="Times New Roman" w:cs="Times New Roman"/>
          <w:sz w:val="28"/>
          <w:szCs w:val="28"/>
        </w:rPr>
        <w:t>2</w:t>
      </w:r>
      <w:r w:rsidRPr="00EB21E4">
        <w:rPr>
          <w:rFonts w:ascii="Times New Roman" w:hAnsi="Times New Roman" w:cs="Times New Roman"/>
          <w:sz w:val="28"/>
          <w:szCs w:val="28"/>
        </w:rPr>
        <w:t xml:space="preserve"> и более раз) </w:t>
      </w:r>
      <w:r w:rsidR="00BF740A" w:rsidRPr="00EB21E4">
        <w:rPr>
          <w:rFonts w:ascii="Times New Roman" w:hAnsi="Times New Roman" w:cs="Times New Roman"/>
          <w:sz w:val="28"/>
          <w:szCs w:val="28"/>
        </w:rPr>
        <w:t>по следующим муниципальным программам: «</w:t>
      </w:r>
      <w:r w:rsidR="00B074AB">
        <w:rPr>
          <w:rFonts w:ascii="Times New Roman" w:hAnsi="Times New Roman" w:cs="Times New Roman"/>
          <w:sz w:val="28"/>
          <w:szCs w:val="28"/>
        </w:rPr>
        <w:t>Развитие культуры и туризма в Холмогорском муниципальном округе Архангельской области</w:t>
      </w:r>
      <w:r w:rsidR="00BF740A" w:rsidRPr="00EB21E4">
        <w:rPr>
          <w:rFonts w:ascii="Times New Roman" w:hAnsi="Times New Roman" w:cs="Times New Roman"/>
          <w:sz w:val="28"/>
          <w:szCs w:val="28"/>
        </w:rPr>
        <w:t>»</w:t>
      </w:r>
      <w:r w:rsidR="00B074AB">
        <w:rPr>
          <w:rFonts w:ascii="Times New Roman" w:hAnsi="Times New Roman" w:cs="Times New Roman"/>
          <w:sz w:val="28"/>
          <w:szCs w:val="28"/>
        </w:rPr>
        <w:t xml:space="preserve">, «Развитие земельно – имущественных отношений в Холмогорском муниципальном округе Архангельской области», «Молодежь Холмогорского муниципального округа Архангельской области», «Строительство и капитальный ремонт объектов муниципальной собственности Холмогорского муниципального округа Архангельской области» </w:t>
      </w:r>
      <w:r w:rsidR="00BF740A" w:rsidRPr="00EB21E4">
        <w:rPr>
          <w:rFonts w:ascii="Times New Roman" w:hAnsi="Times New Roman" w:cs="Times New Roman"/>
          <w:sz w:val="28"/>
          <w:szCs w:val="28"/>
        </w:rPr>
        <w:t>и «</w:t>
      </w:r>
      <w:r w:rsidR="00B074AB">
        <w:rPr>
          <w:rFonts w:ascii="Times New Roman" w:hAnsi="Times New Roman" w:cs="Times New Roman"/>
          <w:sz w:val="28"/>
          <w:szCs w:val="28"/>
        </w:rPr>
        <w:t>Развитие местного самоуправления и поддержка социально ориентированных некоммерческих организаций в Холмогорском муниципальном округе Архангельской области</w:t>
      </w:r>
      <w:r w:rsidR="00BF740A" w:rsidRPr="00EB21E4">
        <w:rPr>
          <w:rFonts w:ascii="Times New Roman" w:hAnsi="Times New Roman" w:cs="Times New Roman"/>
          <w:sz w:val="28"/>
          <w:szCs w:val="28"/>
        </w:rPr>
        <w:t>».</w:t>
      </w:r>
    </w:p>
    <w:p w:rsidR="006812FE" w:rsidRPr="00EB21E4" w:rsidRDefault="006812FE" w:rsidP="001A1254">
      <w:pPr>
        <w:spacing w:after="0" w:line="240" w:lineRule="auto"/>
        <w:ind w:firstLine="709"/>
        <w:jc w:val="both"/>
        <w:rPr>
          <w:rFonts w:ascii="Times New Roman" w:hAnsi="Times New Roman" w:cs="Times New Roman"/>
          <w:sz w:val="28"/>
          <w:szCs w:val="28"/>
        </w:rPr>
      </w:pPr>
      <w:r w:rsidRPr="00EB21E4">
        <w:rPr>
          <w:rFonts w:ascii="Times New Roman" w:hAnsi="Times New Roman" w:cs="Times New Roman"/>
          <w:sz w:val="28"/>
          <w:szCs w:val="28"/>
        </w:rPr>
        <w:t xml:space="preserve">В большинстве случаев это говорит о некачественном планировании значений целевых показателей либо об отсутствии в течение отчетного года текущей (предварительной) оценки их значений в зависимости от складывающихся обстоятельств, в том числе при изменении объемов </w:t>
      </w:r>
      <w:r w:rsidRPr="00EB21E4">
        <w:rPr>
          <w:rFonts w:ascii="Times New Roman" w:hAnsi="Times New Roman" w:cs="Times New Roman"/>
          <w:sz w:val="28"/>
          <w:szCs w:val="28"/>
        </w:rPr>
        <w:lastRenderedPageBreak/>
        <w:t>бюджетных ассигнований, предусмотренных на реализацию мероприятий, с которыми взаимоувязан соответствующий целевой показатель.</w:t>
      </w:r>
    </w:p>
    <w:p w:rsidR="004C78BA" w:rsidRPr="00EB21E4" w:rsidRDefault="006812FE" w:rsidP="001A1254">
      <w:pPr>
        <w:spacing w:after="0" w:line="240" w:lineRule="auto"/>
        <w:ind w:firstLine="709"/>
        <w:jc w:val="both"/>
        <w:rPr>
          <w:rFonts w:ascii="Times New Roman" w:hAnsi="Times New Roman" w:cs="Times New Roman"/>
          <w:sz w:val="28"/>
          <w:szCs w:val="28"/>
        </w:rPr>
      </w:pPr>
      <w:r w:rsidRPr="00EB21E4">
        <w:rPr>
          <w:rFonts w:ascii="Times New Roman" w:hAnsi="Times New Roman" w:cs="Times New Roman"/>
          <w:sz w:val="28"/>
          <w:szCs w:val="28"/>
        </w:rPr>
        <w:t xml:space="preserve">В связи с этим ответственным исполнителям </w:t>
      </w:r>
      <w:r w:rsidR="00AE1836" w:rsidRPr="00EB21E4">
        <w:rPr>
          <w:rFonts w:ascii="Times New Roman" w:hAnsi="Times New Roman" w:cs="Times New Roman"/>
          <w:sz w:val="28"/>
          <w:szCs w:val="28"/>
        </w:rPr>
        <w:t>муниципальных</w:t>
      </w:r>
      <w:r w:rsidRPr="00EB21E4">
        <w:rPr>
          <w:rFonts w:ascii="Times New Roman" w:hAnsi="Times New Roman" w:cs="Times New Roman"/>
          <w:sz w:val="28"/>
          <w:szCs w:val="28"/>
        </w:rPr>
        <w:t xml:space="preserve"> программ необходимо осуществлять планирование прогнозных значений целевых показателей с учетом предусмотренных средств на реализацию </w:t>
      </w:r>
      <w:r w:rsidR="00AE1836" w:rsidRPr="00EB21E4">
        <w:rPr>
          <w:rFonts w:ascii="Times New Roman" w:hAnsi="Times New Roman" w:cs="Times New Roman"/>
          <w:sz w:val="28"/>
          <w:szCs w:val="28"/>
        </w:rPr>
        <w:t>муниципальной</w:t>
      </w:r>
      <w:r w:rsidRPr="00EB21E4">
        <w:rPr>
          <w:rFonts w:ascii="Times New Roman" w:hAnsi="Times New Roman" w:cs="Times New Roman"/>
          <w:sz w:val="28"/>
          <w:szCs w:val="28"/>
        </w:rPr>
        <w:t xml:space="preserve"> программы и факторов, влияющих на результат, а также с учетом сложившейся динамики в предыдущие периоды.</w:t>
      </w:r>
    </w:p>
    <w:p w:rsidR="004979E8" w:rsidRPr="00414413" w:rsidRDefault="004979E8" w:rsidP="004979E8">
      <w:pPr>
        <w:spacing w:after="0" w:line="240" w:lineRule="auto"/>
        <w:ind w:firstLine="709"/>
        <w:jc w:val="both"/>
        <w:rPr>
          <w:rFonts w:ascii="Times New Roman" w:hAnsi="Times New Roman" w:cs="Times New Roman"/>
          <w:sz w:val="24"/>
          <w:szCs w:val="24"/>
        </w:rPr>
      </w:pPr>
    </w:p>
    <w:p w:rsidR="00766DF4" w:rsidRDefault="00766DF4" w:rsidP="00766DF4">
      <w:pPr>
        <w:spacing w:after="0" w:line="240" w:lineRule="auto"/>
        <w:ind w:left="284"/>
        <w:jc w:val="center"/>
        <w:outlineLvl w:val="1"/>
        <w:rPr>
          <w:rFonts w:ascii="Times New Roman" w:hAnsi="Times New Roman" w:cs="Times New Roman"/>
          <w:b/>
          <w:sz w:val="28"/>
          <w:szCs w:val="28"/>
        </w:rPr>
      </w:pPr>
      <w:bookmarkStart w:id="5" w:name="_Toc136268163"/>
    </w:p>
    <w:p w:rsidR="00DE50D9" w:rsidRDefault="00766DF4" w:rsidP="00766DF4">
      <w:pPr>
        <w:spacing w:after="0" w:line="240" w:lineRule="auto"/>
        <w:ind w:left="284"/>
        <w:jc w:val="center"/>
        <w:outlineLvl w:val="1"/>
        <w:rPr>
          <w:rFonts w:ascii="Times New Roman" w:hAnsi="Times New Roman" w:cs="Times New Roman"/>
          <w:b/>
          <w:sz w:val="28"/>
          <w:szCs w:val="28"/>
        </w:rPr>
      </w:pPr>
      <w:r>
        <w:rPr>
          <w:rFonts w:ascii="Times New Roman" w:hAnsi="Times New Roman" w:cs="Times New Roman"/>
          <w:b/>
          <w:sz w:val="28"/>
          <w:szCs w:val="28"/>
        </w:rPr>
        <w:t>3.</w:t>
      </w:r>
      <w:r w:rsidR="00000EE9" w:rsidRPr="00000EE9">
        <w:rPr>
          <w:rFonts w:ascii="Times New Roman" w:hAnsi="Times New Roman" w:cs="Times New Roman"/>
          <w:b/>
          <w:sz w:val="28"/>
          <w:szCs w:val="28"/>
        </w:rPr>
        <w:t>3</w:t>
      </w:r>
      <w:r>
        <w:rPr>
          <w:rFonts w:ascii="Times New Roman" w:hAnsi="Times New Roman" w:cs="Times New Roman"/>
          <w:b/>
          <w:sz w:val="28"/>
          <w:szCs w:val="28"/>
        </w:rPr>
        <w:t xml:space="preserve">. </w:t>
      </w:r>
      <w:r w:rsidR="004221DA" w:rsidRPr="00766DF4">
        <w:rPr>
          <w:rFonts w:ascii="Times New Roman" w:hAnsi="Times New Roman" w:cs="Times New Roman"/>
          <w:b/>
          <w:sz w:val="28"/>
          <w:szCs w:val="28"/>
        </w:rPr>
        <w:t>Сведения об использовании бюджетных ассигнований и иных средств, направленных на реализацию муниципальных программ</w:t>
      </w:r>
      <w:bookmarkEnd w:id="5"/>
    </w:p>
    <w:p w:rsidR="00766DF4" w:rsidRPr="00766DF4" w:rsidRDefault="00766DF4" w:rsidP="00766DF4">
      <w:pPr>
        <w:spacing w:after="0" w:line="240" w:lineRule="auto"/>
        <w:ind w:left="284"/>
        <w:jc w:val="center"/>
        <w:outlineLvl w:val="1"/>
        <w:rPr>
          <w:rFonts w:ascii="Times New Roman" w:hAnsi="Times New Roman" w:cs="Times New Roman"/>
          <w:b/>
          <w:sz w:val="28"/>
          <w:szCs w:val="28"/>
        </w:rPr>
      </w:pPr>
    </w:p>
    <w:p w:rsidR="00DE50D9" w:rsidRPr="00DE50D9" w:rsidRDefault="00B074AB" w:rsidP="00B074AB">
      <w:pPr>
        <w:pStyle w:val="a6"/>
        <w:spacing w:after="0" w:line="240" w:lineRule="auto"/>
        <w:ind w:left="1418"/>
        <w:outlineLvl w:val="1"/>
        <w:rPr>
          <w:rFonts w:ascii="Times New Roman" w:hAnsi="Times New Roman" w:cs="Times New Roman"/>
          <w:b/>
          <w:sz w:val="28"/>
          <w:szCs w:val="28"/>
        </w:rPr>
      </w:pPr>
      <w:r>
        <w:rPr>
          <w:noProof/>
          <w:lang w:eastAsia="ru-RU"/>
        </w:rPr>
        <w:drawing>
          <wp:inline distT="0" distB="0" distL="0" distR="0" wp14:anchorId="37D1A294" wp14:editId="0056CAD5">
            <wp:extent cx="4572000" cy="2824162"/>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33033" w:rsidRDefault="00033033" w:rsidP="002B35AC">
      <w:pPr>
        <w:pStyle w:val="a6"/>
        <w:spacing w:after="0" w:line="240" w:lineRule="auto"/>
        <w:ind w:left="709"/>
        <w:jc w:val="center"/>
        <w:rPr>
          <w:rFonts w:ascii="Times New Roman" w:hAnsi="Times New Roman" w:cs="Times New Roman"/>
          <w:b/>
          <w:sz w:val="24"/>
          <w:szCs w:val="24"/>
        </w:rPr>
      </w:pPr>
    </w:p>
    <w:p w:rsidR="001B10F7" w:rsidRDefault="001B10F7" w:rsidP="004665F3">
      <w:pPr>
        <w:spacing w:after="0" w:line="240" w:lineRule="auto"/>
        <w:ind w:firstLine="709"/>
        <w:jc w:val="both"/>
        <w:rPr>
          <w:rFonts w:ascii="Times New Roman" w:hAnsi="Times New Roman" w:cs="Times New Roman"/>
          <w:noProof/>
          <w:sz w:val="28"/>
          <w:szCs w:val="28"/>
          <w:lang w:eastAsia="ru-RU"/>
        </w:rPr>
      </w:pPr>
    </w:p>
    <w:p w:rsidR="00FA6645" w:rsidRDefault="002B35AC" w:rsidP="001A1254">
      <w:pPr>
        <w:spacing w:after="0" w:line="240" w:lineRule="auto"/>
        <w:ind w:firstLine="709"/>
        <w:jc w:val="both"/>
        <w:rPr>
          <w:rFonts w:ascii="Times New Roman" w:hAnsi="Times New Roman" w:cs="Times New Roman"/>
          <w:sz w:val="28"/>
          <w:szCs w:val="28"/>
        </w:rPr>
      </w:pPr>
      <w:r w:rsidRPr="002B35AC">
        <w:rPr>
          <w:rFonts w:ascii="Times New Roman" w:hAnsi="Times New Roman" w:cs="Times New Roman"/>
          <w:sz w:val="28"/>
          <w:szCs w:val="28"/>
        </w:rPr>
        <w:t>По итогам 202</w:t>
      </w:r>
      <w:r w:rsidR="009B430B">
        <w:rPr>
          <w:rFonts w:ascii="Times New Roman" w:hAnsi="Times New Roman" w:cs="Times New Roman"/>
          <w:sz w:val="28"/>
          <w:szCs w:val="28"/>
        </w:rPr>
        <w:t>3</w:t>
      </w:r>
      <w:r w:rsidRPr="002B35AC">
        <w:rPr>
          <w:rFonts w:ascii="Times New Roman" w:hAnsi="Times New Roman" w:cs="Times New Roman"/>
          <w:sz w:val="28"/>
          <w:szCs w:val="28"/>
        </w:rPr>
        <w:t xml:space="preserve"> года кассовое исполнение </w:t>
      </w:r>
      <w:r w:rsidR="00414413">
        <w:rPr>
          <w:rFonts w:ascii="Times New Roman" w:hAnsi="Times New Roman" w:cs="Times New Roman"/>
          <w:sz w:val="28"/>
          <w:szCs w:val="28"/>
        </w:rPr>
        <w:t xml:space="preserve">по муниципальным программам </w:t>
      </w:r>
      <w:r w:rsidRPr="002B35AC">
        <w:rPr>
          <w:rFonts w:ascii="Times New Roman" w:hAnsi="Times New Roman" w:cs="Times New Roman"/>
          <w:sz w:val="28"/>
          <w:szCs w:val="28"/>
        </w:rPr>
        <w:t xml:space="preserve">составило </w:t>
      </w:r>
      <w:r w:rsidR="009B430B">
        <w:rPr>
          <w:rFonts w:ascii="Times New Roman" w:hAnsi="Times New Roman" w:cs="Times New Roman"/>
          <w:sz w:val="28"/>
          <w:szCs w:val="28"/>
        </w:rPr>
        <w:t>95,5</w:t>
      </w:r>
      <w:r w:rsidRPr="002B35AC">
        <w:rPr>
          <w:rFonts w:ascii="Times New Roman" w:hAnsi="Times New Roman" w:cs="Times New Roman"/>
          <w:sz w:val="28"/>
          <w:szCs w:val="28"/>
        </w:rPr>
        <w:t xml:space="preserve"> </w:t>
      </w:r>
      <w:r w:rsidR="000A56F2">
        <w:rPr>
          <w:rFonts w:ascii="Times New Roman" w:hAnsi="Times New Roman" w:cs="Times New Roman"/>
          <w:sz w:val="28"/>
          <w:szCs w:val="28"/>
        </w:rPr>
        <w:t>%</w:t>
      </w:r>
      <w:r w:rsidRPr="002B35AC">
        <w:rPr>
          <w:rFonts w:ascii="Times New Roman" w:hAnsi="Times New Roman" w:cs="Times New Roman"/>
          <w:sz w:val="28"/>
          <w:szCs w:val="28"/>
        </w:rPr>
        <w:t xml:space="preserve"> от плановых значений по финансированию </w:t>
      </w:r>
      <w:r>
        <w:rPr>
          <w:rFonts w:ascii="Times New Roman" w:hAnsi="Times New Roman" w:cs="Times New Roman"/>
          <w:sz w:val="28"/>
          <w:szCs w:val="28"/>
        </w:rPr>
        <w:t xml:space="preserve">муниципальных программ, что на </w:t>
      </w:r>
      <w:r w:rsidR="009B430B">
        <w:rPr>
          <w:rFonts w:ascii="Times New Roman" w:hAnsi="Times New Roman" w:cs="Times New Roman"/>
          <w:sz w:val="28"/>
          <w:szCs w:val="28"/>
        </w:rPr>
        <w:t xml:space="preserve">1,3 </w:t>
      </w:r>
      <w:r w:rsidRPr="002B35AC">
        <w:rPr>
          <w:rFonts w:ascii="Times New Roman" w:hAnsi="Times New Roman" w:cs="Times New Roman"/>
          <w:sz w:val="28"/>
          <w:szCs w:val="28"/>
        </w:rPr>
        <w:t xml:space="preserve">процентных пункта </w:t>
      </w:r>
      <w:r w:rsidR="009B430B">
        <w:rPr>
          <w:rFonts w:ascii="Times New Roman" w:hAnsi="Times New Roman" w:cs="Times New Roman"/>
          <w:sz w:val="28"/>
          <w:szCs w:val="28"/>
        </w:rPr>
        <w:t>мен</w:t>
      </w:r>
      <w:r w:rsidR="00414413">
        <w:rPr>
          <w:rFonts w:ascii="Times New Roman" w:hAnsi="Times New Roman" w:cs="Times New Roman"/>
          <w:sz w:val="28"/>
          <w:szCs w:val="28"/>
        </w:rPr>
        <w:t>ьше,</w:t>
      </w:r>
      <w:r w:rsidRPr="002B35AC">
        <w:rPr>
          <w:rFonts w:ascii="Times New Roman" w:hAnsi="Times New Roman" w:cs="Times New Roman"/>
          <w:sz w:val="28"/>
          <w:szCs w:val="28"/>
        </w:rPr>
        <w:t xml:space="preserve"> чем в 20</w:t>
      </w:r>
      <w:r>
        <w:rPr>
          <w:rFonts w:ascii="Times New Roman" w:hAnsi="Times New Roman" w:cs="Times New Roman"/>
          <w:sz w:val="28"/>
          <w:szCs w:val="28"/>
        </w:rPr>
        <w:t>2</w:t>
      </w:r>
      <w:r w:rsidR="009B430B">
        <w:rPr>
          <w:rFonts w:ascii="Times New Roman" w:hAnsi="Times New Roman" w:cs="Times New Roman"/>
          <w:sz w:val="28"/>
          <w:szCs w:val="28"/>
        </w:rPr>
        <w:t>2</w:t>
      </w:r>
      <w:r w:rsidRPr="002B35AC">
        <w:rPr>
          <w:rFonts w:ascii="Times New Roman" w:hAnsi="Times New Roman" w:cs="Times New Roman"/>
          <w:sz w:val="28"/>
          <w:szCs w:val="28"/>
        </w:rPr>
        <w:t xml:space="preserve"> году.</w:t>
      </w:r>
    </w:p>
    <w:p w:rsidR="00C97A4F" w:rsidRDefault="007C038F" w:rsidP="0002194F">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4047F920">
            <wp:extent cx="5657427" cy="4171950"/>
            <wp:effectExtent l="0" t="0" r="63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6605" cy="4171344"/>
                    </a:xfrm>
                    <a:prstGeom prst="rect">
                      <a:avLst/>
                    </a:prstGeom>
                    <a:noFill/>
                  </pic:spPr>
                </pic:pic>
              </a:graphicData>
            </a:graphic>
          </wp:inline>
        </w:drawing>
      </w:r>
    </w:p>
    <w:p w:rsidR="007148F5" w:rsidRDefault="007148F5" w:rsidP="004665F3">
      <w:pPr>
        <w:spacing w:after="0" w:line="240" w:lineRule="auto"/>
        <w:ind w:firstLine="709"/>
        <w:jc w:val="both"/>
        <w:rPr>
          <w:rFonts w:ascii="Times New Roman" w:hAnsi="Times New Roman" w:cs="Times New Roman"/>
          <w:sz w:val="28"/>
          <w:szCs w:val="28"/>
        </w:rPr>
      </w:pPr>
    </w:p>
    <w:p w:rsidR="007148F5" w:rsidRDefault="007148F5" w:rsidP="001A1254">
      <w:pPr>
        <w:spacing w:after="0" w:line="240" w:lineRule="auto"/>
        <w:ind w:firstLine="709"/>
        <w:jc w:val="both"/>
        <w:rPr>
          <w:rFonts w:ascii="Times New Roman" w:hAnsi="Times New Roman" w:cs="Times New Roman"/>
          <w:sz w:val="28"/>
          <w:szCs w:val="28"/>
        </w:rPr>
      </w:pPr>
      <w:r w:rsidRPr="007148F5">
        <w:rPr>
          <w:rFonts w:ascii="Times New Roman" w:hAnsi="Times New Roman" w:cs="Times New Roman"/>
          <w:sz w:val="28"/>
          <w:szCs w:val="28"/>
        </w:rPr>
        <w:t xml:space="preserve">В разрезе источников финансирования основная доля расходов приходилась на средства </w:t>
      </w:r>
      <w:r w:rsidR="009F3353">
        <w:rPr>
          <w:rFonts w:ascii="Times New Roman" w:hAnsi="Times New Roman" w:cs="Times New Roman"/>
          <w:sz w:val="28"/>
          <w:szCs w:val="28"/>
        </w:rPr>
        <w:t>областного</w:t>
      </w:r>
      <w:r w:rsidRPr="007148F5">
        <w:rPr>
          <w:rFonts w:ascii="Times New Roman" w:hAnsi="Times New Roman" w:cs="Times New Roman"/>
          <w:sz w:val="28"/>
          <w:szCs w:val="28"/>
        </w:rPr>
        <w:t xml:space="preserve"> бюджета – </w:t>
      </w:r>
      <w:r w:rsidR="007C038F">
        <w:rPr>
          <w:rFonts w:ascii="Times New Roman" w:hAnsi="Times New Roman" w:cs="Times New Roman"/>
          <w:sz w:val="28"/>
          <w:szCs w:val="28"/>
        </w:rPr>
        <w:t>671,2</w:t>
      </w:r>
      <w:r w:rsidRPr="007148F5">
        <w:rPr>
          <w:rFonts w:ascii="Times New Roman" w:hAnsi="Times New Roman" w:cs="Times New Roman"/>
          <w:sz w:val="28"/>
          <w:szCs w:val="28"/>
        </w:rPr>
        <w:t xml:space="preserve"> мл</w:t>
      </w:r>
      <w:r>
        <w:rPr>
          <w:rFonts w:ascii="Times New Roman" w:hAnsi="Times New Roman" w:cs="Times New Roman"/>
          <w:sz w:val="28"/>
          <w:szCs w:val="28"/>
        </w:rPr>
        <w:t>н</w:t>
      </w:r>
      <w:r w:rsidRPr="007148F5">
        <w:rPr>
          <w:rFonts w:ascii="Times New Roman" w:hAnsi="Times New Roman" w:cs="Times New Roman"/>
          <w:sz w:val="28"/>
          <w:szCs w:val="28"/>
        </w:rPr>
        <w:t>. рублей (</w:t>
      </w:r>
      <w:r w:rsidR="007C038F">
        <w:rPr>
          <w:rFonts w:ascii="Times New Roman" w:hAnsi="Times New Roman" w:cs="Times New Roman"/>
          <w:sz w:val="28"/>
          <w:szCs w:val="28"/>
        </w:rPr>
        <w:t>53,7</w:t>
      </w:r>
      <w:r w:rsidRPr="007148F5">
        <w:rPr>
          <w:rFonts w:ascii="Times New Roman" w:hAnsi="Times New Roman" w:cs="Times New Roman"/>
          <w:sz w:val="28"/>
          <w:szCs w:val="28"/>
        </w:rPr>
        <w:t xml:space="preserve"> </w:t>
      </w:r>
      <w:r w:rsidR="009F3353">
        <w:rPr>
          <w:rFonts w:ascii="Times New Roman" w:hAnsi="Times New Roman" w:cs="Times New Roman"/>
          <w:sz w:val="28"/>
          <w:szCs w:val="28"/>
        </w:rPr>
        <w:t>%</w:t>
      </w:r>
      <w:r w:rsidRPr="007148F5">
        <w:rPr>
          <w:rFonts w:ascii="Times New Roman" w:hAnsi="Times New Roman" w:cs="Times New Roman"/>
          <w:sz w:val="28"/>
          <w:szCs w:val="28"/>
        </w:rPr>
        <w:t xml:space="preserve">) и средства </w:t>
      </w:r>
      <w:r>
        <w:rPr>
          <w:rFonts w:ascii="Times New Roman" w:hAnsi="Times New Roman" w:cs="Times New Roman"/>
          <w:sz w:val="28"/>
          <w:szCs w:val="28"/>
        </w:rPr>
        <w:t>местного</w:t>
      </w:r>
      <w:r w:rsidRPr="007148F5">
        <w:rPr>
          <w:rFonts w:ascii="Times New Roman" w:hAnsi="Times New Roman" w:cs="Times New Roman"/>
          <w:sz w:val="28"/>
          <w:szCs w:val="28"/>
        </w:rPr>
        <w:t xml:space="preserve"> бюджета – </w:t>
      </w:r>
      <w:r w:rsidR="007C038F">
        <w:rPr>
          <w:rFonts w:ascii="Times New Roman" w:hAnsi="Times New Roman" w:cs="Times New Roman"/>
          <w:sz w:val="28"/>
          <w:szCs w:val="28"/>
        </w:rPr>
        <w:t>438,4</w:t>
      </w:r>
      <w:r w:rsidRPr="007148F5">
        <w:rPr>
          <w:rFonts w:ascii="Times New Roman" w:hAnsi="Times New Roman" w:cs="Times New Roman"/>
          <w:sz w:val="28"/>
          <w:szCs w:val="28"/>
        </w:rPr>
        <w:t xml:space="preserve"> </w:t>
      </w:r>
      <w:r>
        <w:rPr>
          <w:rFonts w:ascii="Times New Roman" w:hAnsi="Times New Roman" w:cs="Times New Roman"/>
          <w:sz w:val="28"/>
          <w:szCs w:val="28"/>
        </w:rPr>
        <w:t>млн</w:t>
      </w:r>
      <w:r w:rsidRPr="007148F5">
        <w:rPr>
          <w:rFonts w:ascii="Times New Roman" w:hAnsi="Times New Roman" w:cs="Times New Roman"/>
          <w:sz w:val="28"/>
          <w:szCs w:val="28"/>
        </w:rPr>
        <w:t>. рублей (</w:t>
      </w:r>
      <w:r w:rsidR="007C038F">
        <w:rPr>
          <w:rFonts w:ascii="Times New Roman" w:hAnsi="Times New Roman" w:cs="Times New Roman"/>
          <w:sz w:val="28"/>
          <w:szCs w:val="28"/>
        </w:rPr>
        <w:t>35,1</w:t>
      </w:r>
      <w:r w:rsidRPr="007148F5">
        <w:rPr>
          <w:rFonts w:ascii="Times New Roman" w:hAnsi="Times New Roman" w:cs="Times New Roman"/>
          <w:sz w:val="28"/>
          <w:szCs w:val="28"/>
        </w:rPr>
        <w:t xml:space="preserve"> </w:t>
      </w:r>
      <w:r w:rsidR="0065378F">
        <w:rPr>
          <w:rFonts w:ascii="Times New Roman" w:hAnsi="Times New Roman" w:cs="Times New Roman"/>
          <w:sz w:val="28"/>
          <w:szCs w:val="28"/>
        </w:rPr>
        <w:t>%</w:t>
      </w:r>
      <w:r w:rsidRPr="007148F5">
        <w:rPr>
          <w:rFonts w:ascii="Times New Roman" w:hAnsi="Times New Roman" w:cs="Times New Roman"/>
          <w:sz w:val="28"/>
          <w:szCs w:val="28"/>
        </w:rPr>
        <w:t>)</w:t>
      </w:r>
      <w:r w:rsidR="0065378F">
        <w:rPr>
          <w:rFonts w:ascii="Times New Roman" w:hAnsi="Times New Roman" w:cs="Times New Roman"/>
          <w:sz w:val="28"/>
          <w:szCs w:val="28"/>
        </w:rPr>
        <w:t>.</w:t>
      </w:r>
      <w:r w:rsidRPr="007148F5">
        <w:rPr>
          <w:rFonts w:ascii="Times New Roman" w:hAnsi="Times New Roman" w:cs="Times New Roman"/>
          <w:sz w:val="28"/>
          <w:szCs w:val="28"/>
        </w:rPr>
        <w:t xml:space="preserve"> </w:t>
      </w:r>
      <w:r w:rsidR="0065378F">
        <w:rPr>
          <w:rFonts w:ascii="Times New Roman" w:hAnsi="Times New Roman" w:cs="Times New Roman"/>
          <w:sz w:val="28"/>
          <w:szCs w:val="28"/>
        </w:rPr>
        <w:t>С</w:t>
      </w:r>
      <w:r w:rsidRPr="007148F5">
        <w:rPr>
          <w:rFonts w:ascii="Times New Roman" w:hAnsi="Times New Roman" w:cs="Times New Roman"/>
          <w:sz w:val="28"/>
          <w:szCs w:val="28"/>
        </w:rPr>
        <w:t xml:space="preserve">редства </w:t>
      </w:r>
      <w:r>
        <w:rPr>
          <w:rFonts w:ascii="Times New Roman" w:hAnsi="Times New Roman" w:cs="Times New Roman"/>
          <w:sz w:val="28"/>
          <w:szCs w:val="28"/>
        </w:rPr>
        <w:t>федерального</w:t>
      </w:r>
      <w:r w:rsidRPr="007148F5">
        <w:rPr>
          <w:rFonts w:ascii="Times New Roman" w:hAnsi="Times New Roman" w:cs="Times New Roman"/>
          <w:sz w:val="28"/>
          <w:szCs w:val="28"/>
        </w:rPr>
        <w:t xml:space="preserve"> бюджет</w:t>
      </w:r>
      <w:r>
        <w:rPr>
          <w:rFonts w:ascii="Times New Roman" w:hAnsi="Times New Roman" w:cs="Times New Roman"/>
          <w:sz w:val="28"/>
          <w:szCs w:val="28"/>
        </w:rPr>
        <w:t>а</w:t>
      </w:r>
      <w:r w:rsidRPr="007148F5">
        <w:rPr>
          <w:rFonts w:ascii="Times New Roman" w:hAnsi="Times New Roman" w:cs="Times New Roman"/>
          <w:sz w:val="28"/>
          <w:szCs w:val="28"/>
        </w:rPr>
        <w:t xml:space="preserve"> составили </w:t>
      </w:r>
      <w:r w:rsidR="0001164C">
        <w:rPr>
          <w:rFonts w:ascii="Times New Roman" w:hAnsi="Times New Roman" w:cs="Times New Roman"/>
          <w:sz w:val="28"/>
          <w:szCs w:val="28"/>
        </w:rPr>
        <w:t>138,4 млн. рублей (</w:t>
      </w:r>
      <w:r w:rsidR="007C038F">
        <w:rPr>
          <w:rFonts w:ascii="Times New Roman" w:hAnsi="Times New Roman" w:cs="Times New Roman"/>
          <w:sz w:val="28"/>
          <w:szCs w:val="28"/>
        </w:rPr>
        <w:t>11,1</w:t>
      </w:r>
      <w:r w:rsidR="0001164C">
        <w:rPr>
          <w:rFonts w:ascii="Times New Roman" w:hAnsi="Times New Roman" w:cs="Times New Roman"/>
          <w:sz w:val="28"/>
          <w:szCs w:val="28"/>
        </w:rPr>
        <w:t xml:space="preserve"> %)</w:t>
      </w:r>
      <w:r w:rsidRPr="007148F5">
        <w:rPr>
          <w:rFonts w:ascii="Times New Roman" w:hAnsi="Times New Roman" w:cs="Times New Roman"/>
          <w:sz w:val="28"/>
          <w:szCs w:val="28"/>
        </w:rPr>
        <w:t xml:space="preserve">. На средства из </w:t>
      </w:r>
      <w:r w:rsidR="007C038F">
        <w:rPr>
          <w:rFonts w:ascii="Times New Roman" w:hAnsi="Times New Roman" w:cs="Times New Roman"/>
          <w:sz w:val="28"/>
          <w:szCs w:val="28"/>
        </w:rPr>
        <w:t>публично – правовой компании «Фонд развития территорий»</w:t>
      </w:r>
      <w:r w:rsidRPr="007148F5">
        <w:rPr>
          <w:rFonts w:ascii="Times New Roman" w:hAnsi="Times New Roman" w:cs="Times New Roman"/>
          <w:sz w:val="28"/>
          <w:szCs w:val="28"/>
        </w:rPr>
        <w:t xml:space="preserve"> приходилось </w:t>
      </w:r>
      <w:r w:rsidR="007C038F">
        <w:rPr>
          <w:rFonts w:ascii="Times New Roman" w:hAnsi="Times New Roman" w:cs="Times New Roman"/>
          <w:sz w:val="28"/>
          <w:szCs w:val="28"/>
        </w:rPr>
        <w:t>0,2</w:t>
      </w:r>
      <w:r w:rsidRPr="007148F5">
        <w:rPr>
          <w:rFonts w:ascii="Times New Roman" w:hAnsi="Times New Roman" w:cs="Times New Roman"/>
          <w:sz w:val="28"/>
          <w:szCs w:val="28"/>
        </w:rPr>
        <w:t xml:space="preserve"> </w:t>
      </w:r>
      <w:r w:rsidR="0065378F">
        <w:rPr>
          <w:rFonts w:ascii="Times New Roman" w:hAnsi="Times New Roman" w:cs="Times New Roman"/>
          <w:sz w:val="28"/>
          <w:szCs w:val="28"/>
        </w:rPr>
        <w:t>%</w:t>
      </w:r>
      <w:r w:rsidRPr="007148F5">
        <w:rPr>
          <w:rFonts w:ascii="Times New Roman" w:hAnsi="Times New Roman" w:cs="Times New Roman"/>
          <w:sz w:val="28"/>
          <w:szCs w:val="28"/>
        </w:rPr>
        <w:t xml:space="preserve"> от общей доли расходов по </w:t>
      </w:r>
      <w:r>
        <w:rPr>
          <w:rFonts w:ascii="Times New Roman" w:hAnsi="Times New Roman" w:cs="Times New Roman"/>
          <w:sz w:val="28"/>
          <w:szCs w:val="28"/>
        </w:rPr>
        <w:t>муниципальным</w:t>
      </w:r>
      <w:r w:rsidRPr="007148F5">
        <w:rPr>
          <w:rFonts w:ascii="Times New Roman" w:hAnsi="Times New Roman" w:cs="Times New Roman"/>
          <w:sz w:val="28"/>
          <w:szCs w:val="28"/>
        </w:rPr>
        <w:t xml:space="preserve"> программам.</w:t>
      </w:r>
      <w:r w:rsidR="0001164C">
        <w:rPr>
          <w:rFonts w:ascii="Times New Roman" w:hAnsi="Times New Roman" w:cs="Times New Roman"/>
          <w:sz w:val="28"/>
          <w:szCs w:val="28"/>
        </w:rPr>
        <w:t xml:space="preserve"> Средства иных источников составили 0,4 млн. рублей.</w:t>
      </w:r>
    </w:p>
    <w:p w:rsidR="006456F8" w:rsidRDefault="006456F8" w:rsidP="004665F3">
      <w:pPr>
        <w:spacing w:after="0" w:line="240" w:lineRule="auto"/>
        <w:ind w:firstLine="709"/>
        <w:jc w:val="both"/>
        <w:rPr>
          <w:rFonts w:ascii="Times New Roman" w:hAnsi="Times New Roman" w:cs="Times New Roman"/>
          <w:sz w:val="28"/>
          <w:szCs w:val="28"/>
        </w:rPr>
      </w:pPr>
    </w:p>
    <w:p w:rsidR="00E56056" w:rsidRDefault="006456F8" w:rsidP="00DA6D70">
      <w:pPr>
        <w:spacing w:after="0" w:line="240" w:lineRule="auto"/>
        <w:ind w:left="-426"/>
        <w:jc w:val="both"/>
        <w:rPr>
          <w:rFonts w:ascii="Times New Roman" w:hAnsi="Times New Roman" w:cs="Times New Roman"/>
          <w:sz w:val="28"/>
          <w:szCs w:val="28"/>
        </w:rPr>
      </w:pPr>
      <w:r w:rsidRPr="006456F8">
        <w:rPr>
          <w:rFonts w:ascii="Times New Roman" w:hAnsi="Times New Roman" w:cs="Times New Roman"/>
          <w:sz w:val="28"/>
          <w:szCs w:val="28"/>
        </w:rPr>
        <w:lastRenderedPageBreak/>
        <w:t xml:space="preserve">  </w:t>
      </w:r>
      <w:r w:rsidR="001C24A9">
        <w:rPr>
          <w:rFonts w:ascii="Times New Roman" w:hAnsi="Times New Roman" w:cs="Times New Roman"/>
          <w:noProof/>
          <w:sz w:val="28"/>
          <w:szCs w:val="28"/>
          <w:lang w:eastAsia="ru-RU"/>
        </w:rPr>
        <w:drawing>
          <wp:inline distT="0" distB="0" distL="0" distR="0" wp14:anchorId="5CEF8F3F">
            <wp:extent cx="6755130" cy="4206875"/>
            <wp:effectExtent l="0" t="0" r="762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55130" cy="4206875"/>
                    </a:xfrm>
                    <a:prstGeom prst="rect">
                      <a:avLst/>
                    </a:prstGeom>
                    <a:noFill/>
                  </pic:spPr>
                </pic:pic>
              </a:graphicData>
            </a:graphic>
          </wp:inline>
        </w:drawing>
      </w:r>
    </w:p>
    <w:p w:rsidR="00E56056" w:rsidRDefault="00E56056" w:rsidP="00A770EC">
      <w:pPr>
        <w:spacing w:after="0" w:line="240" w:lineRule="auto"/>
        <w:jc w:val="center"/>
        <w:rPr>
          <w:rFonts w:ascii="Times New Roman" w:hAnsi="Times New Roman" w:cs="Times New Roman"/>
          <w:sz w:val="28"/>
          <w:szCs w:val="28"/>
        </w:rPr>
      </w:pPr>
    </w:p>
    <w:p w:rsidR="00E56056" w:rsidRDefault="00E56056" w:rsidP="006456F8">
      <w:pPr>
        <w:spacing w:after="0" w:line="240" w:lineRule="auto"/>
        <w:ind w:firstLine="709"/>
        <w:jc w:val="both"/>
        <w:rPr>
          <w:rFonts w:ascii="Times New Roman" w:hAnsi="Times New Roman" w:cs="Times New Roman"/>
          <w:sz w:val="28"/>
          <w:szCs w:val="28"/>
        </w:rPr>
      </w:pPr>
    </w:p>
    <w:p w:rsidR="006456F8" w:rsidRPr="006456F8" w:rsidRDefault="00E56056" w:rsidP="001A12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6456F8" w:rsidRPr="006456F8">
        <w:rPr>
          <w:rFonts w:ascii="Times New Roman" w:hAnsi="Times New Roman" w:cs="Times New Roman"/>
          <w:sz w:val="28"/>
          <w:szCs w:val="28"/>
        </w:rPr>
        <w:t>202</w:t>
      </w:r>
      <w:r w:rsidR="00DA6D70">
        <w:rPr>
          <w:rFonts w:ascii="Times New Roman" w:hAnsi="Times New Roman" w:cs="Times New Roman"/>
          <w:sz w:val="28"/>
          <w:szCs w:val="28"/>
        </w:rPr>
        <w:t>3</w:t>
      </w:r>
      <w:r w:rsidR="006456F8" w:rsidRPr="006456F8">
        <w:rPr>
          <w:rFonts w:ascii="Times New Roman" w:hAnsi="Times New Roman" w:cs="Times New Roman"/>
          <w:sz w:val="28"/>
          <w:szCs w:val="28"/>
        </w:rPr>
        <w:t xml:space="preserve"> году на муниципальные программы было направлено на </w:t>
      </w:r>
      <w:r w:rsidR="00DA6D70">
        <w:rPr>
          <w:rFonts w:ascii="Times New Roman" w:hAnsi="Times New Roman" w:cs="Times New Roman"/>
          <w:sz w:val="28"/>
          <w:szCs w:val="28"/>
        </w:rPr>
        <w:t>111,3</w:t>
      </w:r>
      <w:r>
        <w:rPr>
          <w:rFonts w:ascii="Times New Roman" w:hAnsi="Times New Roman" w:cs="Times New Roman"/>
          <w:sz w:val="28"/>
          <w:szCs w:val="28"/>
        </w:rPr>
        <w:t xml:space="preserve"> млн. рублей или на </w:t>
      </w:r>
      <w:r w:rsidR="005D3E3C">
        <w:rPr>
          <w:rFonts w:ascii="Times New Roman" w:hAnsi="Times New Roman" w:cs="Times New Roman"/>
          <w:sz w:val="28"/>
          <w:szCs w:val="28"/>
        </w:rPr>
        <w:t>9,</w:t>
      </w:r>
      <w:r w:rsidR="00DA6D70">
        <w:rPr>
          <w:rFonts w:ascii="Times New Roman" w:hAnsi="Times New Roman" w:cs="Times New Roman"/>
          <w:sz w:val="28"/>
          <w:szCs w:val="28"/>
        </w:rPr>
        <w:t>7</w:t>
      </w:r>
      <w:r w:rsidR="006456F8" w:rsidRPr="006456F8">
        <w:rPr>
          <w:rFonts w:ascii="Times New Roman" w:hAnsi="Times New Roman" w:cs="Times New Roman"/>
          <w:sz w:val="28"/>
          <w:szCs w:val="28"/>
        </w:rPr>
        <w:t xml:space="preserve"> </w:t>
      </w:r>
      <w:r w:rsidR="0065378F">
        <w:rPr>
          <w:rFonts w:ascii="Times New Roman" w:hAnsi="Times New Roman" w:cs="Times New Roman"/>
          <w:sz w:val="28"/>
          <w:szCs w:val="28"/>
        </w:rPr>
        <w:t>%</w:t>
      </w:r>
      <w:r w:rsidR="006456F8" w:rsidRPr="006456F8">
        <w:rPr>
          <w:rFonts w:ascii="Times New Roman" w:hAnsi="Times New Roman" w:cs="Times New Roman"/>
          <w:sz w:val="28"/>
          <w:szCs w:val="28"/>
        </w:rPr>
        <w:t xml:space="preserve"> </w:t>
      </w:r>
      <w:r>
        <w:rPr>
          <w:rFonts w:ascii="Times New Roman" w:hAnsi="Times New Roman" w:cs="Times New Roman"/>
          <w:sz w:val="28"/>
          <w:szCs w:val="28"/>
        </w:rPr>
        <w:t>больше, чем в</w:t>
      </w:r>
      <w:r w:rsidRPr="00E56056">
        <w:rPr>
          <w:rFonts w:ascii="Times New Roman" w:hAnsi="Times New Roman" w:cs="Times New Roman"/>
          <w:sz w:val="28"/>
          <w:szCs w:val="28"/>
        </w:rPr>
        <w:t xml:space="preserve"> 202</w:t>
      </w:r>
      <w:r w:rsidR="00DA6D70">
        <w:rPr>
          <w:rFonts w:ascii="Times New Roman" w:hAnsi="Times New Roman" w:cs="Times New Roman"/>
          <w:sz w:val="28"/>
          <w:szCs w:val="28"/>
        </w:rPr>
        <w:t>2</w:t>
      </w:r>
      <w:r w:rsidRPr="00E56056">
        <w:rPr>
          <w:rFonts w:ascii="Times New Roman" w:hAnsi="Times New Roman" w:cs="Times New Roman"/>
          <w:sz w:val="28"/>
          <w:szCs w:val="28"/>
        </w:rPr>
        <w:t xml:space="preserve"> год</w:t>
      </w:r>
      <w:r>
        <w:rPr>
          <w:rFonts w:ascii="Times New Roman" w:hAnsi="Times New Roman" w:cs="Times New Roman"/>
          <w:sz w:val="28"/>
          <w:szCs w:val="28"/>
        </w:rPr>
        <w:t>у</w:t>
      </w:r>
      <w:r w:rsidR="006456F8" w:rsidRPr="006456F8">
        <w:rPr>
          <w:rFonts w:ascii="Times New Roman" w:hAnsi="Times New Roman" w:cs="Times New Roman"/>
          <w:sz w:val="28"/>
          <w:szCs w:val="28"/>
        </w:rPr>
        <w:t>.</w:t>
      </w:r>
      <w:r>
        <w:rPr>
          <w:rFonts w:ascii="Times New Roman" w:hAnsi="Times New Roman" w:cs="Times New Roman"/>
          <w:sz w:val="28"/>
          <w:szCs w:val="28"/>
        </w:rPr>
        <w:t xml:space="preserve"> </w:t>
      </w:r>
      <w:r w:rsidR="006456F8" w:rsidRPr="006456F8">
        <w:rPr>
          <w:rFonts w:ascii="Times New Roman" w:hAnsi="Times New Roman" w:cs="Times New Roman"/>
          <w:sz w:val="28"/>
          <w:szCs w:val="28"/>
        </w:rPr>
        <w:t xml:space="preserve"> </w:t>
      </w:r>
    </w:p>
    <w:p w:rsidR="006456F8" w:rsidRPr="006456F8" w:rsidRDefault="006456F8" w:rsidP="001A1254">
      <w:pPr>
        <w:spacing w:after="0" w:line="240" w:lineRule="auto"/>
        <w:ind w:firstLine="709"/>
        <w:jc w:val="both"/>
        <w:rPr>
          <w:rFonts w:ascii="Times New Roman" w:hAnsi="Times New Roman" w:cs="Times New Roman"/>
          <w:sz w:val="28"/>
          <w:szCs w:val="28"/>
        </w:rPr>
      </w:pPr>
      <w:r w:rsidRPr="006456F8">
        <w:rPr>
          <w:rFonts w:ascii="Times New Roman" w:hAnsi="Times New Roman" w:cs="Times New Roman"/>
          <w:sz w:val="28"/>
          <w:szCs w:val="28"/>
        </w:rPr>
        <w:t>По сравнению с 202</w:t>
      </w:r>
      <w:r w:rsidR="00DA6D70">
        <w:rPr>
          <w:rFonts w:ascii="Times New Roman" w:hAnsi="Times New Roman" w:cs="Times New Roman"/>
          <w:sz w:val="28"/>
          <w:szCs w:val="28"/>
        </w:rPr>
        <w:t>2</w:t>
      </w:r>
      <w:r w:rsidRPr="006456F8">
        <w:rPr>
          <w:rFonts w:ascii="Times New Roman" w:hAnsi="Times New Roman" w:cs="Times New Roman"/>
          <w:sz w:val="28"/>
          <w:szCs w:val="28"/>
        </w:rPr>
        <w:t xml:space="preserve"> годом, объем средств, привлеченных на реализацию мероприятий муниципальных программ из областного бюджета</w:t>
      </w:r>
      <w:r w:rsidR="001C24A9">
        <w:rPr>
          <w:rFonts w:ascii="Times New Roman" w:hAnsi="Times New Roman" w:cs="Times New Roman"/>
          <w:sz w:val="28"/>
          <w:szCs w:val="28"/>
        </w:rPr>
        <w:t>,</w:t>
      </w:r>
      <w:r w:rsidRPr="006456F8">
        <w:rPr>
          <w:rFonts w:ascii="Times New Roman" w:hAnsi="Times New Roman" w:cs="Times New Roman"/>
          <w:sz w:val="28"/>
          <w:szCs w:val="28"/>
        </w:rPr>
        <w:t xml:space="preserve"> </w:t>
      </w:r>
      <w:r w:rsidR="00E56056">
        <w:rPr>
          <w:rFonts w:ascii="Times New Roman" w:hAnsi="Times New Roman" w:cs="Times New Roman"/>
          <w:sz w:val="28"/>
          <w:szCs w:val="28"/>
        </w:rPr>
        <w:t>увеличился</w:t>
      </w:r>
      <w:r w:rsidRPr="006456F8">
        <w:rPr>
          <w:rFonts w:ascii="Times New Roman" w:hAnsi="Times New Roman" w:cs="Times New Roman"/>
          <w:sz w:val="28"/>
          <w:szCs w:val="28"/>
        </w:rPr>
        <w:t xml:space="preserve"> на </w:t>
      </w:r>
      <w:r w:rsidR="00DA6D70">
        <w:rPr>
          <w:rFonts w:ascii="Times New Roman" w:hAnsi="Times New Roman" w:cs="Times New Roman"/>
          <w:sz w:val="28"/>
          <w:szCs w:val="28"/>
        </w:rPr>
        <w:t>14,3</w:t>
      </w:r>
      <w:r w:rsidRPr="006456F8">
        <w:rPr>
          <w:rFonts w:ascii="Times New Roman" w:hAnsi="Times New Roman" w:cs="Times New Roman"/>
          <w:sz w:val="28"/>
          <w:szCs w:val="28"/>
        </w:rPr>
        <w:t xml:space="preserve"> млн. рублей (</w:t>
      </w:r>
      <w:r w:rsidR="00DA6D70">
        <w:rPr>
          <w:rFonts w:ascii="Times New Roman" w:hAnsi="Times New Roman" w:cs="Times New Roman"/>
          <w:sz w:val="28"/>
          <w:szCs w:val="28"/>
        </w:rPr>
        <w:t>2,2</w:t>
      </w:r>
      <w:r w:rsidR="00766DF4">
        <w:rPr>
          <w:rFonts w:ascii="Times New Roman" w:hAnsi="Times New Roman" w:cs="Times New Roman"/>
          <w:sz w:val="28"/>
          <w:szCs w:val="28"/>
        </w:rPr>
        <w:t xml:space="preserve"> </w:t>
      </w:r>
      <w:r w:rsidRPr="006456F8">
        <w:rPr>
          <w:rFonts w:ascii="Times New Roman" w:hAnsi="Times New Roman" w:cs="Times New Roman"/>
          <w:sz w:val="28"/>
          <w:szCs w:val="28"/>
        </w:rPr>
        <w:t xml:space="preserve">%), из местного бюджета на </w:t>
      </w:r>
      <w:r w:rsidR="00DA6D70">
        <w:rPr>
          <w:rFonts w:ascii="Times New Roman" w:hAnsi="Times New Roman" w:cs="Times New Roman"/>
          <w:sz w:val="28"/>
          <w:szCs w:val="28"/>
        </w:rPr>
        <w:t>61,4</w:t>
      </w:r>
      <w:r w:rsidRPr="006456F8">
        <w:rPr>
          <w:rFonts w:ascii="Times New Roman" w:hAnsi="Times New Roman" w:cs="Times New Roman"/>
          <w:sz w:val="28"/>
          <w:szCs w:val="28"/>
        </w:rPr>
        <w:t xml:space="preserve"> млн. рублей (</w:t>
      </w:r>
      <w:r w:rsidR="00DA6D70">
        <w:rPr>
          <w:rFonts w:ascii="Times New Roman" w:hAnsi="Times New Roman" w:cs="Times New Roman"/>
          <w:sz w:val="28"/>
          <w:szCs w:val="28"/>
        </w:rPr>
        <w:t>16,2</w:t>
      </w:r>
      <w:r w:rsidR="00824BA3">
        <w:rPr>
          <w:rFonts w:ascii="Times New Roman" w:hAnsi="Times New Roman" w:cs="Times New Roman"/>
          <w:sz w:val="28"/>
          <w:szCs w:val="28"/>
        </w:rPr>
        <w:t xml:space="preserve"> </w:t>
      </w:r>
      <w:r w:rsidRPr="006456F8">
        <w:rPr>
          <w:rFonts w:ascii="Times New Roman" w:hAnsi="Times New Roman" w:cs="Times New Roman"/>
          <w:sz w:val="28"/>
          <w:szCs w:val="28"/>
        </w:rPr>
        <w:t>%), из федерального бюджета на</w:t>
      </w:r>
      <w:r w:rsidR="00824BA3">
        <w:rPr>
          <w:rFonts w:ascii="Times New Roman" w:hAnsi="Times New Roman" w:cs="Times New Roman"/>
          <w:sz w:val="28"/>
          <w:szCs w:val="28"/>
        </w:rPr>
        <w:t xml:space="preserve"> </w:t>
      </w:r>
      <w:r w:rsidR="00DA6D70">
        <w:rPr>
          <w:rFonts w:ascii="Times New Roman" w:hAnsi="Times New Roman" w:cs="Times New Roman"/>
          <w:sz w:val="28"/>
          <w:szCs w:val="28"/>
        </w:rPr>
        <w:t>73,1</w:t>
      </w:r>
      <w:r w:rsidRPr="006456F8">
        <w:rPr>
          <w:rFonts w:ascii="Times New Roman" w:hAnsi="Times New Roman" w:cs="Times New Roman"/>
          <w:sz w:val="28"/>
          <w:szCs w:val="28"/>
        </w:rPr>
        <w:t xml:space="preserve"> млн. рублей (</w:t>
      </w:r>
      <w:r w:rsidR="00DA6D70">
        <w:rPr>
          <w:rFonts w:ascii="Times New Roman" w:hAnsi="Times New Roman" w:cs="Times New Roman"/>
          <w:sz w:val="28"/>
          <w:szCs w:val="28"/>
        </w:rPr>
        <w:t>в 2 раза</w:t>
      </w:r>
      <w:r w:rsidRPr="006456F8">
        <w:rPr>
          <w:rFonts w:ascii="Times New Roman" w:hAnsi="Times New Roman" w:cs="Times New Roman"/>
          <w:sz w:val="28"/>
          <w:szCs w:val="28"/>
        </w:rPr>
        <w:t>).</w:t>
      </w:r>
    </w:p>
    <w:p w:rsidR="006456F8" w:rsidRPr="006456F8" w:rsidRDefault="006456F8" w:rsidP="001A1254">
      <w:pPr>
        <w:spacing w:after="0" w:line="240" w:lineRule="auto"/>
        <w:ind w:firstLine="709"/>
        <w:jc w:val="both"/>
        <w:rPr>
          <w:rFonts w:ascii="Times New Roman" w:hAnsi="Times New Roman" w:cs="Times New Roman"/>
          <w:sz w:val="28"/>
          <w:szCs w:val="28"/>
        </w:rPr>
      </w:pPr>
      <w:r w:rsidRPr="006456F8">
        <w:rPr>
          <w:rFonts w:ascii="Times New Roman" w:hAnsi="Times New Roman" w:cs="Times New Roman"/>
          <w:sz w:val="28"/>
          <w:szCs w:val="28"/>
        </w:rPr>
        <w:t>Наибольшая часть средств, израсходованных в 202</w:t>
      </w:r>
      <w:r w:rsidR="00DA6D70">
        <w:rPr>
          <w:rFonts w:ascii="Times New Roman" w:hAnsi="Times New Roman" w:cs="Times New Roman"/>
          <w:sz w:val="28"/>
          <w:szCs w:val="28"/>
        </w:rPr>
        <w:t>3</w:t>
      </w:r>
      <w:r w:rsidRPr="006456F8">
        <w:rPr>
          <w:rFonts w:ascii="Times New Roman" w:hAnsi="Times New Roman" w:cs="Times New Roman"/>
          <w:sz w:val="28"/>
          <w:szCs w:val="28"/>
        </w:rPr>
        <w:t xml:space="preserve"> году, в рамках муниципальных программ так же, как и в 202</w:t>
      </w:r>
      <w:r w:rsidR="00DA6D70">
        <w:rPr>
          <w:rFonts w:ascii="Times New Roman" w:hAnsi="Times New Roman" w:cs="Times New Roman"/>
          <w:sz w:val="28"/>
          <w:szCs w:val="28"/>
        </w:rPr>
        <w:t>2</w:t>
      </w:r>
      <w:r w:rsidRPr="006456F8">
        <w:rPr>
          <w:rFonts w:ascii="Times New Roman" w:hAnsi="Times New Roman" w:cs="Times New Roman"/>
          <w:sz w:val="28"/>
          <w:szCs w:val="28"/>
        </w:rPr>
        <w:t xml:space="preserve"> году, была направлена на реализацию программных мероприятий муниципальной программы «Развитие образования Холмогорского муниципального </w:t>
      </w:r>
      <w:r w:rsidR="00DA6D70">
        <w:rPr>
          <w:rFonts w:ascii="Times New Roman" w:hAnsi="Times New Roman" w:cs="Times New Roman"/>
          <w:sz w:val="28"/>
          <w:szCs w:val="28"/>
        </w:rPr>
        <w:t>округа</w:t>
      </w:r>
      <w:r w:rsidRPr="006456F8">
        <w:rPr>
          <w:rFonts w:ascii="Times New Roman" w:hAnsi="Times New Roman" w:cs="Times New Roman"/>
          <w:sz w:val="28"/>
          <w:szCs w:val="28"/>
        </w:rPr>
        <w:t xml:space="preserve"> Архангельской области» (7</w:t>
      </w:r>
      <w:r w:rsidR="00DA6D70">
        <w:rPr>
          <w:rFonts w:ascii="Times New Roman" w:hAnsi="Times New Roman" w:cs="Times New Roman"/>
          <w:sz w:val="28"/>
          <w:szCs w:val="28"/>
        </w:rPr>
        <w:t>1</w:t>
      </w:r>
      <w:r w:rsidRPr="006456F8">
        <w:rPr>
          <w:rFonts w:ascii="Times New Roman" w:hAnsi="Times New Roman" w:cs="Times New Roman"/>
          <w:sz w:val="28"/>
          <w:szCs w:val="28"/>
        </w:rPr>
        <w:t>,</w:t>
      </w:r>
      <w:r w:rsidR="00091766">
        <w:rPr>
          <w:rFonts w:ascii="Times New Roman" w:hAnsi="Times New Roman" w:cs="Times New Roman"/>
          <w:sz w:val="28"/>
          <w:szCs w:val="28"/>
        </w:rPr>
        <w:t>0</w:t>
      </w:r>
      <w:r w:rsidRPr="006456F8">
        <w:rPr>
          <w:rFonts w:ascii="Times New Roman" w:hAnsi="Times New Roman" w:cs="Times New Roman"/>
          <w:sz w:val="28"/>
          <w:szCs w:val="28"/>
        </w:rPr>
        <w:t xml:space="preserve"> % от общего объема финансирования муниципальных программ).</w:t>
      </w:r>
    </w:p>
    <w:p w:rsidR="008C3887" w:rsidRPr="008C3887" w:rsidRDefault="008C3887" w:rsidP="001A1254">
      <w:pPr>
        <w:spacing w:after="0" w:line="240" w:lineRule="auto"/>
        <w:ind w:firstLine="709"/>
        <w:jc w:val="both"/>
        <w:rPr>
          <w:rFonts w:ascii="Times New Roman" w:hAnsi="Times New Roman" w:cs="Times New Roman"/>
          <w:sz w:val="28"/>
          <w:szCs w:val="28"/>
        </w:rPr>
      </w:pPr>
      <w:r w:rsidRPr="008C3887">
        <w:rPr>
          <w:rFonts w:ascii="Times New Roman" w:hAnsi="Times New Roman" w:cs="Times New Roman"/>
          <w:sz w:val="28"/>
          <w:szCs w:val="28"/>
        </w:rPr>
        <w:t>На реализацию муниципальных программ в 202</w:t>
      </w:r>
      <w:r w:rsidR="006749EB">
        <w:rPr>
          <w:rFonts w:ascii="Times New Roman" w:hAnsi="Times New Roman" w:cs="Times New Roman"/>
          <w:sz w:val="28"/>
          <w:szCs w:val="28"/>
        </w:rPr>
        <w:t>3</w:t>
      </w:r>
      <w:r w:rsidRPr="008C3887">
        <w:rPr>
          <w:rFonts w:ascii="Times New Roman" w:hAnsi="Times New Roman" w:cs="Times New Roman"/>
          <w:sz w:val="28"/>
          <w:szCs w:val="28"/>
        </w:rPr>
        <w:t xml:space="preserve"> году из средств местного бюджета израсходовано </w:t>
      </w:r>
      <w:r w:rsidR="00307067">
        <w:rPr>
          <w:rFonts w:ascii="Times New Roman" w:hAnsi="Times New Roman" w:cs="Times New Roman"/>
          <w:sz w:val="28"/>
          <w:szCs w:val="28"/>
        </w:rPr>
        <w:t>438,4</w:t>
      </w:r>
      <w:r w:rsidRPr="008C3887">
        <w:rPr>
          <w:rFonts w:ascii="Times New Roman" w:hAnsi="Times New Roman" w:cs="Times New Roman"/>
          <w:sz w:val="28"/>
          <w:szCs w:val="28"/>
        </w:rPr>
        <w:t xml:space="preserve"> млн. рублей, что</w:t>
      </w:r>
      <w:r w:rsidR="00307067">
        <w:rPr>
          <w:rFonts w:ascii="Times New Roman" w:hAnsi="Times New Roman" w:cs="Times New Roman"/>
          <w:sz w:val="28"/>
          <w:szCs w:val="28"/>
        </w:rPr>
        <w:t xml:space="preserve"> ниже запланированного объема</w:t>
      </w:r>
      <w:r w:rsidRPr="008C3887">
        <w:rPr>
          <w:rFonts w:ascii="Times New Roman" w:hAnsi="Times New Roman" w:cs="Times New Roman"/>
          <w:sz w:val="28"/>
          <w:szCs w:val="28"/>
        </w:rPr>
        <w:t xml:space="preserve"> на </w:t>
      </w:r>
      <w:r w:rsidR="00307067">
        <w:rPr>
          <w:rFonts w:ascii="Times New Roman" w:hAnsi="Times New Roman" w:cs="Times New Roman"/>
          <w:sz w:val="28"/>
          <w:szCs w:val="28"/>
        </w:rPr>
        <w:t>40,7</w:t>
      </w:r>
      <w:r w:rsidRPr="008C3887">
        <w:rPr>
          <w:rFonts w:ascii="Times New Roman" w:hAnsi="Times New Roman" w:cs="Times New Roman"/>
          <w:sz w:val="28"/>
          <w:szCs w:val="28"/>
        </w:rPr>
        <w:t xml:space="preserve"> млн. рублей</w:t>
      </w:r>
      <w:r w:rsidR="00307067">
        <w:rPr>
          <w:rFonts w:ascii="Times New Roman" w:hAnsi="Times New Roman" w:cs="Times New Roman"/>
          <w:sz w:val="28"/>
          <w:szCs w:val="28"/>
        </w:rPr>
        <w:t xml:space="preserve">  или на 8,5</w:t>
      </w:r>
      <w:r w:rsidR="00766DF4">
        <w:rPr>
          <w:rFonts w:ascii="Times New Roman" w:hAnsi="Times New Roman" w:cs="Times New Roman"/>
          <w:sz w:val="28"/>
          <w:szCs w:val="28"/>
        </w:rPr>
        <w:t xml:space="preserve"> </w:t>
      </w:r>
      <w:r w:rsidR="00307067">
        <w:rPr>
          <w:rFonts w:ascii="Times New Roman" w:hAnsi="Times New Roman" w:cs="Times New Roman"/>
          <w:sz w:val="28"/>
          <w:szCs w:val="28"/>
        </w:rPr>
        <w:t>%</w:t>
      </w:r>
      <w:r w:rsidRPr="008C3887">
        <w:rPr>
          <w:rFonts w:ascii="Times New Roman" w:hAnsi="Times New Roman" w:cs="Times New Roman"/>
          <w:sz w:val="28"/>
          <w:szCs w:val="28"/>
        </w:rPr>
        <w:t>.</w:t>
      </w:r>
    </w:p>
    <w:p w:rsidR="008C3887" w:rsidRPr="008C3887" w:rsidRDefault="008C3887" w:rsidP="001A1254">
      <w:pPr>
        <w:spacing w:after="0" w:line="240" w:lineRule="auto"/>
        <w:ind w:firstLine="709"/>
        <w:jc w:val="both"/>
        <w:rPr>
          <w:rFonts w:ascii="Times New Roman" w:hAnsi="Times New Roman" w:cs="Times New Roman"/>
          <w:sz w:val="28"/>
          <w:szCs w:val="28"/>
        </w:rPr>
      </w:pPr>
      <w:r w:rsidRPr="008C3887">
        <w:rPr>
          <w:rFonts w:ascii="Times New Roman" w:hAnsi="Times New Roman" w:cs="Times New Roman"/>
          <w:sz w:val="28"/>
          <w:szCs w:val="28"/>
        </w:rPr>
        <w:t>Доля средств местного бюджета в общем объеме финансирования муниципальных программ по сравнению с 202</w:t>
      </w:r>
      <w:r w:rsidR="00307067">
        <w:rPr>
          <w:rFonts w:ascii="Times New Roman" w:hAnsi="Times New Roman" w:cs="Times New Roman"/>
          <w:sz w:val="28"/>
          <w:szCs w:val="28"/>
        </w:rPr>
        <w:t>2</w:t>
      </w:r>
      <w:r w:rsidRPr="008C3887">
        <w:rPr>
          <w:rFonts w:ascii="Times New Roman" w:hAnsi="Times New Roman" w:cs="Times New Roman"/>
          <w:sz w:val="28"/>
          <w:szCs w:val="28"/>
        </w:rPr>
        <w:t xml:space="preserve"> годом </w:t>
      </w:r>
      <w:r w:rsidR="00307067">
        <w:rPr>
          <w:rFonts w:ascii="Times New Roman" w:hAnsi="Times New Roman" w:cs="Times New Roman"/>
          <w:sz w:val="28"/>
          <w:szCs w:val="28"/>
        </w:rPr>
        <w:t>возросла с 33,1</w:t>
      </w:r>
      <w:r w:rsidR="00766DF4">
        <w:rPr>
          <w:rFonts w:ascii="Times New Roman" w:hAnsi="Times New Roman" w:cs="Times New Roman"/>
          <w:sz w:val="28"/>
          <w:szCs w:val="28"/>
        </w:rPr>
        <w:t xml:space="preserve"> </w:t>
      </w:r>
      <w:r w:rsidR="00307067">
        <w:rPr>
          <w:rFonts w:ascii="Times New Roman" w:hAnsi="Times New Roman" w:cs="Times New Roman"/>
          <w:sz w:val="28"/>
          <w:szCs w:val="28"/>
        </w:rPr>
        <w:t>% в 2022 году до 35,1</w:t>
      </w:r>
      <w:r w:rsidR="00766DF4">
        <w:rPr>
          <w:rFonts w:ascii="Times New Roman" w:hAnsi="Times New Roman" w:cs="Times New Roman"/>
          <w:sz w:val="28"/>
          <w:szCs w:val="28"/>
        </w:rPr>
        <w:t xml:space="preserve"> </w:t>
      </w:r>
      <w:r w:rsidR="00307067">
        <w:rPr>
          <w:rFonts w:ascii="Times New Roman" w:hAnsi="Times New Roman" w:cs="Times New Roman"/>
          <w:sz w:val="28"/>
          <w:szCs w:val="28"/>
        </w:rPr>
        <w:t xml:space="preserve">% в 2023 году. </w:t>
      </w:r>
    </w:p>
    <w:p w:rsidR="006456F8" w:rsidRDefault="006456F8" w:rsidP="004665F3">
      <w:pPr>
        <w:spacing w:after="0" w:line="240" w:lineRule="auto"/>
        <w:ind w:firstLine="709"/>
        <w:jc w:val="both"/>
        <w:rPr>
          <w:rFonts w:ascii="Times New Roman" w:hAnsi="Times New Roman" w:cs="Times New Roman"/>
          <w:sz w:val="28"/>
          <w:szCs w:val="28"/>
        </w:rPr>
      </w:pPr>
    </w:p>
    <w:p w:rsidR="006C6997" w:rsidRDefault="006C6997" w:rsidP="004665F3">
      <w:pPr>
        <w:spacing w:after="0" w:line="240" w:lineRule="auto"/>
        <w:ind w:firstLine="709"/>
        <w:jc w:val="both"/>
        <w:rPr>
          <w:rFonts w:ascii="Times New Roman" w:hAnsi="Times New Roman" w:cs="Times New Roman"/>
          <w:sz w:val="28"/>
          <w:szCs w:val="28"/>
        </w:rPr>
      </w:pPr>
    </w:p>
    <w:p w:rsidR="00091766" w:rsidRDefault="00307067" w:rsidP="00307067">
      <w:pPr>
        <w:spacing w:after="0" w:line="240" w:lineRule="auto"/>
        <w:jc w:val="both"/>
        <w:rPr>
          <w:rFonts w:ascii="Times New Roman" w:hAnsi="Times New Roman" w:cs="Times New Roman"/>
          <w:sz w:val="28"/>
          <w:szCs w:val="28"/>
        </w:rPr>
      </w:pPr>
      <w:r>
        <w:rPr>
          <w:noProof/>
          <w:lang w:eastAsia="ru-RU"/>
        </w:rPr>
        <w:lastRenderedPageBreak/>
        <w:drawing>
          <wp:inline distT="0" distB="0" distL="0" distR="0" wp14:anchorId="524FE55F" wp14:editId="16BC0BFA">
            <wp:extent cx="6119495" cy="4521567"/>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F2D12" w:rsidRDefault="002F2D12" w:rsidP="006456F8">
      <w:pPr>
        <w:spacing w:after="0" w:line="240" w:lineRule="auto"/>
        <w:ind w:firstLine="709"/>
        <w:jc w:val="both"/>
        <w:rPr>
          <w:rFonts w:ascii="Times New Roman" w:hAnsi="Times New Roman" w:cs="Times New Roman"/>
          <w:sz w:val="28"/>
          <w:szCs w:val="28"/>
        </w:rPr>
      </w:pPr>
    </w:p>
    <w:p w:rsidR="002F2D12" w:rsidRDefault="002F2D12" w:rsidP="006456F8">
      <w:pPr>
        <w:spacing w:after="0" w:line="240" w:lineRule="auto"/>
        <w:ind w:firstLine="709"/>
        <w:jc w:val="both"/>
        <w:rPr>
          <w:rFonts w:ascii="Times New Roman" w:hAnsi="Times New Roman" w:cs="Times New Roman"/>
          <w:sz w:val="28"/>
          <w:szCs w:val="28"/>
        </w:rPr>
      </w:pPr>
    </w:p>
    <w:p w:rsidR="006456F8" w:rsidRPr="006456F8" w:rsidRDefault="006456F8" w:rsidP="001A1254">
      <w:pPr>
        <w:spacing w:after="0" w:line="240" w:lineRule="auto"/>
        <w:ind w:firstLine="709"/>
        <w:jc w:val="both"/>
        <w:rPr>
          <w:rFonts w:ascii="Times New Roman" w:hAnsi="Times New Roman" w:cs="Times New Roman"/>
          <w:sz w:val="28"/>
          <w:szCs w:val="28"/>
        </w:rPr>
      </w:pPr>
      <w:r w:rsidRPr="006456F8">
        <w:rPr>
          <w:rFonts w:ascii="Times New Roman" w:hAnsi="Times New Roman" w:cs="Times New Roman"/>
          <w:sz w:val="28"/>
          <w:szCs w:val="28"/>
        </w:rPr>
        <w:t xml:space="preserve">Следует отметить </w:t>
      </w:r>
      <w:r>
        <w:rPr>
          <w:rFonts w:ascii="Times New Roman" w:hAnsi="Times New Roman" w:cs="Times New Roman"/>
          <w:sz w:val="28"/>
          <w:szCs w:val="28"/>
        </w:rPr>
        <w:t>высокий</w:t>
      </w:r>
      <w:r w:rsidRPr="006456F8">
        <w:rPr>
          <w:rFonts w:ascii="Times New Roman" w:hAnsi="Times New Roman" w:cs="Times New Roman"/>
          <w:sz w:val="28"/>
          <w:szCs w:val="28"/>
        </w:rPr>
        <w:t xml:space="preserve"> уровень исполнения средств местного бюджета в рамках муниципальных программ. По </w:t>
      </w:r>
      <w:r w:rsidR="004C6D53">
        <w:rPr>
          <w:rFonts w:ascii="Times New Roman" w:hAnsi="Times New Roman" w:cs="Times New Roman"/>
          <w:sz w:val="28"/>
          <w:szCs w:val="28"/>
        </w:rPr>
        <w:t>10</w:t>
      </w:r>
      <w:r w:rsidRPr="006456F8">
        <w:rPr>
          <w:rFonts w:ascii="Times New Roman" w:hAnsi="Times New Roman" w:cs="Times New Roman"/>
          <w:sz w:val="28"/>
          <w:szCs w:val="28"/>
        </w:rPr>
        <w:t xml:space="preserve"> муниципальным программам фактическое исполнение за счет средств местного бюджета составило 100 % (202</w:t>
      </w:r>
      <w:r w:rsidR="004C6D53">
        <w:rPr>
          <w:rFonts w:ascii="Times New Roman" w:hAnsi="Times New Roman" w:cs="Times New Roman"/>
          <w:sz w:val="28"/>
          <w:szCs w:val="28"/>
        </w:rPr>
        <w:t>2</w:t>
      </w:r>
      <w:r w:rsidRPr="006456F8">
        <w:rPr>
          <w:rFonts w:ascii="Times New Roman" w:hAnsi="Times New Roman" w:cs="Times New Roman"/>
          <w:sz w:val="28"/>
          <w:szCs w:val="28"/>
        </w:rPr>
        <w:t xml:space="preserve"> год – </w:t>
      </w:r>
      <w:r w:rsidR="002F2D12">
        <w:rPr>
          <w:rFonts w:ascii="Times New Roman" w:hAnsi="Times New Roman" w:cs="Times New Roman"/>
          <w:sz w:val="28"/>
          <w:szCs w:val="28"/>
        </w:rPr>
        <w:t>6</w:t>
      </w:r>
      <w:r w:rsidRPr="006456F8">
        <w:rPr>
          <w:rFonts w:ascii="Times New Roman" w:hAnsi="Times New Roman" w:cs="Times New Roman"/>
          <w:sz w:val="28"/>
          <w:szCs w:val="28"/>
        </w:rPr>
        <w:t xml:space="preserve">). </w:t>
      </w:r>
    </w:p>
    <w:p w:rsidR="006456F8" w:rsidRDefault="006456F8" w:rsidP="001A1254">
      <w:pPr>
        <w:spacing w:after="0" w:line="240" w:lineRule="auto"/>
        <w:ind w:firstLine="709"/>
        <w:jc w:val="both"/>
        <w:rPr>
          <w:rFonts w:ascii="Times New Roman" w:hAnsi="Times New Roman" w:cs="Times New Roman"/>
          <w:sz w:val="28"/>
          <w:szCs w:val="28"/>
        </w:rPr>
      </w:pPr>
      <w:r w:rsidRPr="006456F8">
        <w:rPr>
          <w:rFonts w:ascii="Times New Roman" w:hAnsi="Times New Roman" w:cs="Times New Roman"/>
          <w:sz w:val="28"/>
          <w:szCs w:val="28"/>
        </w:rPr>
        <w:t xml:space="preserve">По </w:t>
      </w:r>
      <w:r w:rsidR="00525294">
        <w:rPr>
          <w:rFonts w:ascii="Times New Roman" w:hAnsi="Times New Roman" w:cs="Times New Roman"/>
          <w:sz w:val="28"/>
          <w:szCs w:val="28"/>
        </w:rPr>
        <w:t>1</w:t>
      </w:r>
      <w:r w:rsidRPr="006456F8">
        <w:rPr>
          <w:rFonts w:ascii="Times New Roman" w:hAnsi="Times New Roman" w:cs="Times New Roman"/>
          <w:sz w:val="28"/>
          <w:szCs w:val="28"/>
        </w:rPr>
        <w:t xml:space="preserve"> муниципальн</w:t>
      </w:r>
      <w:r w:rsidR="00525294">
        <w:rPr>
          <w:rFonts w:ascii="Times New Roman" w:hAnsi="Times New Roman" w:cs="Times New Roman"/>
          <w:sz w:val="28"/>
          <w:szCs w:val="28"/>
        </w:rPr>
        <w:t>ой</w:t>
      </w:r>
      <w:r w:rsidRPr="006456F8">
        <w:rPr>
          <w:rFonts w:ascii="Times New Roman" w:hAnsi="Times New Roman" w:cs="Times New Roman"/>
          <w:sz w:val="28"/>
          <w:szCs w:val="28"/>
        </w:rPr>
        <w:t xml:space="preserve"> программ</w:t>
      </w:r>
      <w:r w:rsidR="00525294">
        <w:rPr>
          <w:rFonts w:ascii="Times New Roman" w:hAnsi="Times New Roman" w:cs="Times New Roman"/>
          <w:sz w:val="28"/>
          <w:szCs w:val="28"/>
        </w:rPr>
        <w:t>е</w:t>
      </w:r>
      <w:r w:rsidRPr="006456F8">
        <w:rPr>
          <w:rFonts w:ascii="Times New Roman" w:hAnsi="Times New Roman" w:cs="Times New Roman"/>
          <w:sz w:val="28"/>
          <w:szCs w:val="28"/>
        </w:rPr>
        <w:t xml:space="preserve"> исполнение составило от 9</w:t>
      </w:r>
      <w:r w:rsidR="002F2D12">
        <w:rPr>
          <w:rFonts w:ascii="Times New Roman" w:hAnsi="Times New Roman" w:cs="Times New Roman"/>
          <w:sz w:val="28"/>
          <w:szCs w:val="28"/>
        </w:rPr>
        <w:t>9</w:t>
      </w:r>
      <w:r w:rsidRPr="006456F8">
        <w:rPr>
          <w:rFonts w:ascii="Times New Roman" w:hAnsi="Times New Roman" w:cs="Times New Roman"/>
          <w:sz w:val="28"/>
          <w:szCs w:val="28"/>
        </w:rPr>
        <w:t xml:space="preserve"> до                </w:t>
      </w:r>
      <w:r w:rsidR="002F2D12">
        <w:rPr>
          <w:rFonts w:ascii="Times New Roman" w:hAnsi="Times New Roman" w:cs="Times New Roman"/>
          <w:sz w:val="28"/>
          <w:szCs w:val="28"/>
        </w:rPr>
        <w:t>99,9</w:t>
      </w:r>
      <w:r w:rsidRPr="006456F8">
        <w:rPr>
          <w:rFonts w:ascii="Times New Roman" w:hAnsi="Times New Roman" w:cs="Times New Roman"/>
          <w:sz w:val="28"/>
          <w:szCs w:val="28"/>
        </w:rPr>
        <w:t xml:space="preserve"> %</w:t>
      </w:r>
      <w:r w:rsidR="005930AE">
        <w:rPr>
          <w:rFonts w:ascii="Times New Roman" w:hAnsi="Times New Roman" w:cs="Times New Roman"/>
          <w:sz w:val="28"/>
          <w:szCs w:val="28"/>
        </w:rPr>
        <w:t>.</w:t>
      </w:r>
    </w:p>
    <w:p w:rsidR="00525294" w:rsidRDefault="00525294" w:rsidP="001A12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муниципальной программе «Защита населения и территорий Холмогорского муниципального округа Архангельской области от </w:t>
      </w:r>
      <w:r w:rsidR="00A77A3D">
        <w:rPr>
          <w:rFonts w:ascii="Times New Roman" w:hAnsi="Times New Roman" w:cs="Times New Roman"/>
          <w:sz w:val="28"/>
          <w:szCs w:val="28"/>
        </w:rPr>
        <w:t>чрезвычайных ситуаций, обеспечение пожарной безопасности, обеспечение безопасности людей на водных объектах и профилактика терроризма и экстремизма»» исполнение составило – 98,8</w:t>
      </w:r>
      <w:r w:rsidR="00766DF4">
        <w:rPr>
          <w:rFonts w:ascii="Times New Roman" w:hAnsi="Times New Roman" w:cs="Times New Roman"/>
          <w:sz w:val="28"/>
          <w:szCs w:val="28"/>
        </w:rPr>
        <w:t xml:space="preserve"> </w:t>
      </w:r>
      <w:r w:rsidR="00A77A3D">
        <w:rPr>
          <w:rFonts w:ascii="Times New Roman" w:hAnsi="Times New Roman" w:cs="Times New Roman"/>
          <w:sz w:val="28"/>
          <w:szCs w:val="28"/>
        </w:rPr>
        <w:t>%. Не израсходов</w:t>
      </w:r>
      <w:r w:rsidR="00F950A8">
        <w:rPr>
          <w:rFonts w:ascii="Times New Roman" w:hAnsi="Times New Roman" w:cs="Times New Roman"/>
          <w:sz w:val="28"/>
          <w:szCs w:val="28"/>
        </w:rPr>
        <w:t>аны средства в размере 67,4 тыс. рублей (экономия денежных средств);</w:t>
      </w:r>
    </w:p>
    <w:p w:rsidR="00993242" w:rsidRDefault="004C6D53" w:rsidP="001A12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муниципальной программе «Развитие культуры и туризма в Холмогорском муниципальном округе Архангельской области» исполнение составило – 88,7</w:t>
      </w:r>
      <w:r w:rsidR="00766DF4">
        <w:rPr>
          <w:rFonts w:ascii="Times New Roman" w:hAnsi="Times New Roman" w:cs="Times New Roman"/>
          <w:sz w:val="28"/>
          <w:szCs w:val="28"/>
        </w:rPr>
        <w:t xml:space="preserve"> </w:t>
      </w:r>
      <w:r>
        <w:rPr>
          <w:rFonts w:ascii="Times New Roman" w:hAnsi="Times New Roman" w:cs="Times New Roman"/>
          <w:sz w:val="28"/>
          <w:szCs w:val="28"/>
        </w:rPr>
        <w:t>%.</w:t>
      </w:r>
      <w:r w:rsidR="00D741F4">
        <w:rPr>
          <w:rFonts w:ascii="Times New Roman" w:hAnsi="Times New Roman" w:cs="Times New Roman"/>
          <w:sz w:val="28"/>
          <w:szCs w:val="28"/>
        </w:rPr>
        <w:t xml:space="preserve"> </w:t>
      </w:r>
      <w:r w:rsidR="003A3EC8">
        <w:rPr>
          <w:rFonts w:ascii="Times New Roman" w:hAnsi="Times New Roman" w:cs="Times New Roman"/>
          <w:sz w:val="28"/>
          <w:szCs w:val="28"/>
        </w:rPr>
        <w:t xml:space="preserve">Не израсходованы средства в размере </w:t>
      </w:r>
      <w:r w:rsidR="0026351E">
        <w:rPr>
          <w:rFonts w:ascii="Times New Roman" w:hAnsi="Times New Roman" w:cs="Times New Roman"/>
          <w:sz w:val="28"/>
          <w:szCs w:val="28"/>
        </w:rPr>
        <w:t>15,8</w:t>
      </w:r>
      <w:r w:rsidR="00853C94">
        <w:rPr>
          <w:rFonts w:ascii="Times New Roman" w:hAnsi="Times New Roman" w:cs="Times New Roman"/>
          <w:sz w:val="28"/>
          <w:szCs w:val="28"/>
        </w:rPr>
        <w:t xml:space="preserve"> млн. рублей, из них: </w:t>
      </w:r>
      <w:r w:rsidR="0026351E">
        <w:rPr>
          <w:rFonts w:ascii="Times New Roman" w:hAnsi="Times New Roman" w:cs="Times New Roman"/>
          <w:sz w:val="28"/>
          <w:szCs w:val="28"/>
        </w:rPr>
        <w:t>15,19</w:t>
      </w:r>
      <w:r w:rsidR="00853C94">
        <w:rPr>
          <w:rFonts w:ascii="Times New Roman" w:hAnsi="Times New Roman" w:cs="Times New Roman"/>
          <w:sz w:val="28"/>
          <w:szCs w:val="28"/>
        </w:rPr>
        <w:t xml:space="preserve"> млн. рублей – по мероприятию </w:t>
      </w:r>
      <w:r w:rsidR="00853C94" w:rsidRPr="00853C94">
        <w:rPr>
          <w:rFonts w:ascii="Times New Roman" w:hAnsi="Times New Roman" w:cs="Times New Roman"/>
          <w:sz w:val="28"/>
          <w:szCs w:val="28"/>
        </w:rPr>
        <w:t>«</w:t>
      </w:r>
      <w:r w:rsidR="0026351E">
        <w:rPr>
          <w:rFonts w:ascii="Times New Roman" w:hAnsi="Times New Roman" w:cs="Times New Roman"/>
          <w:sz w:val="28"/>
          <w:szCs w:val="28"/>
        </w:rPr>
        <w:t>Комплексная работа по развитию туристской инфраструктуры «Дом Бажениных»</w:t>
      </w:r>
      <w:r w:rsidR="00853C94" w:rsidRPr="00853C94">
        <w:rPr>
          <w:rFonts w:ascii="Times New Roman" w:hAnsi="Times New Roman" w:cs="Times New Roman"/>
          <w:sz w:val="28"/>
          <w:szCs w:val="28"/>
        </w:rPr>
        <w:t>»</w:t>
      </w:r>
      <w:r w:rsidR="00853C94">
        <w:rPr>
          <w:rFonts w:ascii="Times New Roman" w:hAnsi="Times New Roman" w:cs="Times New Roman"/>
          <w:sz w:val="28"/>
          <w:szCs w:val="28"/>
        </w:rPr>
        <w:t xml:space="preserve"> (</w:t>
      </w:r>
      <w:r w:rsidR="0026351E">
        <w:rPr>
          <w:rFonts w:ascii="Times New Roman" w:hAnsi="Times New Roman" w:cs="Times New Roman"/>
          <w:sz w:val="28"/>
          <w:szCs w:val="28"/>
        </w:rPr>
        <w:t xml:space="preserve">работы по реставрации объекта культурного наследия Дом Бажениных в д. </w:t>
      </w:r>
      <w:proofErr w:type="spellStart"/>
      <w:r w:rsidR="0026351E">
        <w:rPr>
          <w:rFonts w:ascii="Times New Roman" w:hAnsi="Times New Roman" w:cs="Times New Roman"/>
          <w:sz w:val="28"/>
          <w:szCs w:val="28"/>
        </w:rPr>
        <w:t>Вавчуга</w:t>
      </w:r>
      <w:proofErr w:type="spellEnd"/>
      <w:r w:rsidR="0026351E">
        <w:rPr>
          <w:rFonts w:ascii="Times New Roman" w:hAnsi="Times New Roman" w:cs="Times New Roman"/>
          <w:sz w:val="28"/>
          <w:szCs w:val="28"/>
        </w:rPr>
        <w:t xml:space="preserve"> перенесены на 2024 год, в связи с разработкой дополнительного раздела документации и сложной транспортной доступностью и логистикой), 0,01 млн. рублей – по </w:t>
      </w:r>
      <w:r w:rsidR="0026351E">
        <w:rPr>
          <w:rFonts w:ascii="Times New Roman" w:hAnsi="Times New Roman" w:cs="Times New Roman"/>
          <w:sz w:val="28"/>
          <w:szCs w:val="28"/>
        </w:rPr>
        <w:lastRenderedPageBreak/>
        <w:t>мероприятию «Проведение мероприятий, направленных на сохранение культуры и общероссийской идентичности народов Российской Федерации, сохранение и формирование новых культурных традиций в селах округа</w:t>
      </w:r>
      <w:r w:rsidR="00993242">
        <w:rPr>
          <w:rFonts w:ascii="Times New Roman" w:hAnsi="Times New Roman" w:cs="Times New Roman"/>
          <w:sz w:val="28"/>
          <w:szCs w:val="28"/>
        </w:rPr>
        <w:t>» (мероприятие исполнено, денежные средства потрачены по другому коду бюджетной классификации)</w:t>
      </w:r>
      <w:r w:rsidR="00853C94">
        <w:rPr>
          <w:rFonts w:ascii="Times New Roman" w:hAnsi="Times New Roman" w:cs="Times New Roman"/>
          <w:sz w:val="28"/>
          <w:szCs w:val="28"/>
        </w:rPr>
        <w:t>;</w:t>
      </w:r>
    </w:p>
    <w:p w:rsidR="00993242" w:rsidRDefault="00993242" w:rsidP="001A12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муниципальной программе «Благоустройство территории и охрана окружающей среды в Холмогорском муниципальном округе Архангельской области» исполнение составило – 59,8</w:t>
      </w:r>
      <w:r w:rsidR="00766DF4">
        <w:rPr>
          <w:rFonts w:ascii="Times New Roman" w:hAnsi="Times New Roman" w:cs="Times New Roman"/>
          <w:sz w:val="28"/>
          <w:szCs w:val="28"/>
        </w:rPr>
        <w:t xml:space="preserve"> </w:t>
      </w:r>
      <w:r>
        <w:rPr>
          <w:rFonts w:ascii="Times New Roman" w:hAnsi="Times New Roman" w:cs="Times New Roman"/>
          <w:sz w:val="28"/>
          <w:szCs w:val="28"/>
        </w:rPr>
        <w:t>%. Не израсходованы сре</w:t>
      </w:r>
      <w:r w:rsidR="00ED518D">
        <w:rPr>
          <w:rFonts w:ascii="Times New Roman" w:hAnsi="Times New Roman" w:cs="Times New Roman"/>
          <w:sz w:val="28"/>
          <w:szCs w:val="28"/>
        </w:rPr>
        <w:t xml:space="preserve">дства в размере 3,8 млн. рублей, из них: 3,5 млн. рублей по мероприятию «Ликвидация несанкционированных свалок» (разрыв договорных отношений с подрядчиком по ликвидации свалок в д. </w:t>
      </w:r>
      <w:proofErr w:type="spellStart"/>
      <w:r w:rsidR="00ED518D">
        <w:rPr>
          <w:rFonts w:ascii="Times New Roman" w:hAnsi="Times New Roman" w:cs="Times New Roman"/>
          <w:sz w:val="28"/>
          <w:szCs w:val="28"/>
        </w:rPr>
        <w:t>Ичково</w:t>
      </w:r>
      <w:proofErr w:type="spellEnd"/>
      <w:r w:rsidR="00ED518D">
        <w:rPr>
          <w:rFonts w:ascii="Times New Roman" w:hAnsi="Times New Roman" w:cs="Times New Roman"/>
          <w:sz w:val="28"/>
          <w:szCs w:val="28"/>
        </w:rPr>
        <w:t xml:space="preserve"> и д. Орлецы, а также с поступлением денежных средств в ноябре 2023 года);</w:t>
      </w:r>
    </w:p>
    <w:p w:rsidR="00ED518D" w:rsidRDefault="00ED518D" w:rsidP="001A12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муниципальной программе «Развитие жилищно – коммунального хозяйства в Холмогорском муниципальном округе Архангельской области</w:t>
      </w:r>
      <w:r w:rsidR="00766DF4">
        <w:rPr>
          <w:rFonts w:ascii="Times New Roman" w:hAnsi="Times New Roman" w:cs="Times New Roman"/>
          <w:sz w:val="28"/>
          <w:szCs w:val="28"/>
        </w:rPr>
        <w:t>»</w:t>
      </w:r>
      <w:r>
        <w:rPr>
          <w:rFonts w:ascii="Times New Roman" w:hAnsi="Times New Roman" w:cs="Times New Roman"/>
          <w:sz w:val="28"/>
          <w:szCs w:val="28"/>
        </w:rPr>
        <w:t xml:space="preserve"> исполнение составило – 84,7</w:t>
      </w:r>
      <w:r w:rsidR="00766DF4">
        <w:rPr>
          <w:rFonts w:ascii="Times New Roman" w:hAnsi="Times New Roman" w:cs="Times New Roman"/>
          <w:sz w:val="28"/>
          <w:szCs w:val="28"/>
        </w:rPr>
        <w:t xml:space="preserve"> </w:t>
      </w:r>
      <w:r>
        <w:rPr>
          <w:rFonts w:ascii="Times New Roman" w:hAnsi="Times New Roman" w:cs="Times New Roman"/>
          <w:sz w:val="28"/>
          <w:szCs w:val="28"/>
        </w:rPr>
        <w:t>%. Не израсходованы средства в размере 1,9 млн. рублей, из них 0,1 млн. рублей по мероприятию «Ремонт муниципального жилищного фонда» (экономия денежных средств), 1,8 млн. рублей по мероприятию «Содержание муниципального жилищного фонда (оплата коммунальных расходов, доставка квитанций по социальному</w:t>
      </w:r>
      <w:r w:rsidR="0060297B">
        <w:rPr>
          <w:rFonts w:ascii="Times New Roman" w:hAnsi="Times New Roman" w:cs="Times New Roman"/>
          <w:sz w:val="28"/>
          <w:szCs w:val="28"/>
        </w:rPr>
        <w:t xml:space="preserve"> </w:t>
      </w:r>
      <w:r>
        <w:rPr>
          <w:rFonts w:ascii="Times New Roman" w:hAnsi="Times New Roman" w:cs="Times New Roman"/>
          <w:sz w:val="28"/>
          <w:szCs w:val="28"/>
        </w:rPr>
        <w:t>найм</w:t>
      </w:r>
      <w:r w:rsidR="0060297B">
        <w:rPr>
          <w:rFonts w:ascii="Times New Roman" w:hAnsi="Times New Roman" w:cs="Times New Roman"/>
          <w:sz w:val="28"/>
          <w:szCs w:val="28"/>
        </w:rPr>
        <w:t xml:space="preserve">у </w:t>
      </w:r>
      <w:r>
        <w:rPr>
          <w:rFonts w:ascii="Times New Roman" w:hAnsi="Times New Roman" w:cs="Times New Roman"/>
          <w:sz w:val="28"/>
          <w:szCs w:val="28"/>
        </w:rPr>
        <w:t xml:space="preserve"> жилья/</w:t>
      </w:r>
      <w:r w:rsidR="0060297B">
        <w:rPr>
          <w:rFonts w:ascii="Times New Roman" w:hAnsi="Times New Roman" w:cs="Times New Roman"/>
          <w:sz w:val="28"/>
          <w:szCs w:val="28"/>
        </w:rPr>
        <w:t xml:space="preserve"> </w:t>
      </w:r>
      <w:r>
        <w:rPr>
          <w:rFonts w:ascii="Times New Roman" w:hAnsi="Times New Roman" w:cs="Times New Roman"/>
          <w:sz w:val="28"/>
          <w:szCs w:val="28"/>
        </w:rPr>
        <w:t xml:space="preserve">Оплата взносов </w:t>
      </w:r>
      <w:r w:rsidR="0060297B">
        <w:rPr>
          <w:rFonts w:ascii="Times New Roman" w:hAnsi="Times New Roman" w:cs="Times New Roman"/>
          <w:sz w:val="28"/>
          <w:szCs w:val="28"/>
        </w:rPr>
        <w:t xml:space="preserve">за </w:t>
      </w:r>
      <w:r>
        <w:rPr>
          <w:rFonts w:ascii="Times New Roman" w:hAnsi="Times New Roman" w:cs="Times New Roman"/>
          <w:sz w:val="28"/>
          <w:szCs w:val="28"/>
        </w:rPr>
        <w:t xml:space="preserve"> капитальный ремонт общего имущества многоквартирных домов за помещения, находящиеся в муниципальной собственности</w:t>
      </w:r>
      <w:r w:rsidR="0060297B">
        <w:rPr>
          <w:rFonts w:ascii="Times New Roman" w:hAnsi="Times New Roman" w:cs="Times New Roman"/>
          <w:sz w:val="28"/>
          <w:szCs w:val="28"/>
        </w:rPr>
        <w:t>» (экономия денежных средств);</w:t>
      </w:r>
    </w:p>
    <w:p w:rsidR="0060297B" w:rsidRDefault="0060297B" w:rsidP="001A12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муниципальной программе «Развитие транспортной системы в Холмогорском муниципальном округе Архангельской области» исполнение составило – 56,8</w:t>
      </w:r>
      <w:r w:rsidR="00766DF4">
        <w:rPr>
          <w:rFonts w:ascii="Times New Roman" w:hAnsi="Times New Roman" w:cs="Times New Roman"/>
          <w:sz w:val="28"/>
          <w:szCs w:val="28"/>
        </w:rPr>
        <w:t xml:space="preserve"> </w:t>
      </w:r>
      <w:r>
        <w:rPr>
          <w:rFonts w:ascii="Times New Roman" w:hAnsi="Times New Roman" w:cs="Times New Roman"/>
          <w:sz w:val="28"/>
          <w:szCs w:val="28"/>
        </w:rPr>
        <w:t>%. Не израсходованы средства в размере 18,5 млн. рублей, из них по мероприятию «Дорожная деятельность в отношении автомобильных дорог местного значения вне границ (в границах) населенных пунктов в границах муниципального округа, осуществления муниципального контроля за сохранностью автомобильных дорог местного значения вне границ (в границах) населенных пунктов,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а также осуществление иных полномочий в области исполнения автомобильных дорог и осуществления дорожной деятельности в соответствии с законодательством Российской Федерации (дорожный фонд Холмогорского муниципального округа Архангельской области)» (экономия денежных средств)</w:t>
      </w:r>
      <w:r w:rsidR="00A904C2">
        <w:rPr>
          <w:rFonts w:ascii="Times New Roman" w:hAnsi="Times New Roman" w:cs="Times New Roman"/>
          <w:sz w:val="28"/>
          <w:szCs w:val="28"/>
        </w:rPr>
        <w:t>;</w:t>
      </w:r>
    </w:p>
    <w:p w:rsidR="001C24A9" w:rsidRDefault="00525294" w:rsidP="001A12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муниципальной программе «Строительство и капитальный ремонт объектов муниципальной собственности Холмогорского муниципального округа Архангельской области» исполнение </w:t>
      </w:r>
      <w:r w:rsidR="00F950A8">
        <w:rPr>
          <w:rFonts w:ascii="Times New Roman" w:hAnsi="Times New Roman" w:cs="Times New Roman"/>
          <w:sz w:val="28"/>
          <w:szCs w:val="28"/>
        </w:rPr>
        <w:t>составило – 91</w:t>
      </w:r>
      <w:r w:rsidR="00766DF4">
        <w:rPr>
          <w:rFonts w:ascii="Times New Roman" w:hAnsi="Times New Roman" w:cs="Times New Roman"/>
          <w:sz w:val="28"/>
          <w:szCs w:val="28"/>
        </w:rPr>
        <w:t xml:space="preserve"> </w:t>
      </w:r>
      <w:r w:rsidR="00F950A8">
        <w:rPr>
          <w:rFonts w:ascii="Times New Roman" w:hAnsi="Times New Roman" w:cs="Times New Roman"/>
          <w:sz w:val="28"/>
          <w:szCs w:val="28"/>
        </w:rPr>
        <w:t>%.</w:t>
      </w:r>
      <w:r w:rsidR="000F217B">
        <w:rPr>
          <w:rFonts w:ascii="Times New Roman" w:hAnsi="Times New Roman" w:cs="Times New Roman"/>
          <w:sz w:val="28"/>
          <w:szCs w:val="28"/>
        </w:rPr>
        <w:t xml:space="preserve"> Не израсходованы средства в размере 589,6 тыс. рублей, из них: 276,7 тыс. рублей по мероприятию «Разработка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w:t>
      </w:r>
      <w:r w:rsidR="00F17433">
        <w:rPr>
          <w:rFonts w:ascii="Times New Roman" w:hAnsi="Times New Roman" w:cs="Times New Roman"/>
          <w:sz w:val="28"/>
          <w:szCs w:val="28"/>
        </w:rPr>
        <w:t xml:space="preserve"> предметом которого является одновременно выполнение работ по </w:t>
      </w:r>
      <w:r w:rsidR="00F17433">
        <w:rPr>
          <w:rFonts w:ascii="Times New Roman" w:hAnsi="Times New Roman" w:cs="Times New Roman"/>
          <w:sz w:val="28"/>
          <w:szCs w:val="28"/>
        </w:rPr>
        <w:lastRenderedPageBreak/>
        <w:t xml:space="preserve">проектированию, строительству и вводу в эксплуатацию объекта капитального строительства, включая инженерные изыскания и разработку </w:t>
      </w:r>
      <w:proofErr w:type="spellStart"/>
      <w:r w:rsidR="00F17433">
        <w:rPr>
          <w:rFonts w:ascii="Times New Roman" w:hAnsi="Times New Roman" w:cs="Times New Roman"/>
          <w:sz w:val="28"/>
          <w:szCs w:val="28"/>
        </w:rPr>
        <w:t>квартирограммы</w:t>
      </w:r>
      <w:proofErr w:type="spellEnd"/>
      <w:r w:rsidR="00F17433">
        <w:rPr>
          <w:rFonts w:ascii="Times New Roman" w:hAnsi="Times New Roman" w:cs="Times New Roman"/>
          <w:sz w:val="28"/>
          <w:szCs w:val="28"/>
        </w:rPr>
        <w:t>» (срок исполнения контракта 2025 год), 9,7 тыс. рублей по мероприятию «Приобретение жилых помещений для переселения граждан» (</w:t>
      </w:r>
      <w:r w:rsidR="00F7361E">
        <w:rPr>
          <w:rFonts w:ascii="Times New Roman" w:hAnsi="Times New Roman" w:cs="Times New Roman"/>
          <w:sz w:val="28"/>
          <w:szCs w:val="28"/>
        </w:rPr>
        <w:t>экономия денежных средств при приобретении жилых помещений</w:t>
      </w:r>
      <w:r w:rsidR="00F17433">
        <w:rPr>
          <w:rFonts w:ascii="Times New Roman" w:hAnsi="Times New Roman" w:cs="Times New Roman"/>
          <w:sz w:val="28"/>
          <w:szCs w:val="28"/>
        </w:rPr>
        <w:t>)</w:t>
      </w:r>
      <w:r w:rsidR="001072AD">
        <w:rPr>
          <w:rFonts w:ascii="Times New Roman" w:hAnsi="Times New Roman" w:cs="Times New Roman"/>
          <w:sz w:val="28"/>
          <w:szCs w:val="28"/>
        </w:rPr>
        <w:t xml:space="preserve">, 52,5 тыс. рублей по мероприятию «Оценка стоимости жилых помещений» (экономия денежных средств), 51,0 тыс. рублей по мероприятию «Услуги по осуществлению авторского надзора» (срок исполнения контракта перенесен на 2024 год). </w:t>
      </w:r>
    </w:p>
    <w:p w:rsidR="00EF6499" w:rsidRPr="00EB21E4" w:rsidRDefault="00853C94" w:rsidP="001A12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F6499" w:rsidRPr="00EB21E4">
        <w:rPr>
          <w:rFonts w:ascii="Times New Roman" w:hAnsi="Times New Roman" w:cs="Times New Roman"/>
          <w:sz w:val="28"/>
          <w:szCs w:val="28"/>
        </w:rPr>
        <w:t>В целях повышения эффективности расходования средств местного бюджета ответственным исполнителям и исполнителям муниципальных программ необходимо обратить внимание на своевременное перераспределение средств возникающей экономии для их использования в рамках иных программных мероприятий, либо муниципальных программ, требующих дополнительного финансирования.</w:t>
      </w:r>
    </w:p>
    <w:p w:rsidR="00FF6F84" w:rsidRDefault="00FF6F84" w:rsidP="001A12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Холмогорский муниципальный </w:t>
      </w:r>
      <w:r w:rsidR="00902F0C">
        <w:rPr>
          <w:rFonts w:ascii="Times New Roman" w:hAnsi="Times New Roman" w:cs="Times New Roman"/>
          <w:sz w:val="28"/>
          <w:szCs w:val="28"/>
        </w:rPr>
        <w:t>округ Архангельской области</w:t>
      </w:r>
      <w:r w:rsidRPr="00FF6F84">
        <w:rPr>
          <w:rFonts w:ascii="Times New Roman" w:hAnsi="Times New Roman" w:cs="Times New Roman"/>
          <w:sz w:val="28"/>
          <w:szCs w:val="28"/>
        </w:rPr>
        <w:t xml:space="preserve"> ежегодно принимает участие в реализации мероприятий государственных программ </w:t>
      </w:r>
      <w:r>
        <w:rPr>
          <w:rFonts w:ascii="Times New Roman" w:hAnsi="Times New Roman" w:cs="Times New Roman"/>
          <w:sz w:val="28"/>
          <w:szCs w:val="28"/>
        </w:rPr>
        <w:t>Архангельской области.</w:t>
      </w:r>
    </w:p>
    <w:p w:rsidR="00FF6F84" w:rsidRPr="00FF6F84" w:rsidRDefault="00FF6F84" w:rsidP="001A1254">
      <w:pPr>
        <w:spacing w:after="0" w:line="240" w:lineRule="auto"/>
        <w:ind w:firstLine="709"/>
        <w:jc w:val="both"/>
        <w:rPr>
          <w:rFonts w:ascii="Times New Roman" w:hAnsi="Times New Roman" w:cs="Times New Roman"/>
          <w:sz w:val="28"/>
          <w:szCs w:val="28"/>
        </w:rPr>
      </w:pPr>
      <w:r w:rsidRPr="00FF6F84">
        <w:rPr>
          <w:rFonts w:ascii="Times New Roman" w:hAnsi="Times New Roman" w:cs="Times New Roman"/>
          <w:sz w:val="28"/>
          <w:szCs w:val="28"/>
        </w:rPr>
        <w:t>В 202</w:t>
      </w:r>
      <w:r w:rsidR="00902F0C">
        <w:rPr>
          <w:rFonts w:ascii="Times New Roman" w:hAnsi="Times New Roman" w:cs="Times New Roman"/>
          <w:sz w:val="28"/>
          <w:szCs w:val="28"/>
        </w:rPr>
        <w:t>3</w:t>
      </w:r>
      <w:r w:rsidRPr="00FF6F84">
        <w:rPr>
          <w:rFonts w:ascii="Times New Roman" w:hAnsi="Times New Roman" w:cs="Times New Roman"/>
          <w:sz w:val="28"/>
          <w:szCs w:val="28"/>
        </w:rPr>
        <w:t xml:space="preserve"> году Холмогорский  муниципальный </w:t>
      </w:r>
      <w:r w:rsidR="00902F0C">
        <w:rPr>
          <w:rFonts w:ascii="Times New Roman" w:hAnsi="Times New Roman" w:cs="Times New Roman"/>
          <w:sz w:val="28"/>
          <w:szCs w:val="28"/>
        </w:rPr>
        <w:t>округ</w:t>
      </w:r>
      <w:r w:rsidRPr="00FF6F84">
        <w:rPr>
          <w:rFonts w:ascii="Times New Roman" w:hAnsi="Times New Roman" w:cs="Times New Roman"/>
          <w:sz w:val="28"/>
          <w:szCs w:val="28"/>
        </w:rPr>
        <w:t xml:space="preserve"> принимал участие в 1</w:t>
      </w:r>
      <w:r w:rsidR="00902F0C">
        <w:rPr>
          <w:rFonts w:ascii="Times New Roman" w:hAnsi="Times New Roman" w:cs="Times New Roman"/>
          <w:sz w:val="28"/>
          <w:szCs w:val="28"/>
        </w:rPr>
        <w:t>4</w:t>
      </w:r>
      <w:r w:rsidRPr="00FF6F84">
        <w:rPr>
          <w:rFonts w:ascii="Times New Roman" w:hAnsi="Times New Roman" w:cs="Times New Roman"/>
          <w:sz w:val="28"/>
          <w:szCs w:val="28"/>
        </w:rPr>
        <w:t xml:space="preserve"> государственных программах Архангельской области (202</w:t>
      </w:r>
      <w:r w:rsidR="00BA4D7B">
        <w:rPr>
          <w:rFonts w:ascii="Times New Roman" w:hAnsi="Times New Roman" w:cs="Times New Roman"/>
          <w:sz w:val="28"/>
          <w:szCs w:val="28"/>
        </w:rPr>
        <w:t>2</w:t>
      </w:r>
      <w:r w:rsidRPr="00FF6F84">
        <w:rPr>
          <w:rFonts w:ascii="Times New Roman" w:hAnsi="Times New Roman" w:cs="Times New Roman"/>
          <w:sz w:val="28"/>
          <w:szCs w:val="28"/>
        </w:rPr>
        <w:t xml:space="preserve"> год – 1</w:t>
      </w:r>
      <w:r w:rsidR="00BA4D7B">
        <w:rPr>
          <w:rFonts w:ascii="Times New Roman" w:hAnsi="Times New Roman" w:cs="Times New Roman"/>
          <w:sz w:val="28"/>
          <w:szCs w:val="28"/>
        </w:rPr>
        <w:t>3</w:t>
      </w:r>
      <w:r w:rsidRPr="00FF6F84">
        <w:rPr>
          <w:rFonts w:ascii="Times New Roman" w:hAnsi="Times New Roman" w:cs="Times New Roman"/>
          <w:sz w:val="28"/>
          <w:szCs w:val="28"/>
        </w:rPr>
        <w:t>) и одной адресной программе Архангельской области «Переселение граждан из аварийного жилищного фонда на 2019–2025 годы».</w:t>
      </w:r>
    </w:p>
    <w:p w:rsidR="00F917FD" w:rsidRPr="00353ACE" w:rsidRDefault="00F917FD" w:rsidP="001A1254">
      <w:pPr>
        <w:tabs>
          <w:tab w:val="left" w:pos="2580"/>
          <w:tab w:val="left" w:pos="2920"/>
          <w:tab w:val="left" w:pos="5400"/>
          <w:tab w:val="left" w:pos="5760"/>
          <w:tab w:val="left" w:pos="7080"/>
          <w:tab w:val="left" w:pos="7820"/>
        </w:tabs>
        <w:spacing w:after="0" w:line="240" w:lineRule="auto"/>
        <w:ind w:firstLine="709"/>
        <w:jc w:val="both"/>
        <w:rPr>
          <w:rFonts w:ascii="Times New Roman" w:hAnsi="Times New Roman" w:cs="Times New Roman"/>
          <w:spacing w:val="-4"/>
          <w:sz w:val="28"/>
          <w:szCs w:val="28"/>
        </w:rPr>
      </w:pPr>
      <w:r w:rsidRPr="00353ACE">
        <w:rPr>
          <w:rFonts w:ascii="Times New Roman" w:hAnsi="Times New Roman" w:cs="Times New Roman"/>
          <w:spacing w:val="-4"/>
          <w:sz w:val="28"/>
          <w:szCs w:val="28"/>
        </w:rPr>
        <w:t xml:space="preserve">На реализацию мероприятий муниципальных программ было израсходовано </w:t>
      </w:r>
      <w:r w:rsidR="00BA4D7B">
        <w:rPr>
          <w:rFonts w:ascii="Times New Roman" w:hAnsi="Times New Roman" w:cs="Times New Roman"/>
          <w:spacing w:val="-4"/>
          <w:sz w:val="28"/>
          <w:szCs w:val="28"/>
        </w:rPr>
        <w:t>671,2</w:t>
      </w:r>
      <w:r w:rsidR="00353ACE" w:rsidRPr="00353ACE">
        <w:rPr>
          <w:rFonts w:ascii="Times New Roman" w:hAnsi="Times New Roman" w:cs="Times New Roman"/>
          <w:spacing w:val="-4"/>
          <w:sz w:val="28"/>
          <w:szCs w:val="28"/>
        </w:rPr>
        <w:t xml:space="preserve"> </w:t>
      </w:r>
      <w:r w:rsidRPr="00353ACE">
        <w:rPr>
          <w:rFonts w:ascii="Times New Roman" w:hAnsi="Times New Roman" w:cs="Times New Roman"/>
          <w:spacing w:val="-4"/>
          <w:sz w:val="28"/>
          <w:szCs w:val="28"/>
        </w:rPr>
        <w:t>млн. рублей из средств областного бюджета</w:t>
      </w:r>
      <w:r w:rsidR="00FF6F84">
        <w:rPr>
          <w:rFonts w:ascii="Times New Roman" w:hAnsi="Times New Roman" w:cs="Times New Roman"/>
          <w:spacing w:val="-4"/>
          <w:sz w:val="28"/>
          <w:szCs w:val="28"/>
        </w:rPr>
        <w:t>, что составляет 102,</w:t>
      </w:r>
      <w:r w:rsidR="00BA4D7B">
        <w:rPr>
          <w:rFonts w:ascii="Times New Roman" w:hAnsi="Times New Roman" w:cs="Times New Roman"/>
          <w:spacing w:val="-4"/>
          <w:sz w:val="28"/>
          <w:szCs w:val="28"/>
        </w:rPr>
        <w:t>2</w:t>
      </w:r>
      <w:r w:rsidR="00FF6F84">
        <w:rPr>
          <w:rFonts w:ascii="Times New Roman" w:hAnsi="Times New Roman" w:cs="Times New Roman"/>
          <w:spacing w:val="-4"/>
          <w:sz w:val="28"/>
          <w:szCs w:val="28"/>
        </w:rPr>
        <w:t xml:space="preserve"> % от уровня 202</w:t>
      </w:r>
      <w:r w:rsidR="00BA4D7B">
        <w:rPr>
          <w:rFonts w:ascii="Times New Roman" w:hAnsi="Times New Roman" w:cs="Times New Roman"/>
          <w:spacing w:val="-4"/>
          <w:sz w:val="28"/>
          <w:szCs w:val="28"/>
        </w:rPr>
        <w:t>2</w:t>
      </w:r>
      <w:r w:rsidR="00FF6F84">
        <w:rPr>
          <w:rFonts w:ascii="Times New Roman" w:hAnsi="Times New Roman" w:cs="Times New Roman"/>
          <w:spacing w:val="-4"/>
          <w:sz w:val="28"/>
          <w:szCs w:val="28"/>
        </w:rPr>
        <w:t xml:space="preserve"> года.</w:t>
      </w:r>
    </w:p>
    <w:p w:rsidR="00332A64" w:rsidRDefault="00F917FD" w:rsidP="001A1254">
      <w:pPr>
        <w:tabs>
          <w:tab w:val="left" w:pos="2580"/>
          <w:tab w:val="left" w:pos="2920"/>
          <w:tab w:val="left" w:pos="5400"/>
          <w:tab w:val="left" w:pos="5760"/>
          <w:tab w:val="left" w:pos="7080"/>
          <w:tab w:val="left" w:pos="7820"/>
        </w:tabs>
        <w:spacing w:after="0" w:line="240" w:lineRule="auto"/>
        <w:ind w:firstLine="709"/>
        <w:jc w:val="both"/>
        <w:rPr>
          <w:rFonts w:ascii="Times New Roman" w:hAnsi="Times New Roman" w:cs="Times New Roman"/>
          <w:spacing w:val="-4"/>
          <w:sz w:val="28"/>
          <w:szCs w:val="28"/>
        </w:rPr>
      </w:pPr>
      <w:r w:rsidRPr="00353ACE">
        <w:rPr>
          <w:rFonts w:ascii="Times New Roman" w:hAnsi="Times New Roman" w:cs="Times New Roman"/>
          <w:spacing w:val="-4"/>
          <w:sz w:val="28"/>
          <w:szCs w:val="28"/>
        </w:rPr>
        <w:t>По сравнению с 20</w:t>
      </w:r>
      <w:r w:rsidR="00FC09EC" w:rsidRPr="00353ACE">
        <w:rPr>
          <w:rFonts w:ascii="Times New Roman" w:hAnsi="Times New Roman" w:cs="Times New Roman"/>
          <w:spacing w:val="-4"/>
          <w:sz w:val="28"/>
          <w:szCs w:val="28"/>
        </w:rPr>
        <w:t>2</w:t>
      </w:r>
      <w:r w:rsidR="00BA4D7B">
        <w:rPr>
          <w:rFonts w:ascii="Times New Roman" w:hAnsi="Times New Roman" w:cs="Times New Roman"/>
          <w:spacing w:val="-4"/>
          <w:sz w:val="28"/>
          <w:szCs w:val="28"/>
        </w:rPr>
        <w:t>2</w:t>
      </w:r>
      <w:r w:rsidRPr="00353ACE">
        <w:rPr>
          <w:rFonts w:ascii="Times New Roman" w:hAnsi="Times New Roman" w:cs="Times New Roman"/>
          <w:spacing w:val="-4"/>
          <w:sz w:val="28"/>
          <w:szCs w:val="28"/>
        </w:rPr>
        <w:t xml:space="preserve"> годом доля средств областного бюджета в общем объеме финансирования муниципальных программ составила </w:t>
      </w:r>
      <w:r w:rsidR="002A5260" w:rsidRPr="00353ACE">
        <w:rPr>
          <w:rFonts w:ascii="Times New Roman" w:hAnsi="Times New Roman" w:cs="Times New Roman"/>
          <w:spacing w:val="-4"/>
          <w:sz w:val="28"/>
          <w:szCs w:val="28"/>
        </w:rPr>
        <w:t>5</w:t>
      </w:r>
      <w:r w:rsidR="00BA4D7B">
        <w:rPr>
          <w:rFonts w:ascii="Times New Roman" w:hAnsi="Times New Roman" w:cs="Times New Roman"/>
          <w:spacing w:val="-4"/>
          <w:sz w:val="28"/>
          <w:szCs w:val="28"/>
        </w:rPr>
        <w:t>3</w:t>
      </w:r>
      <w:r w:rsidR="002A5260" w:rsidRPr="00353ACE">
        <w:rPr>
          <w:rFonts w:ascii="Times New Roman" w:hAnsi="Times New Roman" w:cs="Times New Roman"/>
          <w:spacing w:val="-4"/>
          <w:sz w:val="28"/>
          <w:szCs w:val="28"/>
        </w:rPr>
        <w:t>,</w:t>
      </w:r>
      <w:r w:rsidR="00FE1CD4">
        <w:rPr>
          <w:rFonts w:ascii="Times New Roman" w:hAnsi="Times New Roman" w:cs="Times New Roman"/>
          <w:spacing w:val="-4"/>
          <w:sz w:val="28"/>
          <w:szCs w:val="28"/>
        </w:rPr>
        <w:t>7</w:t>
      </w:r>
      <w:r w:rsidRPr="00353ACE">
        <w:rPr>
          <w:rFonts w:ascii="Times New Roman" w:hAnsi="Times New Roman" w:cs="Times New Roman"/>
          <w:spacing w:val="-4"/>
          <w:sz w:val="28"/>
          <w:szCs w:val="28"/>
        </w:rPr>
        <w:t xml:space="preserve"> </w:t>
      </w:r>
      <w:r w:rsidR="00332A64">
        <w:rPr>
          <w:rFonts w:ascii="Times New Roman" w:hAnsi="Times New Roman" w:cs="Times New Roman"/>
          <w:spacing w:val="-4"/>
          <w:sz w:val="28"/>
          <w:szCs w:val="28"/>
        </w:rPr>
        <w:t xml:space="preserve"> </w:t>
      </w:r>
      <w:r w:rsidRPr="00353ACE">
        <w:rPr>
          <w:rFonts w:ascii="Times New Roman" w:hAnsi="Times New Roman" w:cs="Times New Roman"/>
          <w:spacing w:val="-4"/>
          <w:sz w:val="28"/>
          <w:szCs w:val="28"/>
        </w:rPr>
        <w:t>% против</w:t>
      </w:r>
      <w:r w:rsidRPr="008400AB">
        <w:rPr>
          <w:rFonts w:ascii="Times New Roman" w:hAnsi="Times New Roman" w:cs="Times New Roman"/>
          <w:spacing w:val="-4"/>
          <w:sz w:val="28"/>
          <w:szCs w:val="28"/>
        </w:rPr>
        <w:t xml:space="preserve"> </w:t>
      </w:r>
    </w:p>
    <w:p w:rsidR="00F917FD" w:rsidRPr="008400AB" w:rsidRDefault="00FC09EC" w:rsidP="001A1254">
      <w:pPr>
        <w:tabs>
          <w:tab w:val="left" w:pos="2580"/>
          <w:tab w:val="left" w:pos="2920"/>
          <w:tab w:val="left" w:pos="5400"/>
          <w:tab w:val="left" w:pos="5760"/>
          <w:tab w:val="left" w:pos="7080"/>
          <w:tab w:val="left" w:pos="7820"/>
        </w:tabs>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5</w:t>
      </w:r>
      <w:r w:rsidR="00FE1CD4">
        <w:rPr>
          <w:rFonts w:ascii="Times New Roman" w:hAnsi="Times New Roman" w:cs="Times New Roman"/>
          <w:spacing w:val="-4"/>
          <w:sz w:val="28"/>
          <w:szCs w:val="28"/>
        </w:rPr>
        <w:t>7</w:t>
      </w:r>
      <w:r>
        <w:rPr>
          <w:rFonts w:ascii="Times New Roman" w:hAnsi="Times New Roman" w:cs="Times New Roman"/>
          <w:spacing w:val="-4"/>
          <w:sz w:val="28"/>
          <w:szCs w:val="28"/>
        </w:rPr>
        <w:t>,</w:t>
      </w:r>
      <w:r w:rsidR="00BA4D7B">
        <w:rPr>
          <w:rFonts w:ascii="Times New Roman" w:hAnsi="Times New Roman" w:cs="Times New Roman"/>
          <w:spacing w:val="-4"/>
          <w:sz w:val="28"/>
          <w:szCs w:val="28"/>
        </w:rPr>
        <w:t>7</w:t>
      </w:r>
      <w:r w:rsidR="00F917FD" w:rsidRPr="008400AB">
        <w:rPr>
          <w:rFonts w:ascii="Times New Roman" w:hAnsi="Times New Roman" w:cs="Times New Roman"/>
          <w:spacing w:val="-4"/>
          <w:sz w:val="28"/>
          <w:szCs w:val="28"/>
        </w:rPr>
        <w:t xml:space="preserve"> % в 20</w:t>
      </w:r>
      <w:r>
        <w:rPr>
          <w:rFonts w:ascii="Times New Roman" w:hAnsi="Times New Roman" w:cs="Times New Roman"/>
          <w:spacing w:val="-4"/>
          <w:sz w:val="28"/>
          <w:szCs w:val="28"/>
        </w:rPr>
        <w:t>2</w:t>
      </w:r>
      <w:r w:rsidR="00BA4D7B">
        <w:rPr>
          <w:rFonts w:ascii="Times New Roman" w:hAnsi="Times New Roman" w:cs="Times New Roman"/>
          <w:spacing w:val="-4"/>
          <w:sz w:val="28"/>
          <w:szCs w:val="28"/>
        </w:rPr>
        <w:t>2</w:t>
      </w:r>
      <w:r w:rsidR="00F917FD" w:rsidRPr="008400AB">
        <w:rPr>
          <w:rFonts w:ascii="Times New Roman" w:hAnsi="Times New Roman" w:cs="Times New Roman"/>
          <w:spacing w:val="-4"/>
          <w:sz w:val="28"/>
          <w:szCs w:val="28"/>
        </w:rPr>
        <w:t xml:space="preserve"> году.</w:t>
      </w:r>
    </w:p>
    <w:p w:rsidR="004068C5" w:rsidRPr="008400AB" w:rsidRDefault="004068C5" w:rsidP="001A1254">
      <w:pPr>
        <w:tabs>
          <w:tab w:val="left" w:pos="2580"/>
          <w:tab w:val="left" w:pos="2920"/>
          <w:tab w:val="left" w:pos="5400"/>
          <w:tab w:val="left" w:pos="5760"/>
          <w:tab w:val="left" w:pos="7080"/>
          <w:tab w:val="left" w:pos="7820"/>
        </w:tabs>
        <w:spacing w:after="0" w:line="240" w:lineRule="auto"/>
        <w:ind w:firstLine="709"/>
        <w:jc w:val="both"/>
        <w:rPr>
          <w:rFonts w:ascii="Times New Roman" w:hAnsi="Times New Roman" w:cs="Times New Roman"/>
          <w:spacing w:val="-4"/>
          <w:sz w:val="28"/>
          <w:szCs w:val="28"/>
        </w:rPr>
      </w:pPr>
      <w:r w:rsidRPr="008400AB">
        <w:rPr>
          <w:rFonts w:ascii="Times New Roman" w:hAnsi="Times New Roman" w:cs="Times New Roman"/>
          <w:spacing w:val="-4"/>
          <w:sz w:val="28"/>
          <w:szCs w:val="28"/>
        </w:rPr>
        <w:t xml:space="preserve">Средства областного бюджета привлекались в рамках реализации </w:t>
      </w:r>
      <w:r w:rsidR="00C24019">
        <w:rPr>
          <w:rFonts w:ascii="Times New Roman" w:hAnsi="Times New Roman" w:cs="Times New Roman"/>
          <w:spacing w:val="-4"/>
          <w:sz w:val="28"/>
          <w:szCs w:val="28"/>
        </w:rPr>
        <w:t>15</w:t>
      </w:r>
      <w:r w:rsidRPr="008400AB">
        <w:rPr>
          <w:rFonts w:ascii="Times New Roman" w:hAnsi="Times New Roman" w:cs="Times New Roman"/>
          <w:spacing w:val="-4"/>
          <w:sz w:val="28"/>
          <w:szCs w:val="28"/>
        </w:rPr>
        <w:t xml:space="preserve"> из </w:t>
      </w:r>
      <w:r w:rsidR="00FC09EC">
        <w:rPr>
          <w:rFonts w:ascii="Times New Roman" w:hAnsi="Times New Roman" w:cs="Times New Roman"/>
          <w:spacing w:val="-4"/>
          <w:sz w:val="28"/>
          <w:szCs w:val="28"/>
        </w:rPr>
        <w:t>1</w:t>
      </w:r>
      <w:r w:rsidR="00C24019">
        <w:rPr>
          <w:rFonts w:ascii="Times New Roman" w:hAnsi="Times New Roman" w:cs="Times New Roman"/>
          <w:spacing w:val="-4"/>
          <w:sz w:val="28"/>
          <w:szCs w:val="28"/>
        </w:rPr>
        <w:t>7</w:t>
      </w:r>
      <w:r w:rsidRPr="008400AB">
        <w:rPr>
          <w:rFonts w:ascii="Times New Roman" w:hAnsi="Times New Roman" w:cs="Times New Roman"/>
          <w:spacing w:val="-4"/>
          <w:sz w:val="28"/>
          <w:szCs w:val="28"/>
        </w:rPr>
        <w:t xml:space="preserve"> муниципальных программ (в 20</w:t>
      </w:r>
      <w:r w:rsidR="00FC09EC">
        <w:rPr>
          <w:rFonts w:ascii="Times New Roman" w:hAnsi="Times New Roman" w:cs="Times New Roman"/>
          <w:spacing w:val="-4"/>
          <w:sz w:val="28"/>
          <w:szCs w:val="28"/>
        </w:rPr>
        <w:t>2</w:t>
      </w:r>
      <w:r w:rsidR="00C24019">
        <w:rPr>
          <w:rFonts w:ascii="Times New Roman" w:hAnsi="Times New Roman" w:cs="Times New Roman"/>
          <w:spacing w:val="-4"/>
          <w:sz w:val="28"/>
          <w:szCs w:val="28"/>
        </w:rPr>
        <w:t>2</w:t>
      </w:r>
      <w:r w:rsidRPr="008400AB">
        <w:rPr>
          <w:rFonts w:ascii="Times New Roman" w:hAnsi="Times New Roman" w:cs="Times New Roman"/>
          <w:spacing w:val="-4"/>
          <w:sz w:val="28"/>
          <w:szCs w:val="28"/>
        </w:rPr>
        <w:t xml:space="preserve"> году </w:t>
      </w:r>
      <w:r w:rsidR="00C24019">
        <w:rPr>
          <w:rFonts w:ascii="Times New Roman" w:hAnsi="Times New Roman" w:cs="Times New Roman"/>
          <w:spacing w:val="-4"/>
          <w:sz w:val="28"/>
          <w:szCs w:val="28"/>
        </w:rPr>
        <w:t>9</w:t>
      </w:r>
      <w:r w:rsidRPr="008400AB">
        <w:rPr>
          <w:rFonts w:ascii="Times New Roman" w:hAnsi="Times New Roman" w:cs="Times New Roman"/>
          <w:spacing w:val="-4"/>
          <w:sz w:val="28"/>
          <w:szCs w:val="28"/>
        </w:rPr>
        <w:t xml:space="preserve"> из </w:t>
      </w:r>
      <w:r w:rsidR="00D27FB1">
        <w:rPr>
          <w:rFonts w:ascii="Times New Roman" w:hAnsi="Times New Roman" w:cs="Times New Roman"/>
          <w:spacing w:val="-4"/>
          <w:sz w:val="28"/>
          <w:szCs w:val="28"/>
        </w:rPr>
        <w:t>14</w:t>
      </w:r>
      <w:r w:rsidRPr="008400AB">
        <w:rPr>
          <w:rFonts w:ascii="Times New Roman" w:hAnsi="Times New Roman" w:cs="Times New Roman"/>
          <w:spacing w:val="-4"/>
          <w:sz w:val="28"/>
          <w:szCs w:val="28"/>
        </w:rPr>
        <w:t>)</w:t>
      </w:r>
      <w:r w:rsidR="001D3789" w:rsidRPr="008400AB">
        <w:rPr>
          <w:rFonts w:ascii="Times New Roman" w:hAnsi="Times New Roman" w:cs="Times New Roman"/>
          <w:spacing w:val="-4"/>
          <w:sz w:val="28"/>
          <w:szCs w:val="28"/>
        </w:rPr>
        <w:t xml:space="preserve">. </w:t>
      </w:r>
    </w:p>
    <w:p w:rsidR="00332A64" w:rsidRDefault="004068C5" w:rsidP="001A1254">
      <w:pPr>
        <w:tabs>
          <w:tab w:val="left" w:pos="2580"/>
          <w:tab w:val="left" w:pos="2920"/>
          <w:tab w:val="left" w:pos="5400"/>
          <w:tab w:val="left" w:pos="5760"/>
          <w:tab w:val="left" w:pos="7080"/>
          <w:tab w:val="left" w:pos="7820"/>
        </w:tabs>
        <w:spacing w:after="0" w:line="240" w:lineRule="auto"/>
        <w:ind w:firstLine="709"/>
        <w:jc w:val="both"/>
        <w:rPr>
          <w:rFonts w:ascii="Times New Roman" w:hAnsi="Times New Roman" w:cs="Times New Roman"/>
          <w:sz w:val="28"/>
          <w:szCs w:val="28"/>
        </w:rPr>
      </w:pPr>
      <w:r w:rsidRPr="008400AB">
        <w:rPr>
          <w:rFonts w:ascii="Times New Roman" w:hAnsi="Times New Roman"/>
          <w:sz w:val="28"/>
          <w:szCs w:val="28"/>
        </w:rPr>
        <w:t xml:space="preserve">Наибольшие объемы средств областного бюджета направлены на выполнение муниципальных программ: </w:t>
      </w:r>
      <w:r w:rsidRPr="008400AB">
        <w:rPr>
          <w:rFonts w:ascii="Times New Roman" w:hAnsi="Times New Roman" w:cs="Times New Roman"/>
          <w:spacing w:val="-4"/>
          <w:sz w:val="28"/>
          <w:szCs w:val="28"/>
        </w:rPr>
        <w:t>«Развитие образования Холмогорского</w:t>
      </w:r>
      <w:r w:rsidR="00FC09EC">
        <w:rPr>
          <w:rFonts w:ascii="Times New Roman" w:hAnsi="Times New Roman" w:cs="Times New Roman"/>
          <w:spacing w:val="-4"/>
          <w:sz w:val="28"/>
          <w:szCs w:val="28"/>
        </w:rPr>
        <w:t xml:space="preserve"> муниципального </w:t>
      </w:r>
      <w:r w:rsidR="00C24019">
        <w:rPr>
          <w:rFonts w:ascii="Times New Roman" w:hAnsi="Times New Roman" w:cs="Times New Roman"/>
          <w:spacing w:val="-4"/>
          <w:sz w:val="28"/>
          <w:szCs w:val="28"/>
        </w:rPr>
        <w:t>округа Архангельской области</w:t>
      </w:r>
      <w:r w:rsidRPr="008400AB">
        <w:rPr>
          <w:rFonts w:ascii="Times New Roman" w:hAnsi="Times New Roman" w:cs="Times New Roman"/>
          <w:spacing w:val="-4"/>
          <w:sz w:val="28"/>
          <w:szCs w:val="28"/>
        </w:rPr>
        <w:t xml:space="preserve">» </w:t>
      </w:r>
      <w:r w:rsidR="00BF1B29" w:rsidRPr="008400AB">
        <w:rPr>
          <w:rFonts w:ascii="Times New Roman" w:hAnsi="Times New Roman" w:cs="Times New Roman"/>
          <w:spacing w:val="-4"/>
          <w:sz w:val="28"/>
          <w:szCs w:val="28"/>
        </w:rPr>
        <w:t>–</w:t>
      </w:r>
      <w:r w:rsidRPr="008400AB">
        <w:rPr>
          <w:rFonts w:ascii="Times New Roman" w:hAnsi="Times New Roman"/>
          <w:sz w:val="28"/>
          <w:szCs w:val="28"/>
        </w:rPr>
        <w:t xml:space="preserve"> </w:t>
      </w:r>
      <w:r w:rsidR="00C24019">
        <w:rPr>
          <w:rFonts w:ascii="Times New Roman" w:hAnsi="Times New Roman"/>
          <w:sz w:val="28"/>
          <w:szCs w:val="28"/>
        </w:rPr>
        <w:t>612,2</w:t>
      </w:r>
      <w:r w:rsidRPr="008400AB">
        <w:rPr>
          <w:rFonts w:ascii="Times New Roman" w:hAnsi="Times New Roman"/>
          <w:sz w:val="28"/>
          <w:szCs w:val="28"/>
        </w:rPr>
        <w:t xml:space="preserve"> млн. рублей (</w:t>
      </w:r>
      <w:r w:rsidR="00C24019">
        <w:rPr>
          <w:rFonts w:ascii="Times New Roman" w:hAnsi="Times New Roman"/>
          <w:sz w:val="28"/>
          <w:szCs w:val="28"/>
        </w:rPr>
        <w:t>91,2</w:t>
      </w:r>
      <w:r w:rsidRPr="008400AB">
        <w:rPr>
          <w:rFonts w:ascii="Times New Roman" w:hAnsi="Times New Roman"/>
          <w:sz w:val="28"/>
          <w:szCs w:val="28"/>
        </w:rPr>
        <w:t xml:space="preserve"> % от общего объема средств областного бюджета)</w:t>
      </w:r>
      <w:r w:rsidRPr="008400AB">
        <w:rPr>
          <w:rFonts w:ascii="Times New Roman" w:hAnsi="Times New Roman" w:cs="Times New Roman"/>
          <w:spacing w:val="-4"/>
          <w:sz w:val="28"/>
          <w:szCs w:val="28"/>
        </w:rPr>
        <w:t>,</w:t>
      </w:r>
      <w:r w:rsidR="00332A64">
        <w:rPr>
          <w:rFonts w:ascii="Times New Roman" w:hAnsi="Times New Roman" w:cs="Times New Roman"/>
          <w:spacing w:val="-4"/>
          <w:sz w:val="28"/>
          <w:szCs w:val="28"/>
        </w:rPr>
        <w:t xml:space="preserve"> «Развитие транспортной системы в Холмогорском муниципальном округе Архангельской области»  </w:t>
      </w:r>
      <w:r w:rsidR="00332A64" w:rsidRPr="00332A64">
        <w:rPr>
          <w:rFonts w:ascii="Times New Roman" w:hAnsi="Times New Roman" w:cs="Times New Roman"/>
          <w:spacing w:val="-4"/>
          <w:sz w:val="28"/>
          <w:szCs w:val="28"/>
        </w:rPr>
        <w:t>–</w:t>
      </w:r>
      <w:r w:rsidR="00332A64">
        <w:rPr>
          <w:rFonts w:ascii="Times New Roman" w:hAnsi="Times New Roman" w:cs="Times New Roman"/>
          <w:spacing w:val="-4"/>
          <w:sz w:val="28"/>
          <w:szCs w:val="28"/>
        </w:rPr>
        <w:t xml:space="preserve"> 16,2 млн. рублей (2,4 % от общего объема средств областного бюджета),</w:t>
      </w:r>
      <w:r w:rsidR="00CD3495" w:rsidRPr="008400AB">
        <w:rPr>
          <w:rFonts w:ascii="Times New Roman" w:hAnsi="Times New Roman" w:cs="Times New Roman"/>
          <w:sz w:val="28"/>
          <w:szCs w:val="28"/>
        </w:rPr>
        <w:t xml:space="preserve"> </w:t>
      </w:r>
      <w:r w:rsidR="00C24019">
        <w:rPr>
          <w:rFonts w:ascii="Times New Roman" w:hAnsi="Times New Roman" w:cs="Times New Roman"/>
          <w:sz w:val="28"/>
          <w:szCs w:val="28"/>
        </w:rPr>
        <w:t xml:space="preserve">«Развитие культуры и туризма в Холмогорском муниципальном округе Архангельской области» </w:t>
      </w:r>
      <w:r w:rsidR="00332A64" w:rsidRPr="00332A64">
        <w:rPr>
          <w:rFonts w:ascii="Times New Roman" w:hAnsi="Times New Roman" w:cs="Times New Roman"/>
          <w:sz w:val="28"/>
          <w:szCs w:val="28"/>
        </w:rPr>
        <w:t>–</w:t>
      </w:r>
      <w:r w:rsidR="00C24019">
        <w:rPr>
          <w:rFonts w:ascii="Times New Roman" w:hAnsi="Times New Roman" w:cs="Times New Roman"/>
          <w:sz w:val="28"/>
          <w:szCs w:val="28"/>
        </w:rPr>
        <w:t xml:space="preserve"> 14,4 млн. рублей (2,1</w:t>
      </w:r>
      <w:r w:rsidR="00332A64">
        <w:rPr>
          <w:rFonts w:ascii="Times New Roman" w:hAnsi="Times New Roman" w:cs="Times New Roman"/>
          <w:sz w:val="28"/>
          <w:szCs w:val="28"/>
        </w:rPr>
        <w:t xml:space="preserve"> </w:t>
      </w:r>
      <w:r w:rsidR="00C24019">
        <w:rPr>
          <w:rFonts w:ascii="Times New Roman" w:hAnsi="Times New Roman" w:cs="Times New Roman"/>
          <w:sz w:val="28"/>
          <w:szCs w:val="28"/>
        </w:rPr>
        <w:t>% от общего объема средств областного бюджета)</w:t>
      </w:r>
      <w:r w:rsidR="00332A64">
        <w:rPr>
          <w:rFonts w:ascii="Times New Roman" w:hAnsi="Times New Roman" w:cs="Times New Roman"/>
          <w:sz w:val="28"/>
          <w:szCs w:val="28"/>
        </w:rPr>
        <w:t xml:space="preserve">. </w:t>
      </w:r>
    </w:p>
    <w:p w:rsidR="00CD3495" w:rsidRDefault="00223681" w:rsidP="001A1254">
      <w:pPr>
        <w:tabs>
          <w:tab w:val="left" w:pos="2580"/>
          <w:tab w:val="left" w:pos="2920"/>
          <w:tab w:val="left" w:pos="5400"/>
          <w:tab w:val="left" w:pos="5760"/>
          <w:tab w:val="left" w:pos="7080"/>
          <w:tab w:val="left" w:pos="7820"/>
        </w:tabs>
        <w:spacing w:after="0" w:line="240" w:lineRule="auto"/>
        <w:ind w:firstLine="709"/>
        <w:jc w:val="both"/>
        <w:rPr>
          <w:rFonts w:ascii="Times New Roman" w:hAnsi="Times New Roman" w:cs="Times New Roman"/>
          <w:sz w:val="28"/>
          <w:szCs w:val="28"/>
        </w:rPr>
      </w:pPr>
      <w:r w:rsidRPr="008400AB">
        <w:rPr>
          <w:rFonts w:ascii="Times New Roman" w:hAnsi="Times New Roman" w:cs="Times New Roman"/>
          <w:spacing w:val="-4"/>
          <w:sz w:val="28"/>
          <w:szCs w:val="28"/>
        </w:rPr>
        <w:t xml:space="preserve">Уровень расходования средств областного бюджета по </w:t>
      </w:r>
      <w:r w:rsidR="00332A64">
        <w:rPr>
          <w:rFonts w:ascii="Times New Roman" w:hAnsi="Times New Roman" w:cs="Times New Roman"/>
          <w:spacing w:val="-4"/>
          <w:sz w:val="28"/>
          <w:szCs w:val="28"/>
        </w:rPr>
        <w:t>10</w:t>
      </w:r>
      <w:r w:rsidRPr="008400AB">
        <w:rPr>
          <w:rFonts w:ascii="Times New Roman" w:hAnsi="Times New Roman" w:cs="Times New Roman"/>
          <w:spacing w:val="-4"/>
          <w:sz w:val="28"/>
          <w:szCs w:val="28"/>
        </w:rPr>
        <w:t xml:space="preserve">  муниципальным программам составил 100 %, </w:t>
      </w:r>
      <w:r w:rsidR="00332A64">
        <w:rPr>
          <w:rFonts w:ascii="Times New Roman" w:hAnsi="Times New Roman" w:cs="Times New Roman"/>
          <w:spacing w:val="-4"/>
          <w:sz w:val="28"/>
          <w:szCs w:val="28"/>
        </w:rPr>
        <w:t xml:space="preserve">по муниципальной программе «Благоустройство территории и охрана окружающей среды в Холмогорском муниципальном округе Архангельской области» </w:t>
      </w:r>
      <w:r w:rsidR="00332A64" w:rsidRPr="00332A64">
        <w:rPr>
          <w:rFonts w:ascii="Times New Roman" w:hAnsi="Times New Roman" w:cs="Times New Roman"/>
          <w:spacing w:val="-4"/>
          <w:sz w:val="28"/>
          <w:szCs w:val="28"/>
        </w:rPr>
        <w:t>–</w:t>
      </w:r>
      <w:r w:rsidR="00332A64">
        <w:rPr>
          <w:rFonts w:ascii="Times New Roman" w:hAnsi="Times New Roman" w:cs="Times New Roman"/>
          <w:spacing w:val="-4"/>
          <w:sz w:val="28"/>
          <w:szCs w:val="28"/>
        </w:rPr>
        <w:t xml:space="preserve"> 97,4 %, по муниципальной программе « Развитие транспортной системы в Холмогорском муниципальном округе Архангельской области» </w:t>
      </w:r>
      <w:r w:rsidR="00332A64" w:rsidRPr="00332A64">
        <w:rPr>
          <w:rFonts w:ascii="Times New Roman" w:hAnsi="Times New Roman" w:cs="Times New Roman"/>
          <w:spacing w:val="-4"/>
          <w:sz w:val="28"/>
          <w:szCs w:val="28"/>
        </w:rPr>
        <w:t>–</w:t>
      </w:r>
      <w:r w:rsidR="00332A64">
        <w:rPr>
          <w:rFonts w:ascii="Times New Roman" w:hAnsi="Times New Roman" w:cs="Times New Roman"/>
          <w:spacing w:val="-4"/>
          <w:sz w:val="28"/>
          <w:szCs w:val="28"/>
        </w:rPr>
        <w:t xml:space="preserve"> 94,4 %, </w:t>
      </w:r>
      <w:r w:rsidR="004117BD" w:rsidRPr="008400AB">
        <w:rPr>
          <w:rFonts w:ascii="Times New Roman" w:hAnsi="Times New Roman" w:cs="Times New Roman"/>
          <w:spacing w:val="-4"/>
          <w:sz w:val="28"/>
          <w:szCs w:val="28"/>
        </w:rPr>
        <w:t>по муниципальной программе «</w:t>
      </w:r>
      <w:r w:rsidR="00332A64">
        <w:rPr>
          <w:rFonts w:ascii="Times New Roman" w:hAnsi="Times New Roman" w:cs="Times New Roman"/>
          <w:spacing w:val="-4"/>
          <w:sz w:val="28"/>
          <w:szCs w:val="28"/>
        </w:rPr>
        <w:t xml:space="preserve">Строительство и капитальный </w:t>
      </w:r>
      <w:r w:rsidR="00332A64">
        <w:rPr>
          <w:rFonts w:ascii="Times New Roman" w:hAnsi="Times New Roman" w:cs="Times New Roman"/>
          <w:spacing w:val="-4"/>
          <w:sz w:val="28"/>
          <w:szCs w:val="28"/>
        </w:rPr>
        <w:lastRenderedPageBreak/>
        <w:t>ремонт объектов муниципальной собственности Холмогорского муниципального округа Архангельской области</w:t>
      </w:r>
      <w:r w:rsidR="004117BD" w:rsidRPr="008400AB">
        <w:rPr>
          <w:rFonts w:ascii="Times New Roman" w:hAnsi="Times New Roman" w:cs="Times New Roman"/>
          <w:spacing w:val="-4"/>
          <w:sz w:val="28"/>
          <w:szCs w:val="28"/>
        </w:rPr>
        <w:t xml:space="preserve">» </w:t>
      </w:r>
      <w:r w:rsidR="00BF1B29" w:rsidRPr="008400AB">
        <w:rPr>
          <w:rFonts w:ascii="Times New Roman" w:hAnsi="Times New Roman" w:cs="Times New Roman"/>
          <w:spacing w:val="-4"/>
          <w:sz w:val="28"/>
          <w:szCs w:val="28"/>
        </w:rPr>
        <w:t>–</w:t>
      </w:r>
      <w:r w:rsidR="004117BD" w:rsidRPr="008400AB">
        <w:rPr>
          <w:rFonts w:ascii="Times New Roman" w:hAnsi="Times New Roman" w:cs="Times New Roman"/>
          <w:spacing w:val="-4"/>
          <w:sz w:val="28"/>
          <w:szCs w:val="28"/>
        </w:rPr>
        <w:t xml:space="preserve"> </w:t>
      </w:r>
      <w:r w:rsidR="00332A64">
        <w:rPr>
          <w:rFonts w:ascii="Times New Roman" w:hAnsi="Times New Roman" w:cs="Times New Roman"/>
          <w:spacing w:val="-4"/>
          <w:sz w:val="28"/>
          <w:szCs w:val="28"/>
        </w:rPr>
        <w:t>97,2</w:t>
      </w:r>
      <w:r w:rsidR="004117BD" w:rsidRPr="008400AB">
        <w:rPr>
          <w:rFonts w:ascii="Times New Roman" w:hAnsi="Times New Roman" w:cs="Times New Roman"/>
          <w:spacing w:val="-4"/>
          <w:sz w:val="28"/>
          <w:szCs w:val="28"/>
        </w:rPr>
        <w:t xml:space="preserve"> %</w:t>
      </w:r>
      <w:r w:rsidRPr="008400AB">
        <w:rPr>
          <w:rFonts w:ascii="Times New Roman" w:hAnsi="Times New Roman" w:cs="Times New Roman"/>
          <w:sz w:val="28"/>
          <w:szCs w:val="28"/>
        </w:rPr>
        <w:t>.</w:t>
      </w:r>
    </w:p>
    <w:p w:rsidR="00F917FD" w:rsidRPr="008400AB" w:rsidRDefault="00F917FD" w:rsidP="001A1254">
      <w:pPr>
        <w:tabs>
          <w:tab w:val="left" w:pos="2580"/>
          <w:tab w:val="left" w:pos="2920"/>
          <w:tab w:val="left" w:pos="5400"/>
          <w:tab w:val="left" w:pos="5760"/>
          <w:tab w:val="left" w:pos="7080"/>
          <w:tab w:val="left" w:pos="7820"/>
        </w:tabs>
        <w:spacing w:after="0" w:line="240" w:lineRule="auto"/>
        <w:ind w:firstLine="709"/>
        <w:jc w:val="both"/>
        <w:rPr>
          <w:rFonts w:ascii="Times New Roman" w:hAnsi="Times New Roman" w:cs="Times New Roman"/>
          <w:spacing w:val="-4"/>
          <w:sz w:val="28"/>
          <w:szCs w:val="28"/>
        </w:rPr>
      </w:pPr>
      <w:r w:rsidRPr="008400AB">
        <w:rPr>
          <w:rFonts w:ascii="Times New Roman" w:hAnsi="Times New Roman" w:cs="Times New Roman"/>
          <w:spacing w:val="-4"/>
          <w:sz w:val="28"/>
          <w:szCs w:val="28"/>
        </w:rPr>
        <w:t xml:space="preserve">На реализацию мероприятий муниципальных программ было израсходовано </w:t>
      </w:r>
      <w:r w:rsidR="00AE5DB2">
        <w:rPr>
          <w:rFonts w:ascii="Times New Roman" w:hAnsi="Times New Roman" w:cs="Times New Roman"/>
          <w:spacing w:val="-4"/>
          <w:sz w:val="28"/>
          <w:szCs w:val="28"/>
        </w:rPr>
        <w:t>138,4</w:t>
      </w:r>
      <w:r w:rsidRPr="008400AB">
        <w:rPr>
          <w:rFonts w:ascii="Times New Roman" w:hAnsi="Times New Roman" w:cs="Times New Roman"/>
          <w:spacing w:val="-4"/>
          <w:sz w:val="28"/>
          <w:szCs w:val="28"/>
        </w:rPr>
        <w:t xml:space="preserve"> млн. рублей (20</w:t>
      </w:r>
      <w:r w:rsidR="002B0538">
        <w:rPr>
          <w:rFonts w:ascii="Times New Roman" w:hAnsi="Times New Roman" w:cs="Times New Roman"/>
          <w:spacing w:val="-4"/>
          <w:sz w:val="28"/>
          <w:szCs w:val="28"/>
        </w:rPr>
        <w:t>2</w:t>
      </w:r>
      <w:r w:rsidR="000B2EA2">
        <w:rPr>
          <w:rFonts w:ascii="Times New Roman" w:hAnsi="Times New Roman" w:cs="Times New Roman"/>
          <w:spacing w:val="-4"/>
          <w:sz w:val="28"/>
          <w:szCs w:val="28"/>
        </w:rPr>
        <w:t>1</w:t>
      </w:r>
      <w:r w:rsidRPr="008400AB">
        <w:rPr>
          <w:rFonts w:ascii="Times New Roman" w:hAnsi="Times New Roman" w:cs="Times New Roman"/>
          <w:spacing w:val="-4"/>
          <w:sz w:val="28"/>
          <w:szCs w:val="28"/>
        </w:rPr>
        <w:t xml:space="preserve"> год –</w:t>
      </w:r>
      <w:r w:rsidR="0084591B">
        <w:rPr>
          <w:rFonts w:ascii="Times New Roman" w:hAnsi="Times New Roman" w:cs="Times New Roman"/>
          <w:spacing w:val="-4"/>
          <w:sz w:val="28"/>
          <w:szCs w:val="28"/>
        </w:rPr>
        <w:t xml:space="preserve"> </w:t>
      </w:r>
      <w:r w:rsidR="00AE5DB2">
        <w:rPr>
          <w:rFonts w:ascii="Times New Roman" w:hAnsi="Times New Roman" w:cs="Times New Roman"/>
          <w:spacing w:val="-4"/>
          <w:sz w:val="28"/>
          <w:szCs w:val="28"/>
        </w:rPr>
        <w:t>65,3</w:t>
      </w:r>
      <w:r w:rsidRPr="008400AB">
        <w:rPr>
          <w:rFonts w:ascii="Times New Roman" w:hAnsi="Times New Roman" w:cs="Times New Roman"/>
          <w:spacing w:val="-4"/>
          <w:sz w:val="28"/>
          <w:szCs w:val="28"/>
        </w:rPr>
        <w:t xml:space="preserve"> млн. рублей) из средств </w:t>
      </w:r>
      <w:r w:rsidRPr="000B2EA2">
        <w:rPr>
          <w:rFonts w:ascii="Times New Roman" w:hAnsi="Times New Roman" w:cs="Times New Roman"/>
          <w:spacing w:val="-4"/>
          <w:sz w:val="28"/>
          <w:szCs w:val="28"/>
        </w:rPr>
        <w:t>федерального бюджета.</w:t>
      </w:r>
    </w:p>
    <w:p w:rsidR="00F917FD" w:rsidRPr="008400AB" w:rsidRDefault="000B2EA2" w:rsidP="001A1254">
      <w:pPr>
        <w:tabs>
          <w:tab w:val="left" w:pos="2580"/>
          <w:tab w:val="left" w:pos="2920"/>
          <w:tab w:val="left" w:pos="5400"/>
          <w:tab w:val="left" w:pos="5760"/>
          <w:tab w:val="left" w:pos="7080"/>
          <w:tab w:val="left" w:pos="7820"/>
        </w:tabs>
        <w:spacing w:after="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Д</w:t>
      </w:r>
      <w:r w:rsidR="00F917FD" w:rsidRPr="008400AB">
        <w:rPr>
          <w:rFonts w:ascii="Times New Roman" w:hAnsi="Times New Roman" w:cs="Times New Roman"/>
          <w:spacing w:val="-4"/>
          <w:sz w:val="28"/>
          <w:szCs w:val="28"/>
        </w:rPr>
        <w:t xml:space="preserve">оля средств федерального бюджета в общем объеме финансирования муниципальных программ </w:t>
      </w:r>
      <w:r>
        <w:rPr>
          <w:rFonts w:ascii="Times New Roman" w:hAnsi="Times New Roman" w:cs="Times New Roman"/>
          <w:spacing w:val="-4"/>
          <w:sz w:val="28"/>
          <w:szCs w:val="28"/>
        </w:rPr>
        <w:t>в 202</w:t>
      </w:r>
      <w:r w:rsidR="00AE5DB2">
        <w:rPr>
          <w:rFonts w:ascii="Times New Roman" w:hAnsi="Times New Roman" w:cs="Times New Roman"/>
          <w:spacing w:val="-4"/>
          <w:sz w:val="28"/>
          <w:szCs w:val="28"/>
        </w:rPr>
        <w:t>3</w:t>
      </w:r>
      <w:r>
        <w:rPr>
          <w:rFonts w:ascii="Times New Roman" w:hAnsi="Times New Roman" w:cs="Times New Roman"/>
          <w:spacing w:val="-4"/>
          <w:sz w:val="28"/>
          <w:szCs w:val="28"/>
        </w:rPr>
        <w:t xml:space="preserve"> году</w:t>
      </w:r>
      <w:r w:rsidR="00F917FD" w:rsidRPr="008400AB">
        <w:rPr>
          <w:rFonts w:ascii="Times New Roman" w:hAnsi="Times New Roman" w:cs="Times New Roman"/>
          <w:spacing w:val="-4"/>
          <w:sz w:val="28"/>
          <w:szCs w:val="28"/>
        </w:rPr>
        <w:t xml:space="preserve"> составила </w:t>
      </w:r>
      <w:r w:rsidR="00AE5DB2">
        <w:rPr>
          <w:rFonts w:ascii="Times New Roman" w:hAnsi="Times New Roman" w:cs="Times New Roman"/>
          <w:spacing w:val="-4"/>
          <w:sz w:val="28"/>
          <w:szCs w:val="28"/>
        </w:rPr>
        <w:t>11,1</w:t>
      </w:r>
      <w:r w:rsidR="00F917FD" w:rsidRPr="008400AB">
        <w:rPr>
          <w:rFonts w:ascii="Times New Roman" w:hAnsi="Times New Roman" w:cs="Times New Roman"/>
          <w:spacing w:val="-4"/>
          <w:sz w:val="28"/>
          <w:szCs w:val="28"/>
        </w:rPr>
        <w:t xml:space="preserve"> % против </w:t>
      </w:r>
      <w:r w:rsidR="00AE5DB2">
        <w:rPr>
          <w:rFonts w:ascii="Times New Roman" w:hAnsi="Times New Roman" w:cs="Times New Roman"/>
          <w:spacing w:val="-4"/>
          <w:sz w:val="28"/>
          <w:szCs w:val="28"/>
        </w:rPr>
        <w:t>5,7</w:t>
      </w:r>
      <w:r w:rsidR="00F917FD" w:rsidRPr="008400AB">
        <w:rPr>
          <w:rFonts w:ascii="Times New Roman" w:hAnsi="Times New Roman" w:cs="Times New Roman"/>
          <w:spacing w:val="-4"/>
          <w:sz w:val="28"/>
          <w:szCs w:val="28"/>
        </w:rPr>
        <w:t xml:space="preserve"> % в 20</w:t>
      </w:r>
      <w:r w:rsidR="00E97AC2">
        <w:rPr>
          <w:rFonts w:ascii="Times New Roman" w:hAnsi="Times New Roman" w:cs="Times New Roman"/>
          <w:spacing w:val="-4"/>
          <w:sz w:val="28"/>
          <w:szCs w:val="28"/>
        </w:rPr>
        <w:t>2</w:t>
      </w:r>
      <w:r w:rsidR="00AE5DB2">
        <w:rPr>
          <w:rFonts w:ascii="Times New Roman" w:hAnsi="Times New Roman" w:cs="Times New Roman"/>
          <w:spacing w:val="-4"/>
          <w:sz w:val="28"/>
          <w:szCs w:val="28"/>
        </w:rPr>
        <w:t>2</w:t>
      </w:r>
      <w:r w:rsidR="00F917FD" w:rsidRPr="008400AB">
        <w:rPr>
          <w:rFonts w:ascii="Times New Roman" w:hAnsi="Times New Roman" w:cs="Times New Roman"/>
          <w:spacing w:val="-4"/>
          <w:sz w:val="28"/>
          <w:szCs w:val="28"/>
        </w:rPr>
        <w:t xml:space="preserve"> году.</w:t>
      </w:r>
    </w:p>
    <w:p w:rsidR="00356C3A" w:rsidRDefault="00780E8D" w:rsidP="001A1254">
      <w:pPr>
        <w:tabs>
          <w:tab w:val="left" w:pos="2580"/>
          <w:tab w:val="left" w:pos="2920"/>
          <w:tab w:val="left" w:pos="5400"/>
          <w:tab w:val="left" w:pos="5760"/>
          <w:tab w:val="left" w:pos="7080"/>
          <w:tab w:val="left" w:pos="7820"/>
        </w:tabs>
        <w:spacing w:after="0" w:line="240" w:lineRule="auto"/>
        <w:ind w:firstLine="709"/>
        <w:jc w:val="both"/>
        <w:rPr>
          <w:rFonts w:ascii="Times New Roman" w:hAnsi="Times New Roman" w:cs="Times New Roman"/>
          <w:spacing w:val="-4"/>
          <w:sz w:val="28"/>
          <w:szCs w:val="28"/>
        </w:rPr>
      </w:pPr>
      <w:r w:rsidRPr="008400AB">
        <w:rPr>
          <w:rFonts w:ascii="Times New Roman" w:hAnsi="Times New Roman" w:cs="Times New Roman"/>
          <w:spacing w:val="-4"/>
          <w:sz w:val="28"/>
          <w:szCs w:val="28"/>
        </w:rPr>
        <w:t xml:space="preserve">Средства федерального бюджета привлекались на реализацию </w:t>
      </w:r>
      <w:r w:rsidR="00474EC1">
        <w:rPr>
          <w:rFonts w:ascii="Times New Roman" w:hAnsi="Times New Roman" w:cs="Times New Roman"/>
          <w:spacing w:val="-4"/>
          <w:sz w:val="28"/>
          <w:szCs w:val="28"/>
        </w:rPr>
        <w:t>8</w:t>
      </w:r>
      <w:r w:rsidRPr="008400AB">
        <w:rPr>
          <w:rFonts w:ascii="Times New Roman" w:hAnsi="Times New Roman" w:cs="Times New Roman"/>
          <w:spacing w:val="-4"/>
          <w:sz w:val="28"/>
          <w:szCs w:val="28"/>
        </w:rPr>
        <w:t xml:space="preserve"> муниципальных программ</w:t>
      </w:r>
      <w:r w:rsidR="00356C3A" w:rsidRPr="008400AB">
        <w:rPr>
          <w:rFonts w:ascii="Times New Roman" w:hAnsi="Times New Roman" w:cs="Times New Roman"/>
          <w:spacing w:val="-4"/>
          <w:sz w:val="28"/>
          <w:szCs w:val="28"/>
        </w:rPr>
        <w:t xml:space="preserve"> из </w:t>
      </w:r>
      <w:r w:rsidR="00474EC1">
        <w:rPr>
          <w:rFonts w:ascii="Times New Roman" w:hAnsi="Times New Roman" w:cs="Times New Roman"/>
          <w:spacing w:val="-4"/>
          <w:sz w:val="28"/>
          <w:szCs w:val="28"/>
        </w:rPr>
        <w:t>17</w:t>
      </w:r>
      <w:r w:rsidR="00356C3A" w:rsidRPr="008400AB">
        <w:rPr>
          <w:rFonts w:ascii="Times New Roman" w:hAnsi="Times New Roman" w:cs="Times New Roman"/>
          <w:spacing w:val="-4"/>
          <w:sz w:val="28"/>
          <w:szCs w:val="28"/>
        </w:rPr>
        <w:t xml:space="preserve"> (20</w:t>
      </w:r>
      <w:r w:rsidR="00E97AC2">
        <w:rPr>
          <w:rFonts w:ascii="Times New Roman" w:hAnsi="Times New Roman" w:cs="Times New Roman"/>
          <w:spacing w:val="-4"/>
          <w:sz w:val="28"/>
          <w:szCs w:val="28"/>
        </w:rPr>
        <w:t>2</w:t>
      </w:r>
      <w:r w:rsidR="00474EC1">
        <w:rPr>
          <w:rFonts w:ascii="Times New Roman" w:hAnsi="Times New Roman" w:cs="Times New Roman"/>
          <w:spacing w:val="-4"/>
          <w:sz w:val="28"/>
          <w:szCs w:val="28"/>
        </w:rPr>
        <w:t>2</w:t>
      </w:r>
      <w:r w:rsidR="00356C3A" w:rsidRPr="008400AB">
        <w:rPr>
          <w:rFonts w:ascii="Times New Roman" w:hAnsi="Times New Roman" w:cs="Times New Roman"/>
          <w:spacing w:val="-4"/>
          <w:sz w:val="28"/>
          <w:szCs w:val="28"/>
        </w:rPr>
        <w:t xml:space="preserve"> год – </w:t>
      </w:r>
      <w:r w:rsidR="00474EC1">
        <w:rPr>
          <w:rFonts w:ascii="Times New Roman" w:hAnsi="Times New Roman" w:cs="Times New Roman"/>
          <w:spacing w:val="-4"/>
          <w:sz w:val="28"/>
          <w:szCs w:val="28"/>
        </w:rPr>
        <w:t>6</w:t>
      </w:r>
      <w:r w:rsidR="00356C3A" w:rsidRPr="008400AB">
        <w:rPr>
          <w:rFonts w:ascii="Times New Roman" w:hAnsi="Times New Roman" w:cs="Times New Roman"/>
          <w:spacing w:val="-4"/>
          <w:sz w:val="28"/>
          <w:szCs w:val="28"/>
        </w:rPr>
        <w:t xml:space="preserve"> из </w:t>
      </w:r>
      <w:r w:rsidR="00887973">
        <w:rPr>
          <w:rFonts w:ascii="Times New Roman" w:hAnsi="Times New Roman" w:cs="Times New Roman"/>
          <w:spacing w:val="-4"/>
          <w:sz w:val="28"/>
          <w:szCs w:val="28"/>
        </w:rPr>
        <w:t>14</w:t>
      </w:r>
      <w:r w:rsidR="00356C3A" w:rsidRPr="008400AB">
        <w:rPr>
          <w:rFonts w:ascii="Times New Roman" w:hAnsi="Times New Roman" w:cs="Times New Roman"/>
          <w:spacing w:val="-4"/>
          <w:sz w:val="28"/>
          <w:szCs w:val="28"/>
        </w:rPr>
        <w:t xml:space="preserve"> муниципальных программ).</w:t>
      </w:r>
    </w:p>
    <w:p w:rsidR="002924AD" w:rsidRDefault="002924AD" w:rsidP="001A1254">
      <w:pPr>
        <w:tabs>
          <w:tab w:val="left" w:pos="2580"/>
          <w:tab w:val="left" w:pos="2920"/>
          <w:tab w:val="left" w:pos="5400"/>
          <w:tab w:val="left" w:pos="5760"/>
          <w:tab w:val="left" w:pos="7080"/>
          <w:tab w:val="left" w:pos="7820"/>
        </w:tabs>
        <w:spacing w:after="0" w:line="240" w:lineRule="auto"/>
        <w:ind w:firstLine="709"/>
        <w:jc w:val="both"/>
        <w:rPr>
          <w:rFonts w:ascii="Times New Roman" w:hAnsi="Times New Roman" w:cs="Times New Roman"/>
          <w:spacing w:val="-4"/>
          <w:sz w:val="28"/>
          <w:szCs w:val="28"/>
        </w:rPr>
      </w:pPr>
    </w:p>
    <w:p w:rsidR="00474EC1" w:rsidRDefault="009A2387" w:rsidP="001A1254">
      <w:pPr>
        <w:tabs>
          <w:tab w:val="left" w:pos="2580"/>
          <w:tab w:val="left" w:pos="2920"/>
          <w:tab w:val="left" w:pos="5400"/>
          <w:tab w:val="left" w:pos="5760"/>
          <w:tab w:val="left" w:pos="7080"/>
          <w:tab w:val="left" w:pos="7820"/>
        </w:tabs>
        <w:spacing w:after="0" w:line="240" w:lineRule="auto"/>
        <w:ind w:firstLine="709"/>
        <w:jc w:val="both"/>
        <w:rPr>
          <w:rFonts w:ascii="Times New Roman" w:hAnsi="Times New Roman" w:cs="Times New Roman"/>
          <w:spacing w:val="-4"/>
          <w:sz w:val="28"/>
          <w:szCs w:val="28"/>
        </w:rPr>
      </w:pPr>
      <w:r>
        <w:rPr>
          <w:rFonts w:ascii="Times New Roman" w:hAnsi="Times New Roman" w:cs="Times New Roman"/>
          <w:noProof/>
          <w:spacing w:val="-4"/>
          <w:sz w:val="28"/>
          <w:szCs w:val="28"/>
          <w:lang w:eastAsia="ru-RU"/>
        </w:rPr>
        <w:drawing>
          <wp:inline distT="0" distB="0" distL="0" distR="0" wp14:anchorId="78985065" wp14:editId="06513D76">
            <wp:extent cx="6410325" cy="40576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11317" cy="4058278"/>
                    </a:xfrm>
                    <a:prstGeom prst="rect">
                      <a:avLst/>
                    </a:prstGeom>
                    <a:noFill/>
                  </pic:spPr>
                </pic:pic>
              </a:graphicData>
            </a:graphic>
          </wp:inline>
        </w:drawing>
      </w:r>
    </w:p>
    <w:p w:rsidR="006A3C18" w:rsidRDefault="006A3C18" w:rsidP="001A1254">
      <w:pPr>
        <w:tabs>
          <w:tab w:val="left" w:pos="2580"/>
          <w:tab w:val="left" w:pos="2920"/>
          <w:tab w:val="left" w:pos="5400"/>
          <w:tab w:val="left" w:pos="5760"/>
          <w:tab w:val="left" w:pos="7080"/>
          <w:tab w:val="left" w:pos="7820"/>
        </w:tabs>
        <w:spacing w:after="0" w:line="240" w:lineRule="auto"/>
        <w:ind w:firstLine="709"/>
        <w:jc w:val="both"/>
        <w:rPr>
          <w:rFonts w:ascii="Times New Roman" w:hAnsi="Times New Roman" w:cs="Times New Roman"/>
          <w:spacing w:val="-4"/>
          <w:sz w:val="28"/>
          <w:szCs w:val="28"/>
        </w:rPr>
      </w:pPr>
    </w:p>
    <w:p w:rsidR="00C02271" w:rsidRPr="00C02271" w:rsidRDefault="00C02271" w:rsidP="001A1254">
      <w:pPr>
        <w:tabs>
          <w:tab w:val="left" w:pos="2580"/>
          <w:tab w:val="left" w:pos="2920"/>
          <w:tab w:val="left" w:pos="5400"/>
          <w:tab w:val="left" w:pos="5760"/>
          <w:tab w:val="left" w:pos="7080"/>
          <w:tab w:val="left" w:pos="7820"/>
        </w:tabs>
        <w:spacing w:after="0" w:line="240" w:lineRule="auto"/>
        <w:ind w:firstLine="709"/>
        <w:jc w:val="both"/>
        <w:rPr>
          <w:rFonts w:ascii="Times New Roman" w:hAnsi="Times New Roman" w:cs="Times New Roman"/>
          <w:spacing w:val="-4"/>
          <w:sz w:val="28"/>
          <w:szCs w:val="28"/>
        </w:rPr>
      </w:pPr>
      <w:r w:rsidRPr="00C02271">
        <w:rPr>
          <w:rFonts w:ascii="Times New Roman" w:hAnsi="Times New Roman" w:cs="Times New Roman"/>
          <w:spacing w:val="-4"/>
          <w:sz w:val="28"/>
          <w:szCs w:val="28"/>
        </w:rPr>
        <w:t xml:space="preserve">Уровень расходования средств федерального  бюджета по </w:t>
      </w:r>
      <w:r w:rsidR="009A2387">
        <w:rPr>
          <w:rFonts w:ascii="Times New Roman" w:hAnsi="Times New Roman" w:cs="Times New Roman"/>
          <w:spacing w:val="-4"/>
          <w:sz w:val="28"/>
          <w:szCs w:val="28"/>
        </w:rPr>
        <w:t>8</w:t>
      </w:r>
      <w:r w:rsidRPr="00C02271">
        <w:rPr>
          <w:rFonts w:ascii="Times New Roman" w:hAnsi="Times New Roman" w:cs="Times New Roman"/>
          <w:spacing w:val="-4"/>
          <w:sz w:val="28"/>
          <w:szCs w:val="28"/>
        </w:rPr>
        <w:t xml:space="preserve">  муниципальным программам составил 100 %. </w:t>
      </w:r>
    </w:p>
    <w:p w:rsidR="003071E1" w:rsidRPr="00D80A3F" w:rsidRDefault="003071E1" w:rsidP="001A1254">
      <w:pPr>
        <w:tabs>
          <w:tab w:val="left" w:pos="2580"/>
          <w:tab w:val="left" w:pos="2920"/>
          <w:tab w:val="left" w:pos="5400"/>
          <w:tab w:val="left" w:pos="5760"/>
          <w:tab w:val="left" w:pos="7080"/>
          <w:tab w:val="left" w:pos="7820"/>
        </w:tabs>
        <w:spacing w:after="0" w:line="240" w:lineRule="auto"/>
        <w:ind w:firstLine="709"/>
        <w:jc w:val="both"/>
        <w:rPr>
          <w:rFonts w:ascii="Times New Roman" w:hAnsi="Times New Roman" w:cs="Times New Roman"/>
          <w:spacing w:val="-4"/>
          <w:sz w:val="28"/>
          <w:szCs w:val="28"/>
        </w:rPr>
      </w:pPr>
      <w:r w:rsidRPr="003071E1">
        <w:rPr>
          <w:rFonts w:ascii="Times New Roman" w:hAnsi="Times New Roman" w:cs="Times New Roman"/>
          <w:spacing w:val="-4"/>
          <w:sz w:val="28"/>
          <w:szCs w:val="28"/>
        </w:rPr>
        <w:t>В 202</w:t>
      </w:r>
      <w:r w:rsidR="009A2387">
        <w:rPr>
          <w:rFonts w:ascii="Times New Roman" w:hAnsi="Times New Roman" w:cs="Times New Roman"/>
          <w:spacing w:val="-4"/>
          <w:sz w:val="28"/>
          <w:szCs w:val="28"/>
        </w:rPr>
        <w:t>3</w:t>
      </w:r>
      <w:r w:rsidRPr="003071E1">
        <w:rPr>
          <w:rFonts w:ascii="Times New Roman" w:hAnsi="Times New Roman" w:cs="Times New Roman"/>
          <w:spacing w:val="-4"/>
          <w:sz w:val="28"/>
          <w:szCs w:val="28"/>
        </w:rPr>
        <w:t xml:space="preserve"> году  на муниципальную программу «</w:t>
      </w:r>
      <w:r>
        <w:rPr>
          <w:rFonts w:ascii="Times New Roman" w:hAnsi="Times New Roman" w:cs="Times New Roman"/>
          <w:spacing w:val="-4"/>
          <w:sz w:val="28"/>
          <w:szCs w:val="28"/>
        </w:rPr>
        <w:t>Строительство и капитальный ремонт объектов муниципальной собственности</w:t>
      </w:r>
      <w:r w:rsidR="009A2387">
        <w:rPr>
          <w:rFonts w:ascii="Times New Roman" w:hAnsi="Times New Roman" w:cs="Times New Roman"/>
          <w:spacing w:val="-4"/>
          <w:sz w:val="28"/>
          <w:szCs w:val="28"/>
        </w:rPr>
        <w:t xml:space="preserve"> Холмогорского муниципального округа Архангельской области</w:t>
      </w:r>
      <w:r w:rsidRPr="003071E1">
        <w:rPr>
          <w:rFonts w:ascii="Times New Roman" w:hAnsi="Times New Roman" w:cs="Times New Roman"/>
          <w:spacing w:val="-4"/>
          <w:sz w:val="28"/>
          <w:szCs w:val="28"/>
        </w:rPr>
        <w:t xml:space="preserve">» из средств </w:t>
      </w:r>
      <w:r w:rsidR="009A2387">
        <w:rPr>
          <w:rFonts w:ascii="Times New Roman" w:hAnsi="Times New Roman" w:cs="Times New Roman"/>
          <w:spacing w:val="-4"/>
          <w:sz w:val="28"/>
          <w:szCs w:val="28"/>
        </w:rPr>
        <w:t>публично – правовой компании «Фонд развития территорий»</w:t>
      </w:r>
      <w:r w:rsidRPr="003071E1">
        <w:rPr>
          <w:rFonts w:ascii="Times New Roman" w:hAnsi="Times New Roman" w:cs="Times New Roman"/>
          <w:spacing w:val="-4"/>
          <w:sz w:val="28"/>
          <w:szCs w:val="28"/>
        </w:rPr>
        <w:t xml:space="preserve"> было направлено </w:t>
      </w:r>
      <w:r w:rsidR="009A2387">
        <w:rPr>
          <w:rFonts w:ascii="Times New Roman" w:hAnsi="Times New Roman" w:cs="Times New Roman"/>
          <w:spacing w:val="-4"/>
          <w:sz w:val="28"/>
          <w:szCs w:val="28"/>
        </w:rPr>
        <w:t>2</w:t>
      </w:r>
      <w:r w:rsidR="005A508D">
        <w:rPr>
          <w:rFonts w:ascii="Times New Roman" w:hAnsi="Times New Roman" w:cs="Times New Roman"/>
          <w:spacing w:val="-4"/>
          <w:sz w:val="28"/>
          <w:szCs w:val="28"/>
        </w:rPr>
        <w:t xml:space="preserve"> млн. руб</w:t>
      </w:r>
      <w:r w:rsidR="009A2387">
        <w:rPr>
          <w:rFonts w:ascii="Times New Roman" w:hAnsi="Times New Roman" w:cs="Times New Roman"/>
          <w:spacing w:val="-4"/>
          <w:sz w:val="28"/>
          <w:szCs w:val="28"/>
        </w:rPr>
        <w:t>лей</w:t>
      </w:r>
      <w:r w:rsidRPr="003071E1">
        <w:rPr>
          <w:rFonts w:ascii="Times New Roman" w:hAnsi="Times New Roman" w:cs="Times New Roman"/>
          <w:spacing w:val="-4"/>
          <w:sz w:val="28"/>
          <w:szCs w:val="28"/>
        </w:rPr>
        <w:t xml:space="preserve">. </w:t>
      </w:r>
      <w:r w:rsidR="00BC437F" w:rsidRPr="00BC437F">
        <w:rPr>
          <w:rFonts w:ascii="Times New Roman" w:hAnsi="Times New Roman" w:cs="Times New Roman"/>
          <w:spacing w:val="-4"/>
          <w:sz w:val="28"/>
          <w:szCs w:val="28"/>
        </w:rPr>
        <w:t>Уровень расходования запланированных средств</w:t>
      </w:r>
      <w:r w:rsidR="00BC437F">
        <w:rPr>
          <w:rFonts w:ascii="Times New Roman" w:hAnsi="Times New Roman" w:cs="Times New Roman"/>
          <w:spacing w:val="-4"/>
          <w:sz w:val="28"/>
          <w:szCs w:val="28"/>
        </w:rPr>
        <w:t xml:space="preserve"> составил </w:t>
      </w:r>
      <w:r w:rsidR="009A2387">
        <w:rPr>
          <w:rFonts w:ascii="Times New Roman" w:hAnsi="Times New Roman" w:cs="Times New Roman"/>
          <w:spacing w:val="-4"/>
          <w:sz w:val="28"/>
          <w:szCs w:val="28"/>
        </w:rPr>
        <w:t>14,3</w:t>
      </w:r>
      <w:r w:rsidR="00BC437F">
        <w:rPr>
          <w:rFonts w:ascii="Times New Roman" w:hAnsi="Times New Roman" w:cs="Times New Roman"/>
          <w:spacing w:val="-4"/>
          <w:sz w:val="28"/>
          <w:szCs w:val="28"/>
        </w:rPr>
        <w:t>%. Причины не полного освоения средств заключа</w:t>
      </w:r>
      <w:r w:rsidR="00196B8D">
        <w:rPr>
          <w:rFonts w:ascii="Times New Roman" w:hAnsi="Times New Roman" w:cs="Times New Roman"/>
          <w:spacing w:val="-4"/>
          <w:sz w:val="28"/>
          <w:szCs w:val="28"/>
        </w:rPr>
        <w:t>ю</w:t>
      </w:r>
      <w:r w:rsidR="00BC437F">
        <w:rPr>
          <w:rFonts w:ascii="Times New Roman" w:hAnsi="Times New Roman" w:cs="Times New Roman"/>
          <w:spacing w:val="-4"/>
          <w:sz w:val="28"/>
          <w:szCs w:val="28"/>
        </w:rPr>
        <w:t xml:space="preserve">тся в </w:t>
      </w:r>
      <w:r w:rsidR="009A2387">
        <w:rPr>
          <w:rFonts w:ascii="Times New Roman" w:hAnsi="Times New Roman" w:cs="Times New Roman"/>
          <w:spacing w:val="-4"/>
          <w:sz w:val="28"/>
          <w:szCs w:val="28"/>
        </w:rPr>
        <w:t>том, что суммы субсидии по договору купли – продажи меньше максимальной суммы выделенной</w:t>
      </w:r>
      <w:r w:rsidR="00F7361E">
        <w:rPr>
          <w:rFonts w:ascii="Times New Roman" w:hAnsi="Times New Roman" w:cs="Times New Roman"/>
          <w:spacing w:val="-4"/>
          <w:sz w:val="28"/>
          <w:szCs w:val="28"/>
        </w:rPr>
        <w:t xml:space="preserve"> субсидии</w:t>
      </w:r>
      <w:r w:rsidR="00277E14">
        <w:rPr>
          <w:rFonts w:ascii="Times New Roman" w:hAnsi="Times New Roman" w:cs="Times New Roman"/>
          <w:spacing w:val="-4"/>
          <w:sz w:val="28"/>
          <w:szCs w:val="28"/>
        </w:rPr>
        <w:t>.</w:t>
      </w:r>
      <w:r w:rsidR="00D80A3F" w:rsidRPr="00D80A3F">
        <w:rPr>
          <w:rFonts w:ascii="Times New Roman" w:hAnsi="Times New Roman" w:cs="Times New Roman"/>
          <w:spacing w:val="-4"/>
          <w:sz w:val="28"/>
          <w:szCs w:val="28"/>
        </w:rPr>
        <w:t xml:space="preserve"> </w:t>
      </w:r>
    </w:p>
    <w:p w:rsidR="007D1D5D" w:rsidRDefault="007D1D5D" w:rsidP="001A1254">
      <w:pPr>
        <w:tabs>
          <w:tab w:val="left" w:pos="2580"/>
          <w:tab w:val="left" w:pos="2920"/>
          <w:tab w:val="left" w:pos="5400"/>
          <w:tab w:val="left" w:pos="5760"/>
          <w:tab w:val="left" w:pos="7080"/>
          <w:tab w:val="left" w:pos="7820"/>
        </w:tabs>
        <w:spacing w:after="0" w:line="240" w:lineRule="auto"/>
        <w:ind w:firstLine="709"/>
        <w:jc w:val="both"/>
        <w:rPr>
          <w:rFonts w:ascii="Times New Roman" w:hAnsi="Times New Roman" w:cs="Times New Roman"/>
          <w:spacing w:val="-4"/>
          <w:sz w:val="28"/>
          <w:szCs w:val="28"/>
        </w:rPr>
      </w:pPr>
      <w:r w:rsidRPr="002924AD">
        <w:rPr>
          <w:rFonts w:ascii="Times New Roman" w:hAnsi="Times New Roman" w:cs="Times New Roman"/>
          <w:spacing w:val="-4"/>
          <w:sz w:val="28"/>
          <w:szCs w:val="28"/>
        </w:rPr>
        <w:t xml:space="preserve">Сводная информация о финансировании муниципальных программ </w:t>
      </w:r>
      <w:r w:rsidR="002924AD">
        <w:rPr>
          <w:rFonts w:ascii="Times New Roman" w:hAnsi="Times New Roman" w:cs="Times New Roman"/>
          <w:spacing w:val="-4"/>
          <w:sz w:val="28"/>
          <w:szCs w:val="28"/>
        </w:rPr>
        <w:t>Холмогорского муниципального округа Архангельской области</w:t>
      </w:r>
      <w:r w:rsidRPr="002924AD">
        <w:rPr>
          <w:rFonts w:ascii="Times New Roman" w:hAnsi="Times New Roman" w:cs="Times New Roman"/>
          <w:spacing w:val="-4"/>
          <w:sz w:val="28"/>
          <w:szCs w:val="28"/>
        </w:rPr>
        <w:t xml:space="preserve"> </w:t>
      </w:r>
      <w:r w:rsidR="00A2327E" w:rsidRPr="002924AD">
        <w:rPr>
          <w:rFonts w:ascii="Times New Roman" w:hAnsi="Times New Roman" w:cs="Times New Roman"/>
          <w:spacing w:val="-4"/>
          <w:sz w:val="28"/>
          <w:szCs w:val="28"/>
        </w:rPr>
        <w:t xml:space="preserve"> </w:t>
      </w:r>
      <w:r w:rsidRPr="002924AD">
        <w:rPr>
          <w:rFonts w:ascii="Times New Roman" w:hAnsi="Times New Roman" w:cs="Times New Roman"/>
          <w:spacing w:val="-4"/>
          <w:sz w:val="28"/>
          <w:szCs w:val="28"/>
        </w:rPr>
        <w:t>за 202</w:t>
      </w:r>
      <w:r w:rsidR="002924AD">
        <w:rPr>
          <w:rFonts w:ascii="Times New Roman" w:hAnsi="Times New Roman" w:cs="Times New Roman"/>
          <w:spacing w:val="-4"/>
          <w:sz w:val="28"/>
          <w:szCs w:val="28"/>
        </w:rPr>
        <w:t>3</w:t>
      </w:r>
      <w:r w:rsidRPr="002924AD">
        <w:rPr>
          <w:rFonts w:ascii="Times New Roman" w:hAnsi="Times New Roman" w:cs="Times New Roman"/>
          <w:spacing w:val="-4"/>
          <w:sz w:val="28"/>
          <w:szCs w:val="28"/>
        </w:rPr>
        <w:t xml:space="preserve">  год приведена в приложении № 3 к настоящему сводному годовому докладу.</w:t>
      </w:r>
    </w:p>
    <w:p w:rsidR="00992F6B" w:rsidRDefault="00992F6B" w:rsidP="001A1254">
      <w:pPr>
        <w:tabs>
          <w:tab w:val="left" w:pos="2580"/>
          <w:tab w:val="left" w:pos="2920"/>
          <w:tab w:val="left" w:pos="5400"/>
          <w:tab w:val="left" w:pos="5760"/>
          <w:tab w:val="left" w:pos="7080"/>
          <w:tab w:val="left" w:pos="7820"/>
        </w:tabs>
        <w:spacing w:after="0" w:line="240" w:lineRule="auto"/>
        <w:ind w:firstLine="709"/>
        <w:jc w:val="both"/>
        <w:rPr>
          <w:rFonts w:ascii="Times New Roman" w:hAnsi="Times New Roman" w:cs="Times New Roman"/>
          <w:spacing w:val="-4"/>
          <w:sz w:val="28"/>
          <w:szCs w:val="28"/>
        </w:rPr>
      </w:pPr>
    </w:p>
    <w:p w:rsidR="004304C5" w:rsidRPr="002924AD" w:rsidRDefault="002924AD" w:rsidP="00EC3DA4">
      <w:pPr>
        <w:tabs>
          <w:tab w:val="left" w:pos="2580"/>
          <w:tab w:val="left" w:pos="2920"/>
          <w:tab w:val="left" w:pos="5400"/>
          <w:tab w:val="left" w:pos="5760"/>
          <w:tab w:val="left" w:pos="7080"/>
          <w:tab w:val="left" w:pos="7820"/>
        </w:tabs>
        <w:spacing w:after="0" w:line="240" w:lineRule="auto"/>
        <w:ind w:left="284"/>
        <w:jc w:val="center"/>
        <w:outlineLvl w:val="0"/>
        <w:rPr>
          <w:rFonts w:ascii="Times New Roman" w:hAnsi="Times New Roman" w:cs="Times New Roman"/>
          <w:spacing w:val="-4"/>
          <w:sz w:val="28"/>
          <w:szCs w:val="28"/>
        </w:rPr>
      </w:pPr>
      <w:bookmarkStart w:id="6" w:name="_Toc136268164"/>
      <w:r>
        <w:rPr>
          <w:rFonts w:ascii="Times New Roman" w:hAnsi="Times New Roman" w:cs="Times New Roman"/>
          <w:b/>
          <w:spacing w:val="-4"/>
          <w:sz w:val="28"/>
          <w:szCs w:val="28"/>
          <w:lang w:val="en-US"/>
        </w:rPr>
        <w:lastRenderedPageBreak/>
        <w:t>IV</w:t>
      </w:r>
      <w:r w:rsidRPr="002924AD">
        <w:rPr>
          <w:rFonts w:ascii="Times New Roman" w:hAnsi="Times New Roman" w:cs="Times New Roman"/>
          <w:b/>
          <w:spacing w:val="-4"/>
          <w:sz w:val="28"/>
          <w:szCs w:val="28"/>
        </w:rPr>
        <w:t xml:space="preserve">. </w:t>
      </w:r>
      <w:r w:rsidR="004304C5" w:rsidRPr="002924AD">
        <w:rPr>
          <w:rFonts w:ascii="Times New Roman" w:hAnsi="Times New Roman" w:cs="Times New Roman"/>
          <w:b/>
          <w:spacing w:val="-4"/>
          <w:sz w:val="28"/>
          <w:szCs w:val="28"/>
        </w:rPr>
        <w:t>Сведения об оценке э</w:t>
      </w:r>
      <w:r w:rsidR="00F82E6E" w:rsidRPr="002924AD">
        <w:rPr>
          <w:rFonts w:ascii="Times New Roman" w:hAnsi="Times New Roman" w:cs="Times New Roman"/>
          <w:b/>
          <w:spacing w:val="-4"/>
          <w:sz w:val="28"/>
          <w:szCs w:val="28"/>
        </w:rPr>
        <w:t>ффективност</w:t>
      </w:r>
      <w:r w:rsidR="00C10253" w:rsidRPr="002924AD">
        <w:rPr>
          <w:rFonts w:ascii="Times New Roman" w:hAnsi="Times New Roman" w:cs="Times New Roman"/>
          <w:b/>
          <w:spacing w:val="-4"/>
          <w:sz w:val="28"/>
          <w:szCs w:val="28"/>
        </w:rPr>
        <w:t>и реализации муниципальных программ</w:t>
      </w:r>
      <w:bookmarkEnd w:id="6"/>
    </w:p>
    <w:p w:rsidR="004304C5" w:rsidRPr="002E03BC" w:rsidRDefault="004304C5" w:rsidP="00EC3DA4">
      <w:pPr>
        <w:pStyle w:val="a6"/>
        <w:tabs>
          <w:tab w:val="left" w:pos="2580"/>
          <w:tab w:val="left" w:pos="2920"/>
          <w:tab w:val="left" w:pos="5400"/>
          <w:tab w:val="left" w:pos="5760"/>
          <w:tab w:val="left" w:pos="7080"/>
          <w:tab w:val="left" w:pos="7820"/>
        </w:tabs>
        <w:spacing w:after="0" w:line="240" w:lineRule="auto"/>
        <w:ind w:left="284"/>
        <w:outlineLvl w:val="0"/>
        <w:rPr>
          <w:rFonts w:ascii="Times New Roman" w:hAnsi="Times New Roman" w:cs="Times New Roman"/>
          <w:b/>
          <w:spacing w:val="-4"/>
          <w:sz w:val="28"/>
          <w:szCs w:val="28"/>
        </w:rPr>
      </w:pPr>
    </w:p>
    <w:p w:rsidR="00F6432F" w:rsidRPr="008400AB" w:rsidRDefault="00F6432F" w:rsidP="001A1254">
      <w:pPr>
        <w:pStyle w:val="a6"/>
        <w:tabs>
          <w:tab w:val="left" w:pos="2580"/>
          <w:tab w:val="left" w:pos="2920"/>
          <w:tab w:val="left" w:pos="5400"/>
          <w:tab w:val="left" w:pos="5760"/>
          <w:tab w:val="left" w:pos="7080"/>
          <w:tab w:val="left" w:pos="7820"/>
        </w:tabs>
        <w:spacing w:after="0" w:line="240" w:lineRule="auto"/>
        <w:ind w:left="0" w:firstLine="709"/>
        <w:jc w:val="both"/>
        <w:rPr>
          <w:rFonts w:ascii="Times New Roman" w:hAnsi="Times New Roman" w:cs="Times New Roman"/>
          <w:spacing w:val="-4"/>
          <w:sz w:val="28"/>
          <w:szCs w:val="28"/>
        </w:rPr>
      </w:pPr>
      <w:r w:rsidRPr="008400AB">
        <w:rPr>
          <w:rFonts w:ascii="Times New Roman" w:hAnsi="Times New Roman" w:cs="Times New Roman"/>
          <w:spacing w:val="-4"/>
          <w:sz w:val="28"/>
          <w:szCs w:val="28"/>
        </w:rPr>
        <w:t>Оценка эффективности реализации муниципальных программ по итогам 20</w:t>
      </w:r>
      <w:r w:rsidR="00735730" w:rsidRPr="008400AB">
        <w:rPr>
          <w:rFonts w:ascii="Times New Roman" w:hAnsi="Times New Roman" w:cs="Times New Roman"/>
          <w:spacing w:val="-4"/>
          <w:sz w:val="28"/>
          <w:szCs w:val="28"/>
        </w:rPr>
        <w:t>2</w:t>
      </w:r>
      <w:r w:rsidR="00F7361E">
        <w:rPr>
          <w:rFonts w:ascii="Times New Roman" w:hAnsi="Times New Roman" w:cs="Times New Roman"/>
          <w:spacing w:val="-4"/>
          <w:sz w:val="28"/>
          <w:szCs w:val="28"/>
        </w:rPr>
        <w:t>3</w:t>
      </w:r>
      <w:r w:rsidR="00CA3C8E" w:rsidRPr="008400AB">
        <w:rPr>
          <w:rFonts w:ascii="Times New Roman" w:hAnsi="Times New Roman" w:cs="Times New Roman"/>
          <w:spacing w:val="-4"/>
          <w:sz w:val="28"/>
          <w:szCs w:val="28"/>
        </w:rPr>
        <w:t xml:space="preserve"> года проведена </w:t>
      </w:r>
      <w:r w:rsidRPr="008400AB">
        <w:rPr>
          <w:rFonts w:ascii="Times New Roman" w:hAnsi="Times New Roman" w:cs="Times New Roman"/>
          <w:spacing w:val="-4"/>
          <w:sz w:val="28"/>
          <w:szCs w:val="28"/>
        </w:rPr>
        <w:t xml:space="preserve">в соответствии с Методикой оценки эффективности реализации муниципальных программ и основана </w:t>
      </w:r>
      <w:r w:rsidR="007C044D" w:rsidRPr="008400AB">
        <w:rPr>
          <w:rFonts w:ascii="Times New Roman" w:hAnsi="Times New Roman" w:cs="Times New Roman"/>
          <w:spacing w:val="-4"/>
          <w:sz w:val="28"/>
          <w:szCs w:val="28"/>
        </w:rPr>
        <w:t>на</w:t>
      </w:r>
      <w:r w:rsidRPr="008400AB">
        <w:rPr>
          <w:rFonts w:ascii="Times New Roman" w:hAnsi="Times New Roman" w:cs="Times New Roman"/>
          <w:spacing w:val="-4"/>
          <w:sz w:val="28"/>
          <w:szCs w:val="28"/>
        </w:rPr>
        <w:t xml:space="preserve"> совокупной оценке по трем критериям:</w:t>
      </w:r>
    </w:p>
    <w:p w:rsidR="00F6432F" w:rsidRPr="008400AB" w:rsidRDefault="004E2E9A" w:rsidP="001A1254">
      <w:pPr>
        <w:pStyle w:val="a6"/>
        <w:tabs>
          <w:tab w:val="left" w:pos="2580"/>
          <w:tab w:val="left" w:pos="2920"/>
          <w:tab w:val="left" w:pos="5400"/>
          <w:tab w:val="left" w:pos="5760"/>
          <w:tab w:val="left" w:pos="7080"/>
          <w:tab w:val="left" w:pos="7820"/>
        </w:tabs>
        <w:spacing w:after="0" w:line="240" w:lineRule="auto"/>
        <w:ind w:left="0" w:firstLine="709"/>
        <w:jc w:val="both"/>
        <w:rPr>
          <w:rFonts w:ascii="Times New Roman" w:hAnsi="Times New Roman" w:cs="Times New Roman"/>
          <w:spacing w:val="-4"/>
          <w:sz w:val="28"/>
          <w:szCs w:val="28"/>
        </w:rPr>
      </w:pPr>
      <w:r w:rsidRPr="008400AB">
        <w:rPr>
          <w:rFonts w:ascii="Times New Roman" w:hAnsi="Times New Roman" w:cs="Times New Roman"/>
          <w:spacing w:val="-4"/>
          <w:sz w:val="28"/>
          <w:szCs w:val="28"/>
        </w:rPr>
        <w:t xml:space="preserve">соответствие достигнутых </w:t>
      </w:r>
      <w:r w:rsidR="00F6432F" w:rsidRPr="008400AB">
        <w:rPr>
          <w:rFonts w:ascii="Times New Roman" w:hAnsi="Times New Roman" w:cs="Times New Roman"/>
          <w:spacing w:val="-4"/>
          <w:sz w:val="28"/>
          <w:szCs w:val="28"/>
        </w:rPr>
        <w:t>в отчетном периоде целевых показателей целевым показателям, утвержденным в муниципальной программе (максимальное значение – 5</w:t>
      </w:r>
      <w:r w:rsidR="00735730" w:rsidRPr="008400AB">
        <w:rPr>
          <w:rFonts w:ascii="Times New Roman" w:hAnsi="Times New Roman" w:cs="Times New Roman"/>
          <w:spacing w:val="-4"/>
          <w:sz w:val="28"/>
          <w:szCs w:val="28"/>
        </w:rPr>
        <w:t>0</w:t>
      </w:r>
      <w:r w:rsidR="00F6432F" w:rsidRPr="008400AB">
        <w:rPr>
          <w:rFonts w:ascii="Times New Roman" w:hAnsi="Times New Roman" w:cs="Times New Roman"/>
          <w:spacing w:val="-4"/>
          <w:sz w:val="28"/>
          <w:szCs w:val="28"/>
        </w:rPr>
        <w:t xml:space="preserve"> баллов);</w:t>
      </w:r>
    </w:p>
    <w:p w:rsidR="00F6432F" w:rsidRPr="008400AB" w:rsidRDefault="00F6432F" w:rsidP="001A1254">
      <w:pPr>
        <w:pStyle w:val="a6"/>
        <w:tabs>
          <w:tab w:val="left" w:pos="2580"/>
          <w:tab w:val="left" w:pos="2920"/>
          <w:tab w:val="left" w:pos="5400"/>
          <w:tab w:val="left" w:pos="5760"/>
          <w:tab w:val="left" w:pos="7080"/>
          <w:tab w:val="left" w:pos="7820"/>
        </w:tabs>
        <w:spacing w:after="0" w:line="240" w:lineRule="auto"/>
        <w:ind w:left="0" w:firstLine="709"/>
        <w:jc w:val="both"/>
        <w:rPr>
          <w:rFonts w:ascii="Times New Roman" w:hAnsi="Times New Roman" w:cs="Times New Roman"/>
          <w:spacing w:val="-4"/>
          <w:sz w:val="28"/>
          <w:szCs w:val="28"/>
        </w:rPr>
      </w:pPr>
      <w:r w:rsidRPr="008400AB">
        <w:rPr>
          <w:rFonts w:ascii="Times New Roman" w:hAnsi="Times New Roman" w:cs="Times New Roman"/>
          <w:spacing w:val="-4"/>
          <w:sz w:val="28"/>
          <w:szCs w:val="28"/>
        </w:rPr>
        <w:t xml:space="preserve">уровень эффективности </w:t>
      </w:r>
      <w:r w:rsidR="00735730" w:rsidRPr="008400AB">
        <w:rPr>
          <w:rFonts w:ascii="Times New Roman" w:hAnsi="Times New Roman" w:cs="Times New Roman"/>
          <w:spacing w:val="-4"/>
          <w:sz w:val="28"/>
          <w:szCs w:val="28"/>
        </w:rPr>
        <w:t xml:space="preserve"> </w:t>
      </w:r>
      <w:r w:rsidRPr="008400AB">
        <w:rPr>
          <w:rFonts w:ascii="Times New Roman" w:hAnsi="Times New Roman" w:cs="Times New Roman"/>
          <w:spacing w:val="-4"/>
          <w:sz w:val="28"/>
          <w:szCs w:val="28"/>
        </w:rPr>
        <w:t xml:space="preserve">расходования средств муниципальной программы (максимальное значение – </w:t>
      </w:r>
      <w:r w:rsidR="00735730" w:rsidRPr="008400AB">
        <w:rPr>
          <w:rFonts w:ascii="Times New Roman" w:hAnsi="Times New Roman" w:cs="Times New Roman"/>
          <w:spacing w:val="-4"/>
          <w:sz w:val="28"/>
          <w:szCs w:val="28"/>
        </w:rPr>
        <w:t>2</w:t>
      </w:r>
      <w:r w:rsidRPr="008400AB">
        <w:rPr>
          <w:rFonts w:ascii="Times New Roman" w:hAnsi="Times New Roman" w:cs="Times New Roman"/>
          <w:spacing w:val="-4"/>
          <w:sz w:val="28"/>
          <w:szCs w:val="28"/>
        </w:rPr>
        <w:t>0 баллов);</w:t>
      </w:r>
    </w:p>
    <w:p w:rsidR="00F6432F" w:rsidRPr="008400AB" w:rsidRDefault="00F6432F" w:rsidP="001A1254">
      <w:pPr>
        <w:pStyle w:val="a6"/>
        <w:tabs>
          <w:tab w:val="left" w:pos="2580"/>
          <w:tab w:val="left" w:pos="2920"/>
          <w:tab w:val="left" w:pos="5400"/>
          <w:tab w:val="left" w:pos="5760"/>
          <w:tab w:val="left" w:pos="7080"/>
          <w:tab w:val="left" w:pos="7820"/>
        </w:tabs>
        <w:spacing w:after="0" w:line="240" w:lineRule="auto"/>
        <w:ind w:left="0" w:firstLine="709"/>
        <w:jc w:val="both"/>
        <w:rPr>
          <w:rFonts w:ascii="Times New Roman" w:hAnsi="Times New Roman" w:cs="Times New Roman"/>
          <w:spacing w:val="-4"/>
          <w:sz w:val="28"/>
          <w:szCs w:val="28"/>
        </w:rPr>
      </w:pPr>
      <w:r w:rsidRPr="008400AB">
        <w:rPr>
          <w:rFonts w:ascii="Times New Roman" w:hAnsi="Times New Roman" w:cs="Times New Roman"/>
          <w:spacing w:val="-4"/>
          <w:sz w:val="28"/>
          <w:szCs w:val="28"/>
        </w:rPr>
        <w:t>выполнение мероприятий муниципальной программы в отчетном периоде (максимальное значение – 3</w:t>
      </w:r>
      <w:r w:rsidR="00735730" w:rsidRPr="008400AB">
        <w:rPr>
          <w:rFonts w:ascii="Times New Roman" w:hAnsi="Times New Roman" w:cs="Times New Roman"/>
          <w:spacing w:val="-4"/>
          <w:sz w:val="28"/>
          <w:szCs w:val="28"/>
        </w:rPr>
        <w:t>0</w:t>
      </w:r>
      <w:r w:rsidRPr="008400AB">
        <w:rPr>
          <w:rFonts w:ascii="Times New Roman" w:hAnsi="Times New Roman" w:cs="Times New Roman"/>
          <w:spacing w:val="-4"/>
          <w:sz w:val="28"/>
          <w:szCs w:val="28"/>
        </w:rPr>
        <w:t xml:space="preserve"> баллов).</w:t>
      </w:r>
    </w:p>
    <w:p w:rsidR="00F6432F" w:rsidRPr="008400AB" w:rsidRDefault="00F6432F" w:rsidP="001A1254">
      <w:pPr>
        <w:pStyle w:val="a6"/>
        <w:tabs>
          <w:tab w:val="left" w:pos="2580"/>
          <w:tab w:val="left" w:pos="2920"/>
          <w:tab w:val="left" w:pos="5400"/>
          <w:tab w:val="left" w:pos="5760"/>
          <w:tab w:val="left" w:pos="7080"/>
          <w:tab w:val="left" w:pos="7820"/>
        </w:tabs>
        <w:spacing w:after="0" w:line="240" w:lineRule="auto"/>
        <w:ind w:left="0" w:firstLine="709"/>
        <w:jc w:val="both"/>
        <w:rPr>
          <w:rFonts w:ascii="Times New Roman" w:hAnsi="Times New Roman" w:cs="Times New Roman"/>
          <w:spacing w:val="-4"/>
          <w:sz w:val="28"/>
          <w:szCs w:val="28"/>
        </w:rPr>
      </w:pPr>
      <w:r w:rsidRPr="008400AB">
        <w:rPr>
          <w:rFonts w:ascii="Times New Roman" w:hAnsi="Times New Roman" w:cs="Times New Roman"/>
          <w:spacing w:val="-4"/>
          <w:sz w:val="28"/>
          <w:szCs w:val="28"/>
        </w:rPr>
        <w:t>Методикой оценки эффективности реализации муниципальных программ принята следующая градация оценки эффективности реализации муниципальной программы в зависимости от значения интегрального показателя оценки эффективности реализации муниципальной программы (от 0 до 100 баллов):</w:t>
      </w:r>
    </w:p>
    <w:p w:rsidR="00F6432F" w:rsidRPr="008400AB" w:rsidRDefault="00F6432F" w:rsidP="001A1254">
      <w:pPr>
        <w:pStyle w:val="a6"/>
        <w:tabs>
          <w:tab w:val="left" w:pos="2580"/>
          <w:tab w:val="left" w:pos="2920"/>
          <w:tab w:val="left" w:pos="5400"/>
          <w:tab w:val="left" w:pos="5760"/>
          <w:tab w:val="left" w:pos="7080"/>
          <w:tab w:val="left" w:pos="7820"/>
        </w:tabs>
        <w:spacing w:after="0" w:line="240" w:lineRule="auto"/>
        <w:ind w:left="0" w:firstLine="709"/>
        <w:jc w:val="both"/>
        <w:rPr>
          <w:rFonts w:ascii="Times New Roman" w:hAnsi="Times New Roman" w:cs="Times New Roman"/>
          <w:spacing w:val="-4"/>
          <w:sz w:val="28"/>
          <w:szCs w:val="28"/>
        </w:rPr>
      </w:pPr>
      <w:r w:rsidRPr="008400AB">
        <w:rPr>
          <w:rFonts w:ascii="Times New Roman" w:hAnsi="Times New Roman" w:cs="Times New Roman"/>
          <w:spacing w:val="-4"/>
          <w:sz w:val="28"/>
          <w:szCs w:val="28"/>
        </w:rPr>
        <w:t>не менее 90 баллов – высокая эффективность;</w:t>
      </w:r>
    </w:p>
    <w:p w:rsidR="00F6432F" w:rsidRPr="008400AB" w:rsidRDefault="00F6432F" w:rsidP="001A1254">
      <w:pPr>
        <w:pStyle w:val="a6"/>
        <w:tabs>
          <w:tab w:val="left" w:pos="2580"/>
          <w:tab w:val="left" w:pos="2920"/>
          <w:tab w:val="left" w:pos="5400"/>
          <w:tab w:val="left" w:pos="5760"/>
          <w:tab w:val="left" w:pos="7080"/>
          <w:tab w:val="left" w:pos="7820"/>
        </w:tabs>
        <w:spacing w:after="0" w:line="240" w:lineRule="auto"/>
        <w:ind w:left="0" w:firstLine="709"/>
        <w:jc w:val="both"/>
        <w:rPr>
          <w:rFonts w:ascii="Times New Roman" w:hAnsi="Times New Roman" w:cs="Times New Roman"/>
          <w:spacing w:val="-4"/>
          <w:sz w:val="28"/>
          <w:szCs w:val="28"/>
        </w:rPr>
      </w:pPr>
      <w:r w:rsidRPr="008400AB">
        <w:rPr>
          <w:rFonts w:ascii="Times New Roman" w:hAnsi="Times New Roman" w:cs="Times New Roman"/>
          <w:spacing w:val="-4"/>
          <w:sz w:val="28"/>
          <w:szCs w:val="28"/>
        </w:rPr>
        <w:t>не менее 80 баллов – средняя эффективность;</w:t>
      </w:r>
    </w:p>
    <w:p w:rsidR="00F6432F" w:rsidRPr="008400AB" w:rsidRDefault="00F6432F" w:rsidP="001A1254">
      <w:pPr>
        <w:pStyle w:val="a6"/>
        <w:tabs>
          <w:tab w:val="left" w:pos="2580"/>
          <w:tab w:val="left" w:pos="2920"/>
          <w:tab w:val="left" w:pos="5400"/>
          <w:tab w:val="left" w:pos="5760"/>
          <w:tab w:val="left" w:pos="7080"/>
          <w:tab w:val="left" w:pos="7820"/>
        </w:tabs>
        <w:spacing w:after="0" w:line="240" w:lineRule="auto"/>
        <w:ind w:left="0" w:firstLine="709"/>
        <w:jc w:val="both"/>
        <w:rPr>
          <w:rFonts w:ascii="Times New Roman" w:hAnsi="Times New Roman" w:cs="Times New Roman"/>
          <w:spacing w:val="-4"/>
          <w:sz w:val="28"/>
          <w:szCs w:val="28"/>
        </w:rPr>
      </w:pPr>
      <w:r w:rsidRPr="008400AB">
        <w:rPr>
          <w:rFonts w:ascii="Times New Roman" w:hAnsi="Times New Roman" w:cs="Times New Roman"/>
          <w:spacing w:val="-4"/>
          <w:sz w:val="28"/>
          <w:szCs w:val="28"/>
        </w:rPr>
        <w:t>не менее 70 баллов – удовлетворительная эффективность;</w:t>
      </w:r>
    </w:p>
    <w:p w:rsidR="00F6432F" w:rsidRPr="002E03BC" w:rsidRDefault="00F6432F" w:rsidP="001A1254">
      <w:pPr>
        <w:pStyle w:val="a6"/>
        <w:tabs>
          <w:tab w:val="left" w:pos="2580"/>
          <w:tab w:val="left" w:pos="2920"/>
          <w:tab w:val="left" w:pos="5400"/>
          <w:tab w:val="left" w:pos="5760"/>
          <w:tab w:val="left" w:pos="7080"/>
          <w:tab w:val="left" w:pos="7820"/>
        </w:tabs>
        <w:spacing w:after="0" w:line="240" w:lineRule="auto"/>
        <w:ind w:left="0" w:firstLine="709"/>
        <w:jc w:val="both"/>
        <w:rPr>
          <w:rFonts w:ascii="Times New Roman" w:hAnsi="Times New Roman" w:cs="Times New Roman"/>
          <w:spacing w:val="-4"/>
          <w:sz w:val="28"/>
          <w:szCs w:val="28"/>
        </w:rPr>
      </w:pPr>
      <w:r w:rsidRPr="008400AB">
        <w:rPr>
          <w:rFonts w:ascii="Times New Roman" w:hAnsi="Times New Roman" w:cs="Times New Roman"/>
          <w:spacing w:val="-4"/>
          <w:sz w:val="28"/>
          <w:szCs w:val="28"/>
        </w:rPr>
        <w:t>менее 70 баллов – неудовлетворительная эффективность.</w:t>
      </w:r>
    </w:p>
    <w:p w:rsidR="0058751C" w:rsidRDefault="00645543" w:rsidP="001A1254">
      <w:pPr>
        <w:spacing w:after="0" w:line="240" w:lineRule="auto"/>
        <w:ind w:firstLine="709"/>
        <w:jc w:val="both"/>
        <w:rPr>
          <w:rFonts w:ascii="Times New Roman" w:hAnsi="Times New Roman" w:cs="Times New Roman"/>
          <w:sz w:val="28"/>
          <w:szCs w:val="28"/>
        </w:rPr>
      </w:pPr>
      <w:r w:rsidRPr="00EE1C5D">
        <w:rPr>
          <w:rFonts w:ascii="Times New Roman" w:hAnsi="Times New Roman" w:cs="Times New Roman"/>
          <w:sz w:val="28"/>
          <w:szCs w:val="28"/>
        </w:rPr>
        <w:t xml:space="preserve">Средняя интегральная оценка эффективности по всем </w:t>
      </w:r>
      <w:r w:rsidR="00935F51" w:rsidRPr="00EE1C5D">
        <w:rPr>
          <w:rFonts w:ascii="Times New Roman" w:hAnsi="Times New Roman" w:cs="Times New Roman"/>
          <w:sz w:val="28"/>
          <w:szCs w:val="28"/>
        </w:rPr>
        <w:t>муниципальным</w:t>
      </w:r>
      <w:r w:rsidRPr="00EE1C5D">
        <w:rPr>
          <w:rFonts w:ascii="Times New Roman" w:hAnsi="Times New Roman" w:cs="Times New Roman"/>
          <w:sz w:val="28"/>
          <w:szCs w:val="28"/>
        </w:rPr>
        <w:t xml:space="preserve"> программам составила </w:t>
      </w:r>
      <w:r w:rsidR="00EE1C5D" w:rsidRPr="00EE1C5D">
        <w:rPr>
          <w:rFonts w:ascii="Times New Roman" w:hAnsi="Times New Roman" w:cs="Times New Roman"/>
          <w:sz w:val="28"/>
          <w:szCs w:val="28"/>
        </w:rPr>
        <w:t>91,</w:t>
      </w:r>
      <w:r w:rsidR="00F7361E">
        <w:rPr>
          <w:rFonts w:ascii="Times New Roman" w:hAnsi="Times New Roman" w:cs="Times New Roman"/>
          <w:sz w:val="28"/>
          <w:szCs w:val="28"/>
        </w:rPr>
        <w:t>4</w:t>
      </w:r>
      <w:r w:rsidR="00EE1C5D" w:rsidRPr="00EE1C5D">
        <w:rPr>
          <w:rFonts w:ascii="Times New Roman" w:hAnsi="Times New Roman" w:cs="Times New Roman"/>
          <w:sz w:val="28"/>
          <w:szCs w:val="28"/>
        </w:rPr>
        <w:t xml:space="preserve"> балла, что на </w:t>
      </w:r>
      <w:r w:rsidR="00F7361E">
        <w:rPr>
          <w:rFonts w:ascii="Times New Roman" w:hAnsi="Times New Roman" w:cs="Times New Roman"/>
          <w:sz w:val="28"/>
          <w:szCs w:val="28"/>
        </w:rPr>
        <w:t>0,4</w:t>
      </w:r>
      <w:r w:rsidR="00EE1C5D" w:rsidRPr="00EE1C5D">
        <w:rPr>
          <w:rFonts w:ascii="Times New Roman" w:hAnsi="Times New Roman" w:cs="Times New Roman"/>
          <w:sz w:val="28"/>
          <w:szCs w:val="28"/>
        </w:rPr>
        <w:t xml:space="preserve"> балла ниже</w:t>
      </w:r>
      <w:r w:rsidRPr="00EE1C5D">
        <w:rPr>
          <w:rFonts w:ascii="Times New Roman" w:hAnsi="Times New Roman" w:cs="Times New Roman"/>
          <w:sz w:val="28"/>
          <w:szCs w:val="28"/>
        </w:rPr>
        <w:t xml:space="preserve"> уровня 20</w:t>
      </w:r>
      <w:r w:rsidR="00B86C1B" w:rsidRPr="00EE1C5D">
        <w:rPr>
          <w:rFonts w:ascii="Times New Roman" w:hAnsi="Times New Roman" w:cs="Times New Roman"/>
          <w:sz w:val="28"/>
          <w:szCs w:val="28"/>
        </w:rPr>
        <w:t>2</w:t>
      </w:r>
      <w:r w:rsidR="00F7361E">
        <w:rPr>
          <w:rFonts w:ascii="Times New Roman" w:hAnsi="Times New Roman" w:cs="Times New Roman"/>
          <w:sz w:val="28"/>
          <w:szCs w:val="28"/>
        </w:rPr>
        <w:t>2</w:t>
      </w:r>
      <w:r w:rsidRPr="00EE1C5D">
        <w:rPr>
          <w:rFonts w:ascii="Times New Roman" w:hAnsi="Times New Roman" w:cs="Times New Roman"/>
          <w:sz w:val="28"/>
          <w:szCs w:val="28"/>
        </w:rPr>
        <w:t xml:space="preserve"> года. </w:t>
      </w:r>
    </w:p>
    <w:p w:rsidR="00F7361E" w:rsidRDefault="00F7361E" w:rsidP="001A1254">
      <w:pPr>
        <w:spacing w:after="0" w:line="240" w:lineRule="auto"/>
        <w:ind w:firstLine="709"/>
        <w:jc w:val="both"/>
        <w:rPr>
          <w:rFonts w:ascii="Times New Roman" w:hAnsi="Times New Roman" w:cs="Times New Roman"/>
          <w:sz w:val="28"/>
          <w:szCs w:val="28"/>
        </w:rPr>
      </w:pPr>
    </w:p>
    <w:p w:rsidR="00F7361E" w:rsidRDefault="00F7361E" w:rsidP="00EB21E4">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95B1ECC">
            <wp:extent cx="5572125" cy="29051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4136" cy="2906173"/>
                    </a:xfrm>
                    <a:prstGeom prst="rect">
                      <a:avLst/>
                    </a:prstGeom>
                    <a:noFill/>
                  </pic:spPr>
                </pic:pic>
              </a:graphicData>
            </a:graphic>
          </wp:inline>
        </w:drawing>
      </w:r>
    </w:p>
    <w:p w:rsidR="00EE1C5D" w:rsidRDefault="00EE1C5D" w:rsidP="00EB21E4">
      <w:pPr>
        <w:spacing w:after="0" w:line="240" w:lineRule="auto"/>
        <w:ind w:firstLine="709"/>
        <w:jc w:val="both"/>
        <w:rPr>
          <w:rFonts w:ascii="Times New Roman" w:hAnsi="Times New Roman" w:cs="Times New Roman"/>
          <w:sz w:val="28"/>
          <w:szCs w:val="28"/>
        </w:rPr>
      </w:pPr>
    </w:p>
    <w:p w:rsidR="0004256E" w:rsidRPr="0004256E" w:rsidRDefault="0004256E" w:rsidP="001A1254">
      <w:pPr>
        <w:spacing w:after="0" w:line="240" w:lineRule="auto"/>
        <w:ind w:firstLine="709"/>
        <w:jc w:val="both"/>
        <w:rPr>
          <w:rFonts w:ascii="Times New Roman" w:hAnsi="Times New Roman" w:cs="Times New Roman"/>
          <w:sz w:val="28"/>
          <w:szCs w:val="28"/>
        </w:rPr>
      </w:pPr>
      <w:r w:rsidRPr="0004256E">
        <w:rPr>
          <w:rFonts w:ascii="Times New Roman" w:hAnsi="Times New Roman" w:cs="Times New Roman"/>
          <w:sz w:val="28"/>
          <w:szCs w:val="28"/>
        </w:rPr>
        <w:t>По итогам 202</w:t>
      </w:r>
      <w:r w:rsidR="00F7361E">
        <w:rPr>
          <w:rFonts w:ascii="Times New Roman" w:hAnsi="Times New Roman" w:cs="Times New Roman"/>
          <w:sz w:val="28"/>
          <w:szCs w:val="28"/>
        </w:rPr>
        <w:t>3</w:t>
      </w:r>
      <w:r w:rsidRPr="0004256E">
        <w:rPr>
          <w:rFonts w:ascii="Times New Roman" w:hAnsi="Times New Roman" w:cs="Times New Roman"/>
          <w:sz w:val="28"/>
          <w:szCs w:val="28"/>
        </w:rPr>
        <w:t xml:space="preserve"> года эффективность реализации </w:t>
      </w:r>
      <w:r w:rsidR="00F7361E">
        <w:rPr>
          <w:rFonts w:ascii="Times New Roman" w:hAnsi="Times New Roman" w:cs="Times New Roman"/>
          <w:sz w:val="28"/>
          <w:szCs w:val="28"/>
        </w:rPr>
        <w:t>12</w:t>
      </w:r>
      <w:r w:rsidRPr="0004256E">
        <w:rPr>
          <w:rFonts w:ascii="Times New Roman" w:hAnsi="Times New Roman" w:cs="Times New Roman"/>
          <w:sz w:val="28"/>
          <w:szCs w:val="28"/>
        </w:rPr>
        <w:t xml:space="preserve"> муниципальных программ была признана высокой (оценка эффективности составила более 90 баллов), трех муниципальных программ – средней (оценка эффективности </w:t>
      </w:r>
      <w:r w:rsidRPr="0004256E">
        <w:rPr>
          <w:rFonts w:ascii="Times New Roman" w:hAnsi="Times New Roman" w:cs="Times New Roman"/>
          <w:sz w:val="28"/>
          <w:szCs w:val="28"/>
        </w:rPr>
        <w:lastRenderedPageBreak/>
        <w:t xml:space="preserve">составила </w:t>
      </w:r>
      <w:r w:rsidR="00F7361E">
        <w:rPr>
          <w:rFonts w:ascii="Times New Roman" w:hAnsi="Times New Roman" w:cs="Times New Roman"/>
          <w:sz w:val="28"/>
          <w:szCs w:val="28"/>
        </w:rPr>
        <w:t>84,3</w:t>
      </w:r>
      <w:r w:rsidR="00EE1C5D">
        <w:rPr>
          <w:rFonts w:ascii="Times New Roman" w:hAnsi="Times New Roman" w:cs="Times New Roman"/>
          <w:sz w:val="28"/>
          <w:szCs w:val="28"/>
        </w:rPr>
        <w:t xml:space="preserve"> </w:t>
      </w:r>
      <w:r w:rsidR="00F7361E">
        <w:rPr>
          <w:rFonts w:ascii="Times New Roman" w:hAnsi="Times New Roman" w:cs="Times New Roman"/>
          <w:sz w:val="28"/>
          <w:szCs w:val="28"/>
        </w:rPr>
        <w:t>–</w:t>
      </w:r>
      <w:r w:rsidR="00EE1C5D">
        <w:rPr>
          <w:rFonts w:ascii="Times New Roman" w:hAnsi="Times New Roman" w:cs="Times New Roman"/>
          <w:sz w:val="28"/>
          <w:szCs w:val="28"/>
        </w:rPr>
        <w:t xml:space="preserve"> </w:t>
      </w:r>
      <w:r w:rsidR="00F7361E">
        <w:rPr>
          <w:rFonts w:ascii="Times New Roman" w:hAnsi="Times New Roman" w:cs="Times New Roman"/>
          <w:sz w:val="28"/>
          <w:szCs w:val="28"/>
        </w:rPr>
        <w:t>85,3</w:t>
      </w:r>
      <w:r w:rsidRPr="0004256E">
        <w:rPr>
          <w:rFonts w:ascii="Times New Roman" w:hAnsi="Times New Roman" w:cs="Times New Roman"/>
          <w:sz w:val="28"/>
          <w:szCs w:val="28"/>
        </w:rPr>
        <w:t xml:space="preserve"> баллов) и </w:t>
      </w:r>
      <w:r w:rsidR="00EE1C5D">
        <w:rPr>
          <w:rFonts w:ascii="Times New Roman" w:hAnsi="Times New Roman" w:cs="Times New Roman"/>
          <w:sz w:val="28"/>
          <w:szCs w:val="28"/>
        </w:rPr>
        <w:t>двух</w:t>
      </w:r>
      <w:r w:rsidRPr="0004256E">
        <w:rPr>
          <w:rFonts w:ascii="Times New Roman" w:hAnsi="Times New Roman" w:cs="Times New Roman"/>
          <w:sz w:val="28"/>
          <w:szCs w:val="28"/>
        </w:rPr>
        <w:t xml:space="preserve"> муниципальн</w:t>
      </w:r>
      <w:r w:rsidR="00EE1C5D">
        <w:rPr>
          <w:rFonts w:ascii="Times New Roman" w:hAnsi="Times New Roman" w:cs="Times New Roman"/>
          <w:sz w:val="28"/>
          <w:szCs w:val="28"/>
        </w:rPr>
        <w:t>ых программ</w:t>
      </w:r>
      <w:r w:rsidRPr="0004256E">
        <w:rPr>
          <w:rFonts w:ascii="Times New Roman" w:hAnsi="Times New Roman" w:cs="Times New Roman"/>
          <w:sz w:val="28"/>
          <w:szCs w:val="28"/>
        </w:rPr>
        <w:t xml:space="preserve"> –</w:t>
      </w:r>
      <w:r w:rsidR="00EC3DA4">
        <w:rPr>
          <w:rFonts w:ascii="Times New Roman" w:hAnsi="Times New Roman" w:cs="Times New Roman"/>
          <w:sz w:val="28"/>
          <w:szCs w:val="28"/>
        </w:rPr>
        <w:t xml:space="preserve"> </w:t>
      </w:r>
      <w:r w:rsidRPr="0004256E">
        <w:rPr>
          <w:rFonts w:ascii="Times New Roman" w:hAnsi="Times New Roman" w:cs="Times New Roman"/>
          <w:sz w:val="28"/>
          <w:szCs w:val="28"/>
        </w:rPr>
        <w:t xml:space="preserve">удовлетворительной (оценка эффективности </w:t>
      </w:r>
      <w:r w:rsidR="00EE1C5D">
        <w:rPr>
          <w:rFonts w:ascii="Times New Roman" w:hAnsi="Times New Roman" w:cs="Times New Roman"/>
          <w:sz w:val="28"/>
          <w:szCs w:val="28"/>
        </w:rPr>
        <w:t>7</w:t>
      </w:r>
      <w:r w:rsidR="00F7361E">
        <w:rPr>
          <w:rFonts w:ascii="Times New Roman" w:hAnsi="Times New Roman" w:cs="Times New Roman"/>
          <w:sz w:val="28"/>
          <w:szCs w:val="28"/>
        </w:rPr>
        <w:t>1</w:t>
      </w:r>
      <w:r w:rsidR="00EE1C5D">
        <w:rPr>
          <w:rFonts w:ascii="Times New Roman" w:hAnsi="Times New Roman" w:cs="Times New Roman"/>
          <w:sz w:val="28"/>
          <w:szCs w:val="28"/>
        </w:rPr>
        <w:t xml:space="preserve"> и </w:t>
      </w:r>
      <w:r w:rsidR="00F7361E">
        <w:rPr>
          <w:rFonts w:ascii="Times New Roman" w:hAnsi="Times New Roman" w:cs="Times New Roman"/>
          <w:sz w:val="28"/>
          <w:szCs w:val="28"/>
        </w:rPr>
        <w:t>77,1</w:t>
      </w:r>
      <w:r w:rsidR="00EE1C5D">
        <w:rPr>
          <w:rFonts w:ascii="Times New Roman" w:hAnsi="Times New Roman" w:cs="Times New Roman"/>
          <w:sz w:val="28"/>
          <w:szCs w:val="28"/>
        </w:rPr>
        <w:t xml:space="preserve"> баллов)</w:t>
      </w:r>
      <w:r w:rsidRPr="0004256E">
        <w:rPr>
          <w:rFonts w:ascii="Times New Roman" w:hAnsi="Times New Roman" w:cs="Times New Roman"/>
          <w:sz w:val="28"/>
          <w:szCs w:val="28"/>
        </w:rPr>
        <w:t>.</w:t>
      </w:r>
    </w:p>
    <w:p w:rsidR="0017375D" w:rsidRDefault="0017375D" w:rsidP="001A1254">
      <w:pPr>
        <w:spacing w:after="0" w:line="240" w:lineRule="auto"/>
        <w:ind w:firstLine="709"/>
        <w:jc w:val="both"/>
        <w:rPr>
          <w:rFonts w:ascii="Times New Roman" w:hAnsi="Times New Roman" w:cs="Times New Roman"/>
          <w:sz w:val="28"/>
          <w:szCs w:val="28"/>
        </w:rPr>
      </w:pPr>
      <w:r w:rsidRPr="00EC3DA4">
        <w:rPr>
          <w:rFonts w:ascii="Times New Roman" w:hAnsi="Times New Roman" w:cs="Times New Roman"/>
          <w:sz w:val="28"/>
          <w:szCs w:val="28"/>
        </w:rPr>
        <w:t>Информаци</w:t>
      </w:r>
      <w:r w:rsidR="00041E0F" w:rsidRPr="00EC3DA4">
        <w:rPr>
          <w:rFonts w:ascii="Times New Roman" w:hAnsi="Times New Roman" w:cs="Times New Roman"/>
          <w:sz w:val="28"/>
          <w:szCs w:val="28"/>
        </w:rPr>
        <w:t>я</w:t>
      </w:r>
      <w:r w:rsidRPr="00EC3DA4">
        <w:rPr>
          <w:rFonts w:ascii="Times New Roman" w:hAnsi="Times New Roman" w:cs="Times New Roman"/>
          <w:sz w:val="28"/>
          <w:szCs w:val="28"/>
        </w:rPr>
        <w:t xml:space="preserve"> об оценке эффективности реализации муниципальных программ </w:t>
      </w:r>
      <w:r w:rsidR="00EC3DA4">
        <w:rPr>
          <w:rFonts w:ascii="Times New Roman" w:hAnsi="Times New Roman" w:cs="Times New Roman"/>
          <w:sz w:val="28"/>
          <w:szCs w:val="28"/>
        </w:rPr>
        <w:t>Холмогорского муниципального округа Архангельской области</w:t>
      </w:r>
      <w:r w:rsidRPr="00EC3DA4">
        <w:rPr>
          <w:rFonts w:ascii="Times New Roman" w:hAnsi="Times New Roman" w:cs="Times New Roman"/>
          <w:sz w:val="28"/>
          <w:szCs w:val="28"/>
        </w:rPr>
        <w:t xml:space="preserve"> за 202</w:t>
      </w:r>
      <w:r w:rsidR="00EC3DA4">
        <w:rPr>
          <w:rFonts w:ascii="Times New Roman" w:hAnsi="Times New Roman" w:cs="Times New Roman"/>
          <w:sz w:val="28"/>
          <w:szCs w:val="28"/>
        </w:rPr>
        <w:t>3</w:t>
      </w:r>
      <w:r w:rsidRPr="00EC3DA4">
        <w:rPr>
          <w:rFonts w:ascii="Times New Roman" w:hAnsi="Times New Roman" w:cs="Times New Roman"/>
          <w:sz w:val="28"/>
          <w:szCs w:val="28"/>
        </w:rPr>
        <w:t xml:space="preserve"> год приведена в приложении № 4 к настоящему сводному годовому докладу.</w:t>
      </w:r>
    </w:p>
    <w:p w:rsidR="00B74048" w:rsidRPr="0017375D" w:rsidRDefault="00B74048" w:rsidP="001A1254">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7375D">
        <w:rPr>
          <w:rFonts w:ascii="Times New Roman" w:eastAsia="Times New Roman" w:hAnsi="Times New Roman" w:cs="Times New Roman"/>
          <w:sz w:val="28"/>
          <w:szCs w:val="28"/>
          <w:lang w:eastAsia="ru-RU"/>
        </w:rPr>
        <w:t>В ходе экспертной оценки результатов оценки эффективности реализации муниципальных программ установлено, что при разработке и корректировке муниципальных программ ответстве</w:t>
      </w:r>
      <w:r w:rsidR="00247BBF" w:rsidRPr="0017375D">
        <w:rPr>
          <w:rFonts w:ascii="Times New Roman" w:eastAsia="Times New Roman" w:hAnsi="Times New Roman" w:cs="Times New Roman"/>
          <w:sz w:val="28"/>
          <w:szCs w:val="28"/>
          <w:lang w:eastAsia="ru-RU"/>
        </w:rPr>
        <w:t xml:space="preserve">нный исполнитель недостаточно </w:t>
      </w:r>
      <w:r w:rsidRPr="0017375D">
        <w:rPr>
          <w:rFonts w:ascii="Times New Roman" w:eastAsia="Times New Roman" w:hAnsi="Times New Roman" w:cs="Times New Roman"/>
          <w:sz w:val="28"/>
          <w:szCs w:val="28"/>
          <w:lang w:eastAsia="ru-RU"/>
        </w:rPr>
        <w:t>точно проработал:</w:t>
      </w:r>
    </w:p>
    <w:p w:rsidR="00B74048" w:rsidRPr="008400AB" w:rsidRDefault="00B74048" w:rsidP="001A1254">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highlight w:val="yellow"/>
          <w:lang w:eastAsia="ru-RU"/>
        </w:rPr>
      </w:pPr>
      <w:r w:rsidRPr="0017375D">
        <w:rPr>
          <w:rFonts w:ascii="Times New Roman" w:eastAsia="Times New Roman" w:hAnsi="Times New Roman" w:cs="Times New Roman"/>
          <w:sz w:val="28"/>
          <w:szCs w:val="28"/>
          <w:lang w:eastAsia="ru-RU"/>
        </w:rPr>
        <w:t xml:space="preserve">целевые показатели оценки </w:t>
      </w:r>
      <w:r w:rsidR="001F17DB" w:rsidRPr="0017375D">
        <w:rPr>
          <w:rFonts w:ascii="Times New Roman" w:eastAsia="Times New Roman" w:hAnsi="Times New Roman" w:cs="Times New Roman"/>
          <w:sz w:val="28"/>
          <w:szCs w:val="28"/>
          <w:lang w:eastAsia="ru-RU"/>
        </w:rPr>
        <w:t xml:space="preserve">муниципальных </w:t>
      </w:r>
      <w:r w:rsidRPr="0017375D">
        <w:rPr>
          <w:rFonts w:ascii="Times New Roman" w:eastAsia="Times New Roman" w:hAnsi="Times New Roman" w:cs="Times New Roman"/>
          <w:sz w:val="28"/>
          <w:szCs w:val="28"/>
          <w:lang w:eastAsia="ru-RU"/>
        </w:rPr>
        <w:t>программ (</w:t>
      </w:r>
      <w:r w:rsidR="001F17DB" w:rsidRPr="0017375D">
        <w:rPr>
          <w:rFonts w:ascii="Times New Roman" w:eastAsia="Times New Roman" w:hAnsi="Times New Roman" w:cs="Times New Roman"/>
          <w:sz w:val="28"/>
          <w:szCs w:val="28"/>
          <w:lang w:eastAsia="ru-RU"/>
        </w:rPr>
        <w:t>показатели</w:t>
      </w:r>
      <w:r w:rsidRPr="0017375D">
        <w:rPr>
          <w:rFonts w:ascii="Times New Roman" w:eastAsia="Times New Roman" w:hAnsi="Times New Roman" w:cs="Times New Roman"/>
          <w:sz w:val="28"/>
          <w:szCs w:val="28"/>
          <w:lang w:eastAsia="ru-RU"/>
        </w:rPr>
        <w:t xml:space="preserve"> не скорректированы в связи с оптимизационными мероприятиями, с изменение</w:t>
      </w:r>
      <w:r w:rsidR="006D2A14" w:rsidRPr="0017375D">
        <w:rPr>
          <w:rFonts w:ascii="Times New Roman" w:eastAsia="Times New Roman" w:hAnsi="Times New Roman" w:cs="Times New Roman"/>
          <w:sz w:val="28"/>
          <w:szCs w:val="28"/>
          <w:lang w:eastAsia="ru-RU"/>
        </w:rPr>
        <w:t>м</w:t>
      </w:r>
      <w:r w:rsidRPr="0017375D">
        <w:rPr>
          <w:rFonts w:ascii="Times New Roman" w:eastAsia="Times New Roman" w:hAnsi="Times New Roman" w:cs="Times New Roman"/>
          <w:sz w:val="28"/>
          <w:szCs w:val="28"/>
          <w:lang w:eastAsia="ru-RU"/>
        </w:rPr>
        <w:t xml:space="preserve"> объема финансирования по мероприятиям программы, либо переносом сроков проведения мероприятий)</w:t>
      </w:r>
      <w:r w:rsidR="00E935BB">
        <w:rPr>
          <w:rFonts w:ascii="Times New Roman" w:eastAsia="Times New Roman" w:hAnsi="Times New Roman" w:cs="Times New Roman"/>
          <w:sz w:val="28"/>
          <w:szCs w:val="28"/>
          <w:lang w:eastAsia="ru-RU"/>
        </w:rPr>
        <w:t>.</w:t>
      </w:r>
    </w:p>
    <w:p w:rsidR="00B74048" w:rsidRPr="00046F3A" w:rsidRDefault="00B74048" w:rsidP="001A1254">
      <w:pPr>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935BB">
        <w:rPr>
          <w:rFonts w:ascii="Times New Roman" w:eastAsia="Times New Roman" w:hAnsi="Times New Roman" w:cs="Times New Roman"/>
          <w:sz w:val="28"/>
          <w:szCs w:val="28"/>
          <w:lang w:eastAsia="ru-RU"/>
        </w:rPr>
        <w:t>Данные недоработки ответственных исполнителей сказались на показателях эффективности муниципальных программ.</w:t>
      </w:r>
    </w:p>
    <w:p w:rsidR="006F3758" w:rsidRPr="00046F3A" w:rsidRDefault="006F3758" w:rsidP="00EC3DA4">
      <w:pPr>
        <w:tabs>
          <w:tab w:val="left" w:pos="1134"/>
          <w:tab w:val="left" w:pos="1276"/>
        </w:tabs>
        <w:autoSpaceDE w:val="0"/>
        <w:autoSpaceDN w:val="0"/>
        <w:adjustRightInd w:val="0"/>
        <w:spacing w:after="0" w:line="240" w:lineRule="auto"/>
        <w:ind w:left="284" w:firstLine="709"/>
        <w:contextualSpacing/>
        <w:jc w:val="both"/>
        <w:rPr>
          <w:rFonts w:ascii="Times New Roman" w:eastAsia="Times New Roman" w:hAnsi="Times New Roman" w:cs="Times New Roman"/>
          <w:sz w:val="28"/>
          <w:szCs w:val="28"/>
          <w:lang w:eastAsia="ru-RU"/>
        </w:rPr>
      </w:pPr>
    </w:p>
    <w:p w:rsidR="006F3758" w:rsidRPr="00EC3DA4" w:rsidRDefault="00EC3DA4" w:rsidP="00EC3DA4">
      <w:pPr>
        <w:tabs>
          <w:tab w:val="left" w:pos="0"/>
        </w:tabs>
        <w:autoSpaceDE w:val="0"/>
        <w:autoSpaceDN w:val="0"/>
        <w:adjustRightInd w:val="0"/>
        <w:spacing w:after="0" w:line="240" w:lineRule="auto"/>
        <w:ind w:left="993"/>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V</w:t>
      </w:r>
      <w:r w:rsidRPr="00EC3DA4">
        <w:rPr>
          <w:rFonts w:ascii="Times New Roman" w:eastAsia="Times New Roman" w:hAnsi="Times New Roman" w:cs="Times New Roman"/>
          <w:b/>
          <w:sz w:val="28"/>
          <w:szCs w:val="28"/>
          <w:lang w:eastAsia="ru-RU"/>
        </w:rPr>
        <w:t>.</w:t>
      </w:r>
      <w:r w:rsidR="000E5D1A" w:rsidRPr="00EC3DA4">
        <w:rPr>
          <w:rFonts w:ascii="Times New Roman" w:eastAsia="Times New Roman" w:hAnsi="Times New Roman" w:cs="Times New Roman"/>
          <w:b/>
          <w:sz w:val="28"/>
          <w:szCs w:val="28"/>
          <w:lang w:eastAsia="ru-RU"/>
        </w:rPr>
        <w:t xml:space="preserve"> </w:t>
      </w:r>
      <w:bookmarkStart w:id="7" w:name="_Toc136268165"/>
      <w:r w:rsidR="006F3758" w:rsidRPr="00EC3DA4">
        <w:rPr>
          <w:rFonts w:ascii="Times New Roman" w:eastAsia="Times New Roman" w:hAnsi="Times New Roman" w:cs="Times New Roman"/>
          <w:b/>
          <w:sz w:val="28"/>
          <w:szCs w:val="28"/>
          <w:lang w:eastAsia="ru-RU"/>
        </w:rPr>
        <w:t>Сведения о реализации национальных проектов в рамках муниципальных программ</w:t>
      </w:r>
      <w:bookmarkEnd w:id="7"/>
      <w:r w:rsidR="006F3758" w:rsidRPr="00EC3DA4">
        <w:rPr>
          <w:rFonts w:ascii="Times New Roman" w:eastAsia="Times New Roman" w:hAnsi="Times New Roman" w:cs="Times New Roman"/>
          <w:b/>
          <w:sz w:val="28"/>
          <w:szCs w:val="28"/>
          <w:lang w:eastAsia="ru-RU"/>
        </w:rPr>
        <w:t xml:space="preserve"> </w:t>
      </w:r>
    </w:p>
    <w:p w:rsidR="006F3758" w:rsidRPr="006F3758" w:rsidRDefault="006F3758" w:rsidP="00EC3DA4">
      <w:pPr>
        <w:pStyle w:val="a6"/>
        <w:tabs>
          <w:tab w:val="left" w:pos="1134"/>
          <w:tab w:val="left" w:pos="1276"/>
        </w:tabs>
        <w:autoSpaceDE w:val="0"/>
        <w:autoSpaceDN w:val="0"/>
        <w:adjustRightInd w:val="0"/>
        <w:spacing w:after="0" w:line="240" w:lineRule="auto"/>
        <w:ind w:left="284"/>
        <w:jc w:val="both"/>
        <w:rPr>
          <w:rFonts w:ascii="Times New Roman" w:eastAsia="Times New Roman" w:hAnsi="Times New Roman" w:cs="Times New Roman"/>
          <w:sz w:val="28"/>
          <w:szCs w:val="28"/>
          <w:lang w:eastAsia="ru-RU"/>
        </w:rPr>
      </w:pPr>
    </w:p>
    <w:p w:rsidR="006F3758" w:rsidRDefault="006F3758" w:rsidP="001A1254">
      <w:pPr>
        <w:pStyle w:val="a6"/>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F3758">
        <w:rPr>
          <w:rFonts w:ascii="Times New Roman" w:eastAsia="Times New Roman" w:hAnsi="Times New Roman" w:cs="Times New Roman"/>
          <w:sz w:val="28"/>
          <w:szCs w:val="28"/>
          <w:lang w:eastAsia="ru-RU"/>
        </w:rPr>
        <w:t xml:space="preserve">В целях реализации приоритетных направлений государственной политики </w:t>
      </w:r>
      <w:r>
        <w:rPr>
          <w:rFonts w:ascii="Times New Roman" w:eastAsia="Times New Roman" w:hAnsi="Times New Roman" w:cs="Times New Roman"/>
          <w:sz w:val="28"/>
          <w:szCs w:val="28"/>
          <w:lang w:eastAsia="ru-RU"/>
        </w:rPr>
        <w:t xml:space="preserve">администрацией Холмогорского муниципального </w:t>
      </w:r>
      <w:r w:rsidR="0033516F">
        <w:rPr>
          <w:rFonts w:ascii="Times New Roman" w:eastAsia="Times New Roman" w:hAnsi="Times New Roman" w:cs="Times New Roman"/>
          <w:sz w:val="28"/>
          <w:szCs w:val="28"/>
          <w:lang w:eastAsia="ru-RU"/>
        </w:rPr>
        <w:t>округа Архангельской области</w:t>
      </w:r>
      <w:r w:rsidRPr="006F3758">
        <w:rPr>
          <w:rFonts w:ascii="Times New Roman" w:eastAsia="Times New Roman" w:hAnsi="Times New Roman" w:cs="Times New Roman"/>
          <w:sz w:val="28"/>
          <w:szCs w:val="28"/>
          <w:lang w:eastAsia="ru-RU"/>
        </w:rPr>
        <w:t xml:space="preserve"> обеспечена интеграция национальных проектов Российской Федерации (далее – национальные проекты) в систему </w:t>
      </w:r>
      <w:r>
        <w:rPr>
          <w:rFonts w:ascii="Times New Roman" w:eastAsia="Times New Roman" w:hAnsi="Times New Roman" w:cs="Times New Roman"/>
          <w:sz w:val="28"/>
          <w:szCs w:val="28"/>
          <w:lang w:eastAsia="ru-RU"/>
        </w:rPr>
        <w:t xml:space="preserve">муниципальных </w:t>
      </w:r>
      <w:r w:rsidRPr="006F3758">
        <w:rPr>
          <w:rFonts w:ascii="Times New Roman" w:eastAsia="Times New Roman" w:hAnsi="Times New Roman" w:cs="Times New Roman"/>
          <w:sz w:val="28"/>
          <w:szCs w:val="28"/>
          <w:lang w:eastAsia="ru-RU"/>
        </w:rPr>
        <w:t xml:space="preserve">программ </w:t>
      </w:r>
      <w:r>
        <w:rPr>
          <w:rFonts w:ascii="Times New Roman" w:eastAsia="Times New Roman" w:hAnsi="Times New Roman" w:cs="Times New Roman"/>
          <w:sz w:val="28"/>
          <w:szCs w:val="28"/>
          <w:lang w:eastAsia="ru-RU"/>
        </w:rPr>
        <w:t xml:space="preserve">Холмогорского муниципального </w:t>
      </w:r>
      <w:r w:rsidR="0033516F">
        <w:rPr>
          <w:rFonts w:ascii="Times New Roman" w:eastAsia="Times New Roman" w:hAnsi="Times New Roman" w:cs="Times New Roman"/>
          <w:sz w:val="28"/>
          <w:szCs w:val="28"/>
          <w:lang w:eastAsia="ru-RU"/>
        </w:rPr>
        <w:t>округа Архангельской области</w:t>
      </w:r>
      <w:r w:rsidRPr="006F3758">
        <w:rPr>
          <w:rFonts w:ascii="Times New Roman" w:eastAsia="Times New Roman" w:hAnsi="Times New Roman" w:cs="Times New Roman"/>
          <w:sz w:val="28"/>
          <w:szCs w:val="28"/>
          <w:lang w:eastAsia="ru-RU"/>
        </w:rPr>
        <w:t xml:space="preserve">. </w:t>
      </w:r>
    </w:p>
    <w:p w:rsidR="006F3758" w:rsidRPr="0033516F" w:rsidRDefault="006F3758" w:rsidP="001A1254">
      <w:pPr>
        <w:pStyle w:val="a6"/>
        <w:tabs>
          <w:tab w:val="left" w:pos="0"/>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highlight w:val="yellow"/>
          <w:lang w:eastAsia="ru-RU"/>
        </w:rPr>
      </w:pPr>
      <w:r w:rsidRPr="008142EE">
        <w:rPr>
          <w:rFonts w:ascii="Times New Roman" w:eastAsia="Times New Roman" w:hAnsi="Times New Roman" w:cs="Times New Roman"/>
          <w:sz w:val="28"/>
          <w:szCs w:val="28"/>
          <w:lang w:eastAsia="ru-RU"/>
        </w:rPr>
        <w:t xml:space="preserve">На территории Холмогорского муниципального </w:t>
      </w:r>
      <w:r w:rsidR="008142EE" w:rsidRPr="008142EE">
        <w:rPr>
          <w:rFonts w:ascii="Times New Roman" w:eastAsia="Times New Roman" w:hAnsi="Times New Roman" w:cs="Times New Roman"/>
          <w:sz w:val="28"/>
          <w:szCs w:val="28"/>
          <w:lang w:eastAsia="ru-RU"/>
        </w:rPr>
        <w:t>округа Архангельской области</w:t>
      </w:r>
      <w:r w:rsidRPr="008142EE">
        <w:rPr>
          <w:rFonts w:ascii="Times New Roman" w:eastAsia="Times New Roman" w:hAnsi="Times New Roman" w:cs="Times New Roman"/>
          <w:sz w:val="28"/>
          <w:szCs w:val="28"/>
          <w:lang w:eastAsia="ru-RU"/>
        </w:rPr>
        <w:t xml:space="preserve"> в 202</w:t>
      </w:r>
      <w:r w:rsidR="008142EE" w:rsidRPr="008142EE">
        <w:rPr>
          <w:rFonts w:ascii="Times New Roman" w:eastAsia="Times New Roman" w:hAnsi="Times New Roman" w:cs="Times New Roman"/>
          <w:sz w:val="28"/>
          <w:szCs w:val="28"/>
          <w:lang w:eastAsia="ru-RU"/>
        </w:rPr>
        <w:t>3</w:t>
      </w:r>
      <w:r w:rsidRPr="008142EE">
        <w:rPr>
          <w:rFonts w:ascii="Times New Roman" w:eastAsia="Times New Roman" w:hAnsi="Times New Roman" w:cs="Times New Roman"/>
          <w:sz w:val="28"/>
          <w:szCs w:val="28"/>
          <w:lang w:eastAsia="ru-RU"/>
        </w:rPr>
        <w:t xml:space="preserve"> году осуществлялась реализация </w:t>
      </w:r>
      <w:r w:rsidR="008142EE" w:rsidRPr="008142EE">
        <w:rPr>
          <w:rFonts w:ascii="Times New Roman" w:eastAsia="Times New Roman" w:hAnsi="Times New Roman" w:cs="Times New Roman"/>
          <w:sz w:val="28"/>
          <w:szCs w:val="28"/>
          <w:lang w:eastAsia="ru-RU"/>
        </w:rPr>
        <w:t>6</w:t>
      </w:r>
      <w:r w:rsidRPr="008142EE">
        <w:rPr>
          <w:rFonts w:ascii="Times New Roman" w:eastAsia="Times New Roman" w:hAnsi="Times New Roman" w:cs="Times New Roman"/>
          <w:sz w:val="28"/>
          <w:szCs w:val="28"/>
          <w:lang w:eastAsia="ru-RU"/>
        </w:rPr>
        <w:t xml:space="preserve"> региональных проектов (далее – проекты) в рамках 4 национальных проектов.</w:t>
      </w:r>
    </w:p>
    <w:p w:rsidR="0065378F" w:rsidRDefault="008D75DA" w:rsidP="001A1254">
      <w:pPr>
        <w:pStyle w:val="a6"/>
        <w:tabs>
          <w:tab w:val="left" w:pos="0"/>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142EE">
        <w:rPr>
          <w:rFonts w:ascii="Times New Roman" w:eastAsia="Times New Roman" w:hAnsi="Times New Roman" w:cs="Times New Roman"/>
          <w:sz w:val="28"/>
          <w:szCs w:val="28"/>
          <w:lang w:eastAsia="ru-RU"/>
        </w:rPr>
        <w:t>По итогам 202</w:t>
      </w:r>
      <w:r w:rsidR="008142EE" w:rsidRPr="008142EE">
        <w:rPr>
          <w:rFonts w:ascii="Times New Roman" w:eastAsia="Times New Roman" w:hAnsi="Times New Roman" w:cs="Times New Roman"/>
          <w:sz w:val="28"/>
          <w:szCs w:val="28"/>
          <w:lang w:eastAsia="ru-RU"/>
        </w:rPr>
        <w:t>3</w:t>
      </w:r>
      <w:r w:rsidRPr="008142EE">
        <w:rPr>
          <w:rFonts w:ascii="Times New Roman" w:eastAsia="Times New Roman" w:hAnsi="Times New Roman" w:cs="Times New Roman"/>
          <w:sz w:val="28"/>
          <w:szCs w:val="28"/>
          <w:lang w:eastAsia="ru-RU"/>
        </w:rPr>
        <w:t xml:space="preserve"> года уровень кассового исполнения средств  запланированных на реализацию национальных проектов составил </w:t>
      </w:r>
      <w:r w:rsidR="008142EE" w:rsidRPr="008142EE">
        <w:rPr>
          <w:rFonts w:ascii="Times New Roman" w:eastAsia="Times New Roman" w:hAnsi="Times New Roman" w:cs="Times New Roman"/>
          <w:sz w:val="28"/>
          <w:szCs w:val="28"/>
          <w:lang w:eastAsia="ru-RU"/>
        </w:rPr>
        <w:t>107272</w:t>
      </w:r>
      <w:r w:rsidR="0077534C" w:rsidRPr="008142EE">
        <w:rPr>
          <w:rFonts w:ascii="Times New Roman" w:eastAsia="Times New Roman" w:hAnsi="Times New Roman" w:cs="Times New Roman"/>
          <w:sz w:val="28"/>
          <w:szCs w:val="28"/>
          <w:lang w:eastAsia="ru-RU"/>
        </w:rPr>
        <w:t xml:space="preserve"> тыс.</w:t>
      </w:r>
      <w:r w:rsidRPr="008142EE">
        <w:rPr>
          <w:rFonts w:ascii="Times New Roman" w:eastAsia="Times New Roman" w:hAnsi="Times New Roman" w:cs="Times New Roman"/>
          <w:sz w:val="28"/>
          <w:szCs w:val="28"/>
          <w:lang w:eastAsia="ru-RU"/>
        </w:rPr>
        <w:t xml:space="preserve"> рублей или </w:t>
      </w:r>
      <w:r w:rsidR="008142EE" w:rsidRPr="008142EE">
        <w:rPr>
          <w:rFonts w:ascii="Times New Roman" w:eastAsia="Times New Roman" w:hAnsi="Times New Roman" w:cs="Times New Roman"/>
          <w:sz w:val="28"/>
          <w:szCs w:val="28"/>
          <w:lang w:eastAsia="ru-RU"/>
        </w:rPr>
        <w:t>89,6</w:t>
      </w:r>
      <w:r w:rsidRPr="008142EE">
        <w:rPr>
          <w:rFonts w:ascii="Times New Roman" w:eastAsia="Times New Roman" w:hAnsi="Times New Roman" w:cs="Times New Roman"/>
          <w:sz w:val="28"/>
          <w:szCs w:val="28"/>
          <w:lang w:eastAsia="ru-RU"/>
        </w:rPr>
        <w:t xml:space="preserve"> процентов к годовой росписи в рамках </w:t>
      </w:r>
      <w:r w:rsidR="008142EE" w:rsidRPr="008142EE">
        <w:rPr>
          <w:rFonts w:ascii="Times New Roman" w:eastAsia="Times New Roman" w:hAnsi="Times New Roman" w:cs="Times New Roman"/>
          <w:sz w:val="28"/>
          <w:szCs w:val="28"/>
          <w:lang w:eastAsia="ru-RU"/>
        </w:rPr>
        <w:t>4</w:t>
      </w:r>
      <w:r w:rsidR="0077534C" w:rsidRPr="008142EE">
        <w:rPr>
          <w:rFonts w:ascii="Times New Roman" w:eastAsia="Times New Roman" w:hAnsi="Times New Roman" w:cs="Times New Roman"/>
          <w:sz w:val="28"/>
          <w:szCs w:val="28"/>
          <w:lang w:eastAsia="ru-RU"/>
        </w:rPr>
        <w:t xml:space="preserve"> муниципальных</w:t>
      </w:r>
      <w:r w:rsidRPr="008142EE">
        <w:rPr>
          <w:rFonts w:ascii="Times New Roman" w:eastAsia="Times New Roman" w:hAnsi="Times New Roman" w:cs="Times New Roman"/>
          <w:sz w:val="28"/>
          <w:szCs w:val="28"/>
          <w:lang w:eastAsia="ru-RU"/>
        </w:rPr>
        <w:t xml:space="preserve"> программ: </w:t>
      </w:r>
      <w:r w:rsidR="0065378F" w:rsidRPr="008142EE">
        <w:rPr>
          <w:rFonts w:ascii="Times New Roman" w:eastAsia="Times New Roman" w:hAnsi="Times New Roman" w:cs="Times New Roman"/>
          <w:sz w:val="28"/>
          <w:szCs w:val="28"/>
          <w:lang w:eastAsia="ru-RU"/>
        </w:rPr>
        <w:t xml:space="preserve">«Развитие культуры и туризма в Холмогорском муниципальном </w:t>
      </w:r>
      <w:r w:rsidR="008142EE" w:rsidRPr="008142EE">
        <w:rPr>
          <w:rFonts w:ascii="Times New Roman" w:eastAsia="Times New Roman" w:hAnsi="Times New Roman" w:cs="Times New Roman"/>
          <w:sz w:val="28"/>
          <w:szCs w:val="28"/>
          <w:lang w:eastAsia="ru-RU"/>
        </w:rPr>
        <w:t>округе Архангельской области</w:t>
      </w:r>
      <w:r w:rsidR="0065378F" w:rsidRPr="008142EE">
        <w:rPr>
          <w:rFonts w:ascii="Times New Roman" w:eastAsia="Times New Roman" w:hAnsi="Times New Roman" w:cs="Times New Roman"/>
          <w:sz w:val="28"/>
          <w:szCs w:val="28"/>
          <w:lang w:eastAsia="ru-RU"/>
        </w:rPr>
        <w:t>»</w:t>
      </w:r>
      <w:r w:rsidR="008142EE" w:rsidRPr="008142EE">
        <w:rPr>
          <w:rFonts w:ascii="Times New Roman" w:eastAsia="Times New Roman" w:hAnsi="Times New Roman" w:cs="Times New Roman"/>
          <w:sz w:val="28"/>
          <w:szCs w:val="28"/>
          <w:lang w:eastAsia="ru-RU"/>
        </w:rPr>
        <w:t>,</w:t>
      </w:r>
      <w:r w:rsidR="0065378F" w:rsidRPr="008142EE">
        <w:rPr>
          <w:rFonts w:ascii="Times New Roman" w:eastAsia="Times New Roman" w:hAnsi="Times New Roman" w:cs="Times New Roman"/>
          <w:sz w:val="28"/>
          <w:szCs w:val="28"/>
          <w:lang w:eastAsia="ru-RU"/>
        </w:rPr>
        <w:t xml:space="preserve"> </w:t>
      </w:r>
      <w:r w:rsidRPr="008142EE">
        <w:rPr>
          <w:rFonts w:ascii="Times New Roman" w:eastAsia="Times New Roman" w:hAnsi="Times New Roman" w:cs="Times New Roman"/>
          <w:sz w:val="28"/>
          <w:szCs w:val="28"/>
          <w:lang w:eastAsia="ru-RU"/>
        </w:rPr>
        <w:t xml:space="preserve">«Развитие </w:t>
      </w:r>
      <w:r w:rsidR="0077534C" w:rsidRPr="008142EE">
        <w:rPr>
          <w:rFonts w:ascii="Times New Roman" w:eastAsia="Times New Roman" w:hAnsi="Times New Roman" w:cs="Times New Roman"/>
          <w:sz w:val="28"/>
          <w:szCs w:val="28"/>
          <w:lang w:eastAsia="ru-RU"/>
        </w:rPr>
        <w:t>образовани</w:t>
      </w:r>
      <w:r w:rsidR="008142EE" w:rsidRPr="008142EE">
        <w:rPr>
          <w:rFonts w:ascii="Times New Roman" w:eastAsia="Times New Roman" w:hAnsi="Times New Roman" w:cs="Times New Roman"/>
          <w:sz w:val="28"/>
          <w:szCs w:val="28"/>
          <w:lang w:eastAsia="ru-RU"/>
        </w:rPr>
        <w:t>я</w:t>
      </w:r>
      <w:r w:rsidR="0077534C" w:rsidRPr="008142EE">
        <w:rPr>
          <w:rFonts w:ascii="Times New Roman" w:eastAsia="Times New Roman" w:hAnsi="Times New Roman" w:cs="Times New Roman"/>
          <w:sz w:val="28"/>
          <w:szCs w:val="28"/>
          <w:lang w:eastAsia="ru-RU"/>
        </w:rPr>
        <w:t xml:space="preserve"> Холмогорского муниципального </w:t>
      </w:r>
      <w:r w:rsidR="008142EE" w:rsidRPr="008142EE">
        <w:rPr>
          <w:rFonts w:ascii="Times New Roman" w:eastAsia="Times New Roman" w:hAnsi="Times New Roman" w:cs="Times New Roman"/>
          <w:sz w:val="28"/>
          <w:szCs w:val="28"/>
          <w:lang w:eastAsia="ru-RU"/>
        </w:rPr>
        <w:t>округа Архангельской области</w:t>
      </w:r>
      <w:r w:rsidRPr="008142EE">
        <w:rPr>
          <w:rFonts w:ascii="Times New Roman" w:eastAsia="Times New Roman" w:hAnsi="Times New Roman" w:cs="Times New Roman"/>
          <w:sz w:val="28"/>
          <w:szCs w:val="28"/>
          <w:lang w:eastAsia="ru-RU"/>
        </w:rPr>
        <w:t>»</w:t>
      </w:r>
      <w:r w:rsidR="008142EE" w:rsidRPr="008142EE">
        <w:rPr>
          <w:rFonts w:ascii="Times New Roman" w:eastAsia="Times New Roman" w:hAnsi="Times New Roman" w:cs="Times New Roman"/>
          <w:sz w:val="28"/>
          <w:szCs w:val="28"/>
          <w:lang w:eastAsia="ru-RU"/>
        </w:rPr>
        <w:t>,</w:t>
      </w:r>
      <w:r w:rsidRPr="008142EE">
        <w:rPr>
          <w:rFonts w:ascii="Times New Roman" w:eastAsia="Times New Roman" w:hAnsi="Times New Roman" w:cs="Times New Roman"/>
          <w:sz w:val="28"/>
          <w:szCs w:val="28"/>
          <w:lang w:eastAsia="ru-RU"/>
        </w:rPr>
        <w:t xml:space="preserve"> «</w:t>
      </w:r>
      <w:r w:rsidR="0077534C" w:rsidRPr="008142EE">
        <w:rPr>
          <w:rFonts w:ascii="Times New Roman" w:eastAsia="Times New Roman" w:hAnsi="Times New Roman" w:cs="Times New Roman"/>
          <w:sz w:val="28"/>
          <w:szCs w:val="28"/>
          <w:lang w:eastAsia="ru-RU"/>
        </w:rPr>
        <w:t>Строительство и капитальный ремонт объектов муниципальной собственности</w:t>
      </w:r>
      <w:r w:rsidR="008142EE" w:rsidRPr="008142EE">
        <w:rPr>
          <w:rFonts w:ascii="Times New Roman" w:eastAsia="Times New Roman" w:hAnsi="Times New Roman" w:cs="Times New Roman"/>
          <w:sz w:val="28"/>
          <w:szCs w:val="28"/>
          <w:lang w:eastAsia="ru-RU"/>
        </w:rPr>
        <w:t xml:space="preserve"> Холмогорского муниципального округа Архангельской области</w:t>
      </w:r>
      <w:r w:rsidRPr="008142EE">
        <w:rPr>
          <w:rFonts w:ascii="Times New Roman" w:eastAsia="Times New Roman" w:hAnsi="Times New Roman" w:cs="Times New Roman"/>
          <w:sz w:val="28"/>
          <w:szCs w:val="28"/>
          <w:lang w:eastAsia="ru-RU"/>
        </w:rPr>
        <w:t>»</w:t>
      </w:r>
      <w:r w:rsidR="008142EE" w:rsidRPr="008142EE">
        <w:rPr>
          <w:rFonts w:ascii="Times New Roman" w:eastAsia="Times New Roman" w:hAnsi="Times New Roman" w:cs="Times New Roman"/>
          <w:sz w:val="28"/>
          <w:szCs w:val="28"/>
          <w:lang w:eastAsia="ru-RU"/>
        </w:rPr>
        <w:t>, «Формирование современной городской среды в Холмогорском муниципальном округе Архангельской области»</w:t>
      </w:r>
      <w:r w:rsidR="0065378F" w:rsidRPr="008142EE">
        <w:rPr>
          <w:rFonts w:ascii="Times New Roman" w:eastAsia="Times New Roman" w:hAnsi="Times New Roman" w:cs="Times New Roman"/>
          <w:sz w:val="28"/>
          <w:szCs w:val="28"/>
          <w:lang w:eastAsia="ru-RU"/>
        </w:rPr>
        <w:t>.</w:t>
      </w:r>
    </w:p>
    <w:p w:rsidR="00B044C2" w:rsidRDefault="00046F3A" w:rsidP="001A1254">
      <w:pPr>
        <w:pStyle w:val="a6"/>
        <w:tabs>
          <w:tab w:val="left" w:pos="28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46F3A">
        <w:rPr>
          <w:rFonts w:ascii="Times New Roman" w:eastAsia="Times New Roman" w:hAnsi="Times New Roman" w:cs="Times New Roman"/>
          <w:sz w:val="28"/>
          <w:szCs w:val="28"/>
          <w:lang w:eastAsia="ru-RU"/>
        </w:rPr>
        <w:t xml:space="preserve">В рамках </w:t>
      </w:r>
      <w:r w:rsidR="00B044C2">
        <w:rPr>
          <w:rFonts w:ascii="Times New Roman" w:eastAsia="Times New Roman" w:hAnsi="Times New Roman" w:cs="Times New Roman"/>
          <w:sz w:val="28"/>
          <w:szCs w:val="28"/>
          <w:lang w:eastAsia="ru-RU"/>
        </w:rPr>
        <w:t>муниципальной</w:t>
      </w:r>
      <w:r w:rsidRPr="00046F3A">
        <w:rPr>
          <w:rFonts w:ascii="Times New Roman" w:eastAsia="Times New Roman" w:hAnsi="Times New Roman" w:cs="Times New Roman"/>
          <w:sz w:val="28"/>
          <w:szCs w:val="28"/>
          <w:lang w:eastAsia="ru-RU"/>
        </w:rPr>
        <w:t xml:space="preserve"> программы </w:t>
      </w:r>
      <w:r w:rsidR="00B044C2" w:rsidRPr="00B044C2">
        <w:rPr>
          <w:rFonts w:ascii="Times New Roman" w:eastAsia="Times New Roman" w:hAnsi="Times New Roman" w:cs="Times New Roman"/>
          <w:sz w:val="28"/>
          <w:szCs w:val="28"/>
          <w:lang w:eastAsia="ru-RU"/>
        </w:rPr>
        <w:t xml:space="preserve">«Развитие культуры и туризма в Холмогорском муниципальном </w:t>
      </w:r>
      <w:r w:rsidR="003B5501">
        <w:rPr>
          <w:rFonts w:ascii="Times New Roman" w:eastAsia="Times New Roman" w:hAnsi="Times New Roman" w:cs="Times New Roman"/>
          <w:sz w:val="28"/>
          <w:szCs w:val="28"/>
          <w:lang w:eastAsia="ru-RU"/>
        </w:rPr>
        <w:t>округе Архангельской области</w:t>
      </w:r>
      <w:r w:rsidR="00B044C2" w:rsidRPr="00B044C2">
        <w:rPr>
          <w:rFonts w:ascii="Times New Roman" w:eastAsia="Times New Roman" w:hAnsi="Times New Roman" w:cs="Times New Roman"/>
          <w:sz w:val="28"/>
          <w:szCs w:val="28"/>
          <w:lang w:eastAsia="ru-RU"/>
        </w:rPr>
        <w:t>»</w:t>
      </w:r>
      <w:r w:rsidR="00B044C2">
        <w:rPr>
          <w:rFonts w:ascii="Times New Roman" w:eastAsia="Times New Roman" w:hAnsi="Times New Roman" w:cs="Times New Roman"/>
          <w:sz w:val="28"/>
          <w:szCs w:val="28"/>
          <w:lang w:eastAsia="ru-RU"/>
        </w:rPr>
        <w:t xml:space="preserve"> </w:t>
      </w:r>
      <w:r w:rsidRPr="00046F3A">
        <w:rPr>
          <w:rFonts w:ascii="Times New Roman" w:eastAsia="Times New Roman" w:hAnsi="Times New Roman" w:cs="Times New Roman"/>
          <w:sz w:val="28"/>
          <w:szCs w:val="28"/>
          <w:lang w:eastAsia="ru-RU"/>
        </w:rPr>
        <w:t>в 202</w:t>
      </w:r>
      <w:r w:rsidR="003B5501">
        <w:rPr>
          <w:rFonts w:ascii="Times New Roman" w:eastAsia="Times New Roman" w:hAnsi="Times New Roman" w:cs="Times New Roman"/>
          <w:sz w:val="28"/>
          <w:szCs w:val="28"/>
          <w:lang w:eastAsia="ru-RU"/>
        </w:rPr>
        <w:t>3</w:t>
      </w:r>
      <w:r w:rsidRPr="00046F3A">
        <w:rPr>
          <w:rFonts w:ascii="Times New Roman" w:eastAsia="Times New Roman" w:hAnsi="Times New Roman" w:cs="Times New Roman"/>
          <w:sz w:val="28"/>
          <w:szCs w:val="28"/>
          <w:lang w:eastAsia="ru-RU"/>
        </w:rPr>
        <w:t xml:space="preserve"> году осуществлялась реализация </w:t>
      </w:r>
      <w:r w:rsidR="00B044C2">
        <w:rPr>
          <w:rFonts w:ascii="Times New Roman" w:eastAsia="Times New Roman" w:hAnsi="Times New Roman" w:cs="Times New Roman"/>
          <w:sz w:val="28"/>
          <w:szCs w:val="28"/>
          <w:lang w:eastAsia="ru-RU"/>
        </w:rPr>
        <w:t>регионального</w:t>
      </w:r>
      <w:r w:rsidRPr="00046F3A">
        <w:rPr>
          <w:rFonts w:ascii="Times New Roman" w:eastAsia="Times New Roman" w:hAnsi="Times New Roman" w:cs="Times New Roman"/>
          <w:sz w:val="28"/>
          <w:szCs w:val="28"/>
          <w:lang w:eastAsia="ru-RU"/>
        </w:rPr>
        <w:t xml:space="preserve"> проект</w:t>
      </w:r>
      <w:r w:rsidR="00B044C2">
        <w:rPr>
          <w:rFonts w:ascii="Times New Roman" w:eastAsia="Times New Roman" w:hAnsi="Times New Roman" w:cs="Times New Roman"/>
          <w:sz w:val="28"/>
          <w:szCs w:val="28"/>
          <w:lang w:eastAsia="ru-RU"/>
        </w:rPr>
        <w:t>а</w:t>
      </w:r>
      <w:r w:rsidRPr="00046F3A">
        <w:rPr>
          <w:rFonts w:ascii="Times New Roman" w:eastAsia="Times New Roman" w:hAnsi="Times New Roman" w:cs="Times New Roman"/>
          <w:sz w:val="28"/>
          <w:szCs w:val="28"/>
          <w:lang w:eastAsia="ru-RU"/>
        </w:rPr>
        <w:t xml:space="preserve"> </w:t>
      </w:r>
      <w:r w:rsidR="00B044C2" w:rsidRPr="00B044C2">
        <w:rPr>
          <w:rFonts w:ascii="Times New Roman" w:eastAsia="Times New Roman" w:hAnsi="Times New Roman" w:cs="Times New Roman"/>
          <w:sz w:val="28"/>
          <w:szCs w:val="28"/>
          <w:lang w:eastAsia="ru-RU"/>
        </w:rPr>
        <w:t>«Творческие люди»</w:t>
      </w:r>
      <w:r w:rsidR="003B5501">
        <w:rPr>
          <w:rFonts w:ascii="Times New Roman" w:eastAsia="Times New Roman" w:hAnsi="Times New Roman" w:cs="Times New Roman"/>
          <w:sz w:val="28"/>
          <w:szCs w:val="28"/>
          <w:lang w:eastAsia="ru-RU"/>
        </w:rPr>
        <w:t xml:space="preserve"> и регионального проекта «Культурная среда»</w:t>
      </w:r>
      <w:r w:rsidR="00B044C2">
        <w:rPr>
          <w:rFonts w:ascii="Times New Roman" w:eastAsia="Times New Roman" w:hAnsi="Times New Roman" w:cs="Times New Roman"/>
          <w:sz w:val="28"/>
          <w:szCs w:val="28"/>
          <w:lang w:eastAsia="ru-RU"/>
        </w:rPr>
        <w:t xml:space="preserve"> </w:t>
      </w:r>
      <w:r w:rsidRPr="00046F3A">
        <w:rPr>
          <w:rFonts w:ascii="Times New Roman" w:eastAsia="Times New Roman" w:hAnsi="Times New Roman" w:cs="Times New Roman"/>
          <w:sz w:val="28"/>
          <w:szCs w:val="28"/>
          <w:lang w:eastAsia="ru-RU"/>
        </w:rPr>
        <w:t>национального проекта «Культура</w:t>
      </w:r>
      <w:r w:rsidR="00B044C2">
        <w:rPr>
          <w:rFonts w:ascii="Times New Roman" w:eastAsia="Times New Roman" w:hAnsi="Times New Roman" w:cs="Times New Roman"/>
          <w:sz w:val="28"/>
          <w:szCs w:val="28"/>
          <w:lang w:eastAsia="ru-RU"/>
        </w:rPr>
        <w:t>».</w:t>
      </w:r>
    </w:p>
    <w:p w:rsidR="002B6DB1" w:rsidRDefault="00046F3A" w:rsidP="001A1254">
      <w:pPr>
        <w:pStyle w:val="a6"/>
        <w:tabs>
          <w:tab w:val="left" w:pos="28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46F3A">
        <w:rPr>
          <w:rFonts w:ascii="Times New Roman" w:eastAsia="Times New Roman" w:hAnsi="Times New Roman" w:cs="Times New Roman"/>
          <w:sz w:val="28"/>
          <w:szCs w:val="28"/>
          <w:lang w:eastAsia="ru-RU"/>
        </w:rPr>
        <w:lastRenderedPageBreak/>
        <w:t xml:space="preserve">На реализацию мероприятий </w:t>
      </w:r>
      <w:r w:rsidR="003B5501">
        <w:rPr>
          <w:rFonts w:ascii="Times New Roman" w:eastAsia="Times New Roman" w:hAnsi="Times New Roman" w:cs="Times New Roman"/>
          <w:sz w:val="28"/>
          <w:szCs w:val="28"/>
          <w:lang w:eastAsia="ru-RU"/>
        </w:rPr>
        <w:t xml:space="preserve">регионального проекта «Творческие люди» </w:t>
      </w:r>
      <w:r w:rsidRPr="00046F3A">
        <w:rPr>
          <w:rFonts w:ascii="Times New Roman" w:eastAsia="Times New Roman" w:hAnsi="Times New Roman" w:cs="Times New Roman"/>
          <w:sz w:val="28"/>
          <w:szCs w:val="28"/>
          <w:lang w:eastAsia="ru-RU"/>
        </w:rPr>
        <w:t xml:space="preserve"> в 202</w:t>
      </w:r>
      <w:r w:rsidR="003B5501">
        <w:rPr>
          <w:rFonts w:ascii="Times New Roman" w:eastAsia="Times New Roman" w:hAnsi="Times New Roman" w:cs="Times New Roman"/>
          <w:sz w:val="28"/>
          <w:szCs w:val="28"/>
          <w:lang w:eastAsia="ru-RU"/>
        </w:rPr>
        <w:t>3</w:t>
      </w:r>
      <w:r w:rsidRPr="00046F3A">
        <w:rPr>
          <w:rFonts w:ascii="Times New Roman" w:eastAsia="Times New Roman" w:hAnsi="Times New Roman" w:cs="Times New Roman"/>
          <w:sz w:val="28"/>
          <w:szCs w:val="28"/>
          <w:lang w:eastAsia="ru-RU"/>
        </w:rPr>
        <w:t xml:space="preserve"> году предусмотрено финансирование в размере </w:t>
      </w:r>
      <w:r w:rsidR="003B5501">
        <w:rPr>
          <w:rFonts w:ascii="Times New Roman" w:eastAsia="Times New Roman" w:hAnsi="Times New Roman" w:cs="Times New Roman"/>
          <w:sz w:val="28"/>
          <w:szCs w:val="28"/>
          <w:lang w:eastAsia="ru-RU"/>
        </w:rPr>
        <w:t>249,7</w:t>
      </w:r>
      <w:r w:rsidRPr="00046F3A">
        <w:rPr>
          <w:rFonts w:ascii="Times New Roman" w:eastAsia="Times New Roman" w:hAnsi="Times New Roman" w:cs="Times New Roman"/>
          <w:sz w:val="28"/>
          <w:szCs w:val="28"/>
          <w:lang w:eastAsia="ru-RU"/>
        </w:rPr>
        <w:t xml:space="preserve"> </w:t>
      </w:r>
      <w:r w:rsidR="00B044C2">
        <w:rPr>
          <w:rFonts w:ascii="Times New Roman" w:eastAsia="Times New Roman" w:hAnsi="Times New Roman" w:cs="Times New Roman"/>
          <w:sz w:val="28"/>
          <w:szCs w:val="28"/>
          <w:lang w:eastAsia="ru-RU"/>
        </w:rPr>
        <w:t>тыс.</w:t>
      </w:r>
      <w:r w:rsidRPr="00046F3A">
        <w:rPr>
          <w:rFonts w:ascii="Times New Roman" w:eastAsia="Times New Roman" w:hAnsi="Times New Roman" w:cs="Times New Roman"/>
          <w:sz w:val="28"/>
          <w:szCs w:val="28"/>
          <w:lang w:eastAsia="ru-RU"/>
        </w:rPr>
        <w:t xml:space="preserve"> рублей (в том числе </w:t>
      </w:r>
      <w:r w:rsidR="00072953">
        <w:rPr>
          <w:rFonts w:ascii="Times New Roman" w:eastAsia="Times New Roman" w:hAnsi="Times New Roman" w:cs="Times New Roman"/>
          <w:sz w:val="28"/>
          <w:szCs w:val="28"/>
          <w:lang w:eastAsia="ru-RU"/>
        </w:rPr>
        <w:t>222,2</w:t>
      </w:r>
      <w:r w:rsidR="00B044C2">
        <w:rPr>
          <w:rFonts w:ascii="Times New Roman" w:eastAsia="Times New Roman" w:hAnsi="Times New Roman" w:cs="Times New Roman"/>
          <w:sz w:val="28"/>
          <w:szCs w:val="28"/>
          <w:lang w:eastAsia="ru-RU"/>
        </w:rPr>
        <w:t xml:space="preserve"> тыс.</w:t>
      </w:r>
      <w:r w:rsidRPr="00046F3A">
        <w:rPr>
          <w:rFonts w:ascii="Times New Roman" w:eastAsia="Times New Roman" w:hAnsi="Times New Roman" w:cs="Times New Roman"/>
          <w:sz w:val="28"/>
          <w:szCs w:val="28"/>
          <w:lang w:eastAsia="ru-RU"/>
        </w:rPr>
        <w:t xml:space="preserve"> рублей – привлеченные средства федерального </w:t>
      </w:r>
      <w:r w:rsidR="00B044C2">
        <w:rPr>
          <w:rFonts w:ascii="Times New Roman" w:eastAsia="Times New Roman" w:hAnsi="Times New Roman" w:cs="Times New Roman"/>
          <w:sz w:val="28"/>
          <w:szCs w:val="28"/>
          <w:lang w:eastAsia="ru-RU"/>
        </w:rPr>
        <w:t xml:space="preserve">и областного </w:t>
      </w:r>
      <w:r w:rsidRPr="00046F3A">
        <w:rPr>
          <w:rFonts w:ascii="Times New Roman" w:eastAsia="Times New Roman" w:hAnsi="Times New Roman" w:cs="Times New Roman"/>
          <w:sz w:val="28"/>
          <w:szCs w:val="28"/>
          <w:lang w:eastAsia="ru-RU"/>
        </w:rPr>
        <w:t>бюджет</w:t>
      </w:r>
      <w:r w:rsidR="00B044C2">
        <w:rPr>
          <w:rFonts w:ascii="Times New Roman" w:eastAsia="Times New Roman" w:hAnsi="Times New Roman" w:cs="Times New Roman"/>
          <w:sz w:val="28"/>
          <w:szCs w:val="28"/>
          <w:lang w:eastAsia="ru-RU"/>
        </w:rPr>
        <w:t>ов</w:t>
      </w:r>
      <w:r w:rsidRPr="00046F3A">
        <w:rPr>
          <w:rFonts w:ascii="Times New Roman" w:eastAsia="Times New Roman" w:hAnsi="Times New Roman" w:cs="Times New Roman"/>
          <w:sz w:val="28"/>
          <w:szCs w:val="28"/>
          <w:lang w:eastAsia="ru-RU"/>
        </w:rPr>
        <w:t xml:space="preserve">). Кассовое исполнение – 100%. </w:t>
      </w:r>
    </w:p>
    <w:p w:rsidR="003B5501" w:rsidRDefault="003B5501" w:rsidP="001A1254">
      <w:pPr>
        <w:pStyle w:val="a6"/>
        <w:tabs>
          <w:tab w:val="left" w:pos="28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реализацию мероприятий регионального проекта «Культурная среда» в 2023 году предусмотрено финансирование в размере 10554,0 тыс. рублей (в том числе 10000,0 тыс. рублей – привлеченные средства федерального бюджета). Кассовое исполнение – 100 %.</w:t>
      </w:r>
    </w:p>
    <w:p w:rsidR="00046F3A" w:rsidRDefault="00046F3A" w:rsidP="001A1254">
      <w:pPr>
        <w:pStyle w:val="a6"/>
        <w:tabs>
          <w:tab w:val="left" w:pos="28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46F3A">
        <w:rPr>
          <w:rFonts w:ascii="Times New Roman" w:eastAsia="Times New Roman" w:hAnsi="Times New Roman" w:cs="Times New Roman"/>
          <w:sz w:val="28"/>
          <w:szCs w:val="28"/>
          <w:lang w:eastAsia="ru-RU"/>
        </w:rPr>
        <w:t xml:space="preserve">Ключевые мероприятия, реализованные в </w:t>
      </w:r>
      <w:r w:rsidR="00B044C2">
        <w:rPr>
          <w:rFonts w:ascii="Times New Roman" w:eastAsia="Times New Roman" w:hAnsi="Times New Roman" w:cs="Times New Roman"/>
          <w:sz w:val="28"/>
          <w:szCs w:val="28"/>
          <w:lang w:eastAsia="ru-RU"/>
        </w:rPr>
        <w:t xml:space="preserve">Холмогорском муниципальном </w:t>
      </w:r>
      <w:r w:rsidR="003B5501">
        <w:rPr>
          <w:rFonts w:ascii="Times New Roman" w:eastAsia="Times New Roman" w:hAnsi="Times New Roman" w:cs="Times New Roman"/>
          <w:sz w:val="28"/>
          <w:szCs w:val="28"/>
          <w:lang w:eastAsia="ru-RU"/>
        </w:rPr>
        <w:t>округе Архангельской области</w:t>
      </w:r>
      <w:r w:rsidRPr="00046F3A">
        <w:rPr>
          <w:rFonts w:ascii="Times New Roman" w:eastAsia="Times New Roman" w:hAnsi="Times New Roman" w:cs="Times New Roman"/>
          <w:sz w:val="28"/>
          <w:szCs w:val="28"/>
          <w:lang w:eastAsia="ru-RU"/>
        </w:rPr>
        <w:t xml:space="preserve"> в рамках национального проекта «Культура» в 202</w:t>
      </w:r>
      <w:r w:rsidR="00E83129">
        <w:rPr>
          <w:rFonts w:ascii="Times New Roman" w:eastAsia="Times New Roman" w:hAnsi="Times New Roman" w:cs="Times New Roman"/>
          <w:sz w:val="28"/>
          <w:szCs w:val="28"/>
          <w:lang w:eastAsia="ru-RU"/>
        </w:rPr>
        <w:t>3</w:t>
      </w:r>
      <w:r w:rsidRPr="00046F3A">
        <w:rPr>
          <w:rFonts w:ascii="Times New Roman" w:eastAsia="Times New Roman" w:hAnsi="Times New Roman" w:cs="Times New Roman"/>
          <w:sz w:val="28"/>
          <w:szCs w:val="28"/>
          <w:lang w:eastAsia="ru-RU"/>
        </w:rPr>
        <w:t xml:space="preserve"> году:</w:t>
      </w:r>
    </w:p>
    <w:p w:rsidR="00E83129" w:rsidRDefault="00E83129" w:rsidP="001A1254">
      <w:pPr>
        <w:pStyle w:val="a6"/>
        <w:tabs>
          <w:tab w:val="left" w:pos="28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состоялось открытие модельной библиотеки;</w:t>
      </w:r>
    </w:p>
    <w:p w:rsidR="00B044C2" w:rsidRDefault="00046F3A" w:rsidP="001A1254">
      <w:pPr>
        <w:pStyle w:val="a6"/>
        <w:tabs>
          <w:tab w:val="left" w:pos="28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46F3A">
        <w:rPr>
          <w:rFonts w:ascii="Times New Roman" w:eastAsia="Times New Roman" w:hAnsi="Times New Roman" w:cs="Times New Roman"/>
          <w:sz w:val="28"/>
          <w:szCs w:val="28"/>
          <w:lang w:eastAsia="ru-RU"/>
        </w:rPr>
        <w:t xml:space="preserve">оказана государственная поддержка лучшим сельским учреждениям культуры – </w:t>
      </w:r>
      <w:r w:rsidR="00E83129">
        <w:rPr>
          <w:rFonts w:ascii="Times New Roman" w:eastAsia="Times New Roman" w:hAnsi="Times New Roman" w:cs="Times New Roman"/>
          <w:sz w:val="28"/>
          <w:szCs w:val="28"/>
          <w:lang w:eastAsia="ru-RU"/>
        </w:rPr>
        <w:t>2</w:t>
      </w:r>
      <w:r w:rsidRPr="00046F3A">
        <w:rPr>
          <w:rFonts w:ascii="Times New Roman" w:eastAsia="Times New Roman" w:hAnsi="Times New Roman" w:cs="Times New Roman"/>
          <w:sz w:val="28"/>
          <w:szCs w:val="28"/>
          <w:lang w:eastAsia="ru-RU"/>
        </w:rPr>
        <w:t xml:space="preserve"> ед. </w:t>
      </w:r>
    </w:p>
    <w:p w:rsidR="009E6CB0" w:rsidRDefault="009E6CB0" w:rsidP="001A1254">
      <w:pPr>
        <w:pStyle w:val="a6"/>
        <w:tabs>
          <w:tab w:val="left" w:pos="28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9E6CB0">
        <w:rPr>
          <w:rFonts w:ascii="Times New Roman" w:eastAsia="Times New Roman" w:hAnsi="Times New Roman" w:cs="Times New Roman"/>
          <w:sz w:val="28"/>
          <w:szCs w:val="28"/>
          <w:lang w:eastAsia="ru-RU"/>
        </w:rPr>
        <w:t>прошли курсы повышения квалификации: 2 специалиста в Краснодарском государственном институте культуры, 4 специалиста в ФГБОУ ВО Санкт-Петербургском государственном институте культуры, 3 специалиста в ФГБУ «Российская государственная библиотека», 1 специалист в ГАУ АО «Патриот», 1 специалист в АНО ДПО «Институт дополнительного образования» г. Воронеж, 3 специалиста в ФГАОУ ВПО «Национальный исследовательский Томский государственный университет», 3 специалиста ФГБОУ ВО «Кемеровский государственный институт культуры», 4 человека в ФГБУ «Российская национальная библиотека», 2 специалиста в ФГБУК «Российская государственная библиотека для молодежи»;</w:t>
      </w:r>
    </w:p>
    <w:p w:rsidR="00B044C2" w:rsidRDefault="00F676F1" w:rsidP="001A1254">
      <w:pPr>
        <w:pStyle w:val="a6"/>
        <w:tabs>
          <w:tab w:val="left" w:pos="28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рамках муниципальной программы </w:t>
      </w:r>
      <w:r w:rsidRPr="00F676F1">
        <w:rPr>
          <w:rFonts w:ascii="Times New Roman" w:eastAsia="Times New Roman" w:hAnsi="Times New Roman" w:cs="Times New Roman"/>
          <w:sz w:val="28"/>
          <w:szCs w:val="28"/>
          <w:lang w:eastAsia="ru-RU"/>
        </w:rPr>
        <w:t>«Развитие образовани</w:t>
      </w:r>
      <w:r w:rsidR="00072953">
        <w:rPr>
          <w:rFonts w:ascii="Times New Roman" w:eastAsia="Times New Roman" w:hAnsi="Times New Roman" w:cs="Times New Roman"/>
          <w:sz w:val="28"/>
          <w:szCs w:val="28"/>
          <w:lang w:eastAsia="ru-RU"/>
        </w:rPr>
        <w:t>я</w:t>
      </w:r>
      <w:r w:rsidRPr="00F676F1">
        <w:rPr>
          <w:rFonts w:ascii="Times New Roman" w:eastAsia="Times New Roman" w:hAnsi="Times New Roman" w:cs="Times New Roman"/>
          <w:sz w:val="28"/>
          <w:szCs w:val="28"/>
          <w:lang w:eastAsia="ru-RU"/>
        </w:rPr>
        <w:t xml:space="preserve"> Холмогорского муниципального </w:t>
      </w:r>
      <w:r w:rsidR="00E83129">
        <w:rPr>
          <w:rFonts w:ascii="Times New Roman" w:eastAsia="Times New Roman" w:hAnsi="Times New Roman" w:cs="Times New Roman"/>
          <w:sz w:val="28"/>
          <w:szCs w:val="28"/>
          <w:lang w:eastAsia="ru-RU"/>
        </w:rPr>
        <w:t>округа Архангельской области</w:t>
      </w:r>
      <w:r w:rsidRPr="00F676F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202</w:t>
      </w:r>
      <w:r w:rsidR="00E8312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году осуществлялась реализация регионального проекта «</w:t>
      </w:r>
      <w:r w:rsidR="00E83129">
        <w:rPr>
          <w:rFonts w:ascii="Times New Roman" w:eastAsia="Times New Roman" w:hAnsi="Times New Roman" w:cs="Times New Roman"/>
          <w:sz w:val="28"/>
          <w:szCs w:val="28"/>
          <w:lang w:eastAsia="ru-RU"/>
        </w:rPr>
        <w:t>Патриотическое воспитание граждан Российской Федерации»</w:t>
      </w:r>
      <w:r>
        <w:rPr>
          <w:rFonts w:ascii="Times New Roman" w:eastAsia="Times New Roman" w:hAnsi="Times New Roman" w:cs="Times New Roman"/>
          <w:sz w:val="28"/>
          <w:szCs w:val="28"/>
          <w:lang w:eastAsia="ru-RU"/>
        </w:rPr>
        <w:t>» национального проекта «</w:t>
      </w:r>
      <w:r w:rsidR="00E83129">
        <w:rPr>
          <w:rFonts w:ascii="Times New Roman" w:eastAsia="Times New Roman" w:hAnsi="Times New Roman" w:cs="Times New Roman"/>
          <w:sz w:val="28"/>
          <w:szCs w:val="28"/>
          <w:lang w:eastAsia="ru-RU"/>
        </w:rPr>
        <w:t>Образование</w:t>
      </w:r>
      <w:r>
        <w:rPr>
          <w:rFonts w:ascii="Times New Roman" w:eastAsia="Times New Roman" w:hAnsi="Times New Roman" w:cs="Times New Roman"/>
          <w:sz w:val="28"/>
          <w:szCs w:val="28"/>
          <w:lang w:eastAsia="ru-RU"/>
        </w:rPr>
        <w:t>».</w:t>
      </w:r>
    </w:p>
    <w:p w:rsidR="002B6DB1" w:rsidRPr="007B4962" w:rsidRDefault="00F676F1" w:rsidP="001A1254">
      <w:pPr>
        <w:pStyle w:val="a6"/>
        <w:tabs>
          <w:tab w:val="left" w:pos="28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B4962">
        <w:rPr>
          <w:rFonts w:ascii="Times New Roman" w:eastAsia="Times New Roman" w:hAnsi="Times New Roman" w:cs="Times New Roman"/>
          <w:sz w:val="28"/>
          <w:szCs w:val="28"/>
          <w:lang w:eastAsia="ru-RU"/>
        </w:rPr>
        <w:t>На реализацию мероприятий национального проекта в 202</w:t>
      </w:r>
      <w:r w:rsidR="00E83129" w:rsidRPr="007B4962">
        <w:rPr>
          <w:rFonts w:ascii="Times New Roman" w:eastAsia="Times New Roman" w:hAnsi="Times New Roman" w:cs="Times New Roman"/>
          <w:sz w:val="28"/>
          <w:szCs w:val="28"/>
          <w:lang w:eastAsia="ru-RU"/>
        </w:rPr>
        <w:t>3</w:t>
      </w:r>
      <w:r w:rsidRPr="007B4962">
        <w:rPr>
          <w:rFonts w:ascii="Times New Roman" w:eastAsia="Times New Roman" w:hAnsi="Times New Roman" w:cs="Times New Roman"/>
          <w:sz w:val="28"/>
          <w:szCs w:val="28"/>
          <w:lang w:eastAsia="ru-RU"/>
        </w:rPr>
        <w:t xml:space="preserve"> году предусмотрено финансирование в размере </w:t>
      </w:r>
      <w:r w:rsidR="007B4962">
        <w:rPr>
          <w:rFonts w:ascii="Times New Roman" w:eastAsia="Times New Roman" w:hAnsi="Times New Roman" w:cs="Times New Roman"/>
          <w:sz w:val="28"/>
          <w:szCs w:val="28"/>
          <w:lang w:eastAsia="ru-RU"/>
        </w:rPr>
        <w:t>675,8</w:t>
      </w:r>
      <w:r w:rsidRPr="007B4962">
        <w:rPr>
          <w:rFonts w:ascii="Times New Roman" w:eastAsia="Times New Roman" w:hAnsi="Times New Roman" w:cs="Times New Roman"/>
          <w:sz w:val="28"/>
          <w:szCs w:val="28"/>
          <w:lang w:eastAsia="ru-RU"/>
        </w:rPr>
        <w:t xml:space="preserve"> тыс. рублей (в том числе </w:t>
      </w:r>
      <w:r w:rsidR="00072953">
        <w:rPr>
          <w:rFonts w:ascii="Times New Roman" w:eastAsia="Times New Roman" w:hAnsi="Times New Roman" w:cs="Times New Roman"/>
          <w:sz w:val="28"/>
          <w:szCs w:val="28"/>
          <w:lang w:eastAsia="ru-RU"/>
        </w:rPr>
        <w:t>675,8</w:t>
      </w:r>
      <w:r w:rsidRPr="007B4962">
        <w:rPr>
          <w:rFonts w:ascii="Times New Roman" w:eastAsia="Times New Roman" w:hAnsi="Times New Roman" w:cs="Times New Roman"/>
          <w:sz w:val="28"/>
          <w:szCs w:val="28"/>
          <w:lang w:eastAsia="ru-RU"/>
        </w:rPr>
        <w:t xml:space="preserve"> </w:t>
      </w:r>
      <w:r w:rsidR="00FE45F2" w:rsidRPr="007B4962">
        <w:rPr>
          <w:rFonts w:ascii="Times New Roman" w:eastAsia="Times New Roman" w:hAnsi="Times New Roman" w:cs="Times New Roman"/>
          <w:sz w:val="28"/>
          <w:szCs w:val="28"/>
          <w:lang w:eastAsia="ru-RU"/>
        </w:rPr>
        <w:t xml:space="preserve">тыс. рублей – привлеченные средства </w:t>
      </w:r>
      <w:r w:rsidR="007B4962">
        <w:rPr>
          <w:rFonts w:ascii="Times New Roman" w:eastAsia="Times New Roman" w:hAnsi="Times New Roman" w:cs="Times New Roman"/>
          <w:sz w:val="28"/>
          <w:szCs w:val="28"/>
          <w:lang w:eastAsia="ru-RU"/>
        </w:rPr>
        <w:t>федерального</w:t>
      </w:r>
      <w:r w:rsidR="00FE45F2" w:rsidRPr="007B4962">
        <w:rPr>
          <w:rFonts w:ascii="Times New Roman" w:eastAsia="Times New Roman" w:hAnsi="Times New Roman" w:cs="Times New Roman"/>
          <w:sz w:val="28"/>
          <w:szCs w:val="28"/>
          <w:lang w:eastAsia="ru-RU"/>
        </w:rPr>
        <w:t xml:space="preserve"> </w:t>
      </w:r>
      <w:r w:rsidR="00072953">
        <w:rPr>
          <w:rFonts w:ascii="Times New Roman" w:eastAsia="Times New Roman" w:hAnsi="Times New Roman" w:cs="Times New Roman"/>
          <w:sz w:val="28"/>
          <w:szCs w:val="28"/>
          <w:lang w:eastAsia="ru-RU"/>
        </w:rPr>
        <w:t xml:space="preserve">и областного </w:t>
      </w:r>
      <w:r w:rsidR="00FE45F2" w:rsidRPr="007B4962">
        <w:rPr>
          <w:rFonts w:ascii="Times New Roman" w:eastAsia="Times New Roman" w:hAnsi="Times New Roman" w:cs="Times New Roman"/>
          <w:sz w:val="28"/>
          <w:szCs w:val="28"/>
          <w:lang w:eastAsia="ru-RU"/>
        </w:rPr>
        <w:t xml:space="preserve">бюджета). Кассовое исполнение – 100 %. </w:t>
      </w:r>
      <w:r w:rsidR="007B4962">
        <w:rPr>
          <w:rFonts w:ascii="Times New Roman" w:eastAsia="Times New Roman" w:hAnsi="Times New Roman" w:cs="Times New Roman"/>
          <w:sz w:val="28"/>
          <w:szCs w:val="28"/>
          <w:lang w:eastAsia="ru-RU"/>
        </w:rPr>
        <w:t>Денежные средства направлены на выплату заработной платы</w:t>
      </w:r>
      <w:r w:rsidR="009263A3" w:rsidRPr="007B4962">
        <w:rPr>
          <w:rFonts w:ascii="Times New Roman" w:eastAsia="Times New Roman" w:hAnsi="Times New Roman" w:cs="Times New Roman"/>
          <w:sz w:val="28"/>
          <w:szCs w:val="28"/>
          <w:lang w:eastAsia="ru-RU"/>
        </w:rPr>
        <w:t>.</w:t>
      </w:r>
    </w:p>
    <w:p w:rsidR="00046F3A" w:rsidRDefault="009263A3" w:rsidP="001A1254">
      <w:pPr>
        <w:pStyle w:val="a6"/>
        <w:tabs>
          <w:tab w:val="left" w:pos="28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рамках муниципальной программы </w:t>
      </w:r>
      <w:r w:rsidRPr="009263A3">
        <w:rPr>
          <w:rFonts w:ascii="Times New Roman" w:eastAsia="Times New Roman" w:hAnsi="Times New Roman" w:cs="Times New Roman"/>
          <w:sz w:val="28"/>
          <w:szCs w:val="28"/>
          <w:lang w:eastAsia="ru-RU"/>
        </w:rPr>
        <w:t>«Строительство и капитальный ремонт объектов муниципальной собственности</w:t>
      </w:r>
      <w:r w:rsidR="007B4962">
        <w:rPr>
          <w:rFonts w:ascii="Times New Roman" w:eastAsia="Times New Roman" w:hAnsi="Times New Roman" w:cs="Times New Roman"/>
          <w:sz w:val="28"/>
          <w:szCs w:val="28"/>
          <w:lang w:eastAsia="ru-RU"/>
        </w:rPr>
        <w:t xml:space="preserve"> Холмогорского муниципального округа Архангельской области</w:t>
      </w:r>
      <w:r w:rsidRPr="009263A3">
        <w:rPr>
          <w:rFonts w:ascii="Times New Roman" w:eastAsia="Times New Roman" w:hAnsi="Times New Roman" w:cs="Times New Roman"/>
          <w:sz w:val="28"/>
          <w:szCs w:val="28"/>
          <w:lang w:eastAsia="ru-RU"/>
        </w:rPr>
        <w:t>» в 202</w:t>
      </w:r>
      <w:r w:rsidR="00072953">
        <w:rPr>
          <w:rFonts w:ascii="Times New Roman" w:eastAsia="Times New Roman" w:hAnsi="Times New Roman" w:cs="Times New Roman"/>
          <w:sz w:val="28"/>
          <w:szCs w:val="28"/>
          <w:lang w:eastAsia="ru-RU"/>
        </w:rPr>
        <w:t>3</w:t>
      </w:r>
      <w:r w:rsidRPr="009263A3">
        <w:rPr>
          <w:rFonts w:ascii="Times New Roman" w:eastAsia="Times New Roman" w:hAnsi="Times New Roman" w:cs="Times New Roman"/>
          <w:sz w:val="28"/>
          <w:szCs w:val="28"/>
          <w:lang w:eastAsia="ru-RU"/>
        </w:rPr>
        <w:t xml:space="preserve"> году осуществлялась реализация регионального проекта</w:t>
      </w:r>
      <w:r>
        <w:rPr>
          <w:rFonts w:ascii="Times New Roman" w:eastAsia="Times New Roman" w:hAnsi="Times New Roman" w:cs="Times New Roman"/>
          <w:sz w:val="28"/>
          <w:szCs w:val="28"/>
          <w:lang w:eastAsia="ru-RU"/>
        </w:rPr>
        <w:t xml:space="preserve"> «</w:t>
      </w:r>
      <w:r w:rsidRPr="009263A3">
        <w:rPr>
          <w:rFonts w:ascii="Times New Roman" w:eastAsia="Times New Roman" w:hAnsi="Times New Roman" w:cs="Times New Roman"/>
          <w:sz w:val="28"/>
          <w:szCs w:val="28"/>
          <w:lang w:eastAsia="ru-RU"/>
        </w:rPr>
        <w:t>Обеспечение устойчивого сокращения непригодного для проживания жилищного фонда</w:t>
      </w:r>
      <w:r>
        <w:rPr>
          <w:rFonts w:ascii="Times New Roman" w:eastAsia="Times New Roman" w:hAnsi="Times New Roman" w:cs="Times New Roman"/>
          <w:sz w:val="28"/>
          <w:szCs w:val="28"/>
          <w:lang w:eastAsia="ru-RU"/>
        </w:rPr>
        <w:t>»</w:t>
      </w:r>
      <w:r w:rsidR="00EC3DA8">
        <w:rPr>
          <w:rFonts w:ascii="Times New Roman" w:eastAsia="Times New Roman" w:hAnsi="Times New Roman" w:cs="Times New Roman"/>
          <w:sz w:val="28"/>
          <w:szCs w:val="28"/>
          <w:lang w:eastAsia="ru-RU"/>
        </w:rPr>
        <w:t xml:space="preserve"> </w:t>
      </w:r>
      <w:r w:rsidR="00956C68">
        <w:rPr>
          <w:rFonts w:ascii="Times New Roman" w:eastAsia="Times New Roman" w:hAnsi="Times New Roman" w:cs="Times New Roman"/>
          <w:sz w:val="28"/>
          <w:szCs w:val="28"/>
          <w:lang w:eastAsia="ru-RU"/>
        </w:rPr>
        <w:t xml:space="preserve">и регионального проекта «Чистая вода»  </w:t>
      </w:r>
      <w:r w:rsidR="007B4962" w:rsidRPr="007B4962">
        <w:rPr>
          <w:rFonts w:ascii="Times New Roman" w:eastAsia="Times New Roman" w:hAnsi="Times New Roman" w:cs="Times New Roman"/>
          <w:sz w:val="28"/>
          <w:szCs w:val="28"/>
          <w:lang w:eastAsia="ru-RU"/>
        </w:rPr>
        <w:t>национального проекта «Жилье и городская среда»</w:t>
      </w:r>
      <w:r w:rsidR="00EC3DA8">
        <w:rPr>
          <w:rFonts w:ascii="Times New Roman" w:eastAsia="Times New Roman" w:hAnsi="Times New Roman" w:cs="Times New Roman"/>
          <w:sz w:val="28"/>
          <w:szCs w:val="28"/>
          <w:lang w:eastAsia="ru-RU"/>
        </w:rPr>
        <w:t>.</w:t>
      </w:r>
    </w:p>
    <w:p w:rsidR="00956C68" w:rsidRDefault="00EC3DA8" w:rsidP="001A1254">
      <w:pPr>
        <w:pStyle w:val="a6"/>
        <w:tabs>
          <w:tab w:val="left" w:pos="28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C3DA8">
        <w:rPr>
          <w:rFonts w:ascii="Times New Roman" w:eastAsia="Times New Roman" w:hAnsi="Times New Roman" w:cs="Times New Roman"/>
          <w:sz w:val="28"/>
          <w:szCs w:val="28"/>
          <w:lang w:eastAsia="ru-RU"/>
        </w:rPr>
        <w:t xml:space="preserve">На реализацию мероприятий </w:t>
      </w:r>
      <w:r w:rsidR="00956C68">
        <w:rPr>
          <w:rFonts w:ascii="Times New Roman" w:eastAsia="Times New Roman" w:hAnsi="Times New Roman" w:cs="Times New Roman"/>
          <w:sz w:val="28"/>
          <w:szCs w:val="28"/>
          <w:lang w:eastAsia="ru-RU"/>
        </w:rPr>
        <w:t>регионального</w:t>
      </w:r>
      <w:r w:rsidRPr="00EC3DA8">
        <w:rPr>
          <w:rFonts w:ascii="Times New Roman" w:eastAsia="Times New Roman" w:hAnsi="Times New Roman" w:cs="Times New Roman"/>
          <w:sz w:val="28"/>
          <w:szCs w:val="28"/>
          <w:lang w:eastAsia="ru-RU"/>
        </w:rPr>
        <w:t xml:space="preserve"> проекта </w:t>
      </w:r>
      <w:r w:rsidR="00956C68" w:rsidRPr="00956C68">
        <w:rPr>
          <w:rFonts w:ascii="Times New Roman" w:eastAsia="Times New Roman" w:hAnsi="Times New Roman" w:cs="Times New Roman"/>
          <w:sz w:val="28"/>
          <w:szCs w:val="28"/>
          <w:lang w:eastAsia="ru-RU"/>
        </w:rPr>
        <w:t xml:space="preserve">«Обеспечение устойчивого сокращения непригодного для проживания жилищного фонда» </w:t>
      </w:r>
      <w:r w:rsidRPr="00EC3DA8">
        <w:rPr>
          <w:rFonts w:ascii="Times New Roman" w:eastAsia="Times New Roman" w:hAnsi="Times New Roman" w:cs="Times New Roman"/>
          <w:sz w:val="28"/>
          <w:szCs w:val="28"/>
          <w:lang w:eastAsia="ru-RU"/>
        </w:rPr>
        <w:t>в 202</w:t>
      </w:r>
      <w:r w:rsidR="00072953">
        <w:rPr>
          <w:rFonts w:ascii="Times New Roman" w:eastAsia="Times New Roman" w:hAnsi="Times New Roman" w:cs="Times New Roman"/>
          <w:sz w:val="28"/>
          <w:szCs w:val="28"/>
          <w:lang w:eastAsia="ru-RU"/>
        </w:rPr>
        <w:t>3</w:t>
      </w:r>
      <w:r w:rsidRPr="00EC3DA8">
        <w:rPr>
          <w:rFonts w:ascii="Times New Roman" w:eastAsia="Times New Roman" w:hAnsi="Times New Roman" w:cs="Times New Roman"/>
          <w:sz w:val="28"/>
          <w:szCs w:val="28"/>
          <w:lang w:eastAsia="ru-RU"/>
        </w:rPr>
        <w:t xml:space="preserve"> году предусмотрено финансирование в размере </w:t>
      </w:r>
      <w:r w:rsidR="00072953">
        <w:rPr>
          <w:rFonts w:ascii="Times New Roman" w:eastAsia="Times New Roman" w:hAnsi="Times New Roman" w:cs="Times New Roman"/>
          <w:sz w:val="28"/>
          <w:szCs w:val="28"/>
          <w:lang w:eastAsia="ru-RU"/>
        </w:rPr>
        <w:t>14579,9</w:t>
      </w:r>
      <w:r w:rsidRPr="00EC3DA8">
        <w:rPr>
          <w:rFonts w:ascii="Times New Roman" w:eastAsia="Times New Roman" w:hAnsi="Times New Roman" w:cs="Times New Roman"/>
          <w:sz w:val="28"/>
          <w:szCs w:val="28"/>
          <w:lang w:eastAsia="ru-RU"/>
        </w:rPr>
        <w:t xml:space="preserve"> тыс. рублей (в том числе </w:t>
      </w:r>
      <w:r w:rsidR="00072953">
        <w:rPr>
          <w:rFonts w:ascii="Times New Roman" w:eastAsia="Times New Roman" w:hAnsi="Times New Roman" w:cs="Times New Roman"/>
          <w:sz w:val="28"/>
          <w:szCs w:val="28"/>
          <w:lang w:eastAsia="ru-RU"/>
        </w:rPr>
        <w:t>14569,4</w:t>
      </w:r>
      <w:r w:rsidRPr="00EC3DA8">
        <w:rPr>
          <w:rFonts w:ascii="Times New Roman" w:eastAsia="Times New Roman" w:hAnsi="Times New Roman" w:cs="Times New Roman"/>
          <w:sz w:val="28"/>
          <w:szCs w:val="28"/>
          <w:lang w:eastAsia="ru-RU"/>
        </w:rPr>
        <w:t xml:space="preserve"> тыс. рублей – привлеченные средства </w:t>
      </w:r>
      <w:r w:rsidR="003B3D4A">
        <w:rPr>
          <w:rFonts w:ascii="Times New Roman" w:eastAsia="Times New Roman" w:hAnsi="Times New Roman" w:cs="Times New Roman"/>
          <w:sz w:val="28"/>
          <w:szCs w:val="28"/>
          <w:lang w:eastAsia="ru-RU"/>
        </w:rPr>
        <w:t xml:space="preserve">публично – правовой </w:t>
      </w:r>
      <w:r w:rsidR="003B3D4A">
        <w:rPr>
          <w:rFonts w:ascii="Times New Roman" w:eastAsia="Times New Roman" w:hAnsi="Times New Roman" w:cs="Times New Roman"/>
          <w:sz w:val="28"/>
          <w:szCs w:val="28"/>
          <w:lang w:eastAsia="ru-RU"/>
        </w:rPr>
        <w:lastRenderedPageBreak/>
        <w:t>компании «Фонд развития территорий»</w:t>
      </w:r>
      <w:r>
        <w:rPr>
          <w:rFonts w:ascii="Times New Roman" w:eastAsia="Times New Roman" w:hAnsi="Times New Roman" w:cs="Times New Roman"/>
          <w:sz w:val="28"/>
          <w:szCs w:val="28"/>
          <w:lang w:eastAsia="ru-RU"/>
        </w:rPr>
        <w:t xml:space="preserve"> и </w:t>
      </w:r>
      <w:r w:rsidRPr="00EC3DA8">
        <w:rPr>
          <w:rFonts w:ascii="Times New Roman" w:eastAsia="Times New Roman" w:hAnsi="Times New Roman" w:cs="Times New Roman"/>
          <w:sz w:val="28"/>
          <w:szCs w:val="28"/>
          <w:lang w:eastAsia="ru-RU"/>
        </w:rPr>
        <w:t xml:space="preserve">областного бюджета). Кассовое исполнение – </w:t>
      </w:r>
      <w:r w:rsidR="003B3D4A">
        <w:rPr>
          <w:rFonts w:ascii="Times New Roman" w:eastAsia="Times New Roman" w:hAnsi="Times New Roman" w:cs="Times New Roman"/>
          <w:sz w:val="28"/>
          <w:szCs w:val="28"/>
          <w:lang w:eastAsia="ru-RU"/>
        </w:rPr>
        <w:t>14,3</w:t>
      </w:r>
      <w:r w:rsidRPr="00EC3DA8">
        <w:rPr>
          <w:rFonts w:ascii="Times New Roman" w:eastAsia="Times New Roman" w:hAnsi="Times New Roman" w:cs="Times New Roman"/>
          <w:sz w:val="28"/>
          <w:szCs w:val="28"/>
          <w:lang w:eastAsia="ru-RU"/>
        </w:rPr>
        <w:t xml:space="preserve"> %.</w:t>
      </w:r>
      <w:r w:rsidR="00956C68">
        <w:rPr>
          <w:rFonts w:ascii="Times New Roman" w:eastAsia="Times New Roman" w:hAnsi="Times New Roman" w:cs="Times New Roman"/>
          <w:sz w:val="28"/>
          <w:szCs w:val="28"/>
          <w:lang w:eastAsia="ru-RU"/>
        </w:rPr>
        <w:t xml:space="preserve"> В рамках реализации муниципальной программы был</w:t>
      </w:r>
      <w:r w:rsidR="003B3D4A">
        <w:rPr>
          <w:rFonts w:ascii="Times New Roman" w:eastAsia="Times New Roman" w:hAnsi="Times New Roman" w:cs="Times New Roman"/>
          <w:sz w:val="28"/>
          <w:szCs w:val="28"/>
          <w:lang w:eastAsia="ru-RU"/>
        </w:rPr>
        <w:t>о</w:t>
      </w:r>
      <w:r w:rsidR="00956C68">
        <w:rPr>
          <w:rFonts w:ascii="Times New Roman" w:eastAsia="Times New Roman" w:hAnsi="Times New Roman" w:cs="Times New Roman"/>
          <w:sz w:val="28"/>
          <w:szCs w:val="28"/>
          <w:lang w:eastAsia="ru-RU"/>
        </w:rPr>
        <w:t xml:space="preserve"> приобретен</w:t>
      </w:r>
      <w:r w:rsidR="003B3D4A">
        <w:rPr>
          <w:rFonts w:ascii="Times New Roman" w:eastAsia="Times New Roman" w:hAnsi="Times New Roman" w:cs="Times New Roman"/>
          <w:sz w:val="28"/>
          <w:szCs w:val="28"/>
          <w:lang w:eastAsia="ru-RU"/>
        </w:rPr>
        <w:t>о</w:t>
      </w:r>
      <w:r w:rsidR="00956C68">
        <w:rPr>
          <w:rFonts w:ascii="Times New Roman" w:eastAsia="Times New Roman" w:hAnsi="Times New Roman" w:cs="Times New Roman"/>
          <w:sz w:val="28"/>
          <w:szCs w:val="28"/>
          <w:lang w:eastAsia="ru-RU"/>
        </w:rPr>
        <w:t xml:space="preserve"> </w:t>
      </w:r>
      <w:r w:rsidR="003B3D4A">
        <w:rPr>
          <w:rFonts w:ascii="Times New Roman" w:eastAsia="Times New Roman" w:hAnsi="Times New Roman" w:cs="Times New Roman"/>
          <w:sz w:val="28"/>
          <w:szCs w:val="28"/>
          <w:lang w:eastAsia="ru-RU"/>
        </w:rPr>
        <w:t xml:space="preserve">2 </w:t>
      </w:r>
      <w:r w:rsidR="00956C68">
        <w:rPr>
          <w:rFonts w:ascii="Times New Roman" w:eastAsia="Times New Roman" w:hAnsi="Times New Roman" w:cs="Times New Roman"/>
          <w:sz w:val="28"/>
          <w:szCs w:val="28"/>
          <w:lang w:eastAsia="ru-RU"/>
        </w:rPr>
        <w:t>жилы</w:t>
      </w:r>
      <w:r w:rsidR="003B3D4A">
        <w:rPr>
          <w:rFonts w:ascii="Times New Roman" w:eastAsia="Times New Roman" w:hAnsi="Times New Roman" w:cs="Times New Roman"/>
          <w:sz w:val="28"/>
          <w:szCs w:val="28"/>
          <w:lang w:eastAsia="ru-RU"/>
        </w:rPr>
        <w:t>х</w:t>
      </w:r>
      <w:r w:rsidR="00956C68">
        <w:rPr>
          <w:rFonts w:ascii="Times New Roman" w:eastAsia="Times New Roman" w:hAnsi="Times New Roman" w:cs="Times New Roman"/>
          <w:sz w:val="28"/>
          <w:szCs w:val="28"/>
          <w:lang w:eastAsia="ru-RU"/>
        </w:rPr>
        <w:t xml:space="preserve"> помещения </w:t>
      </w:r>
      <w:r w:rsidR="003B3D4A">
        <w:rPr>
          <w:rFonts w:ascii="Times New Roman" w:eastAsia="Times New Roman" w:hAnsi="Times New Roman" w:cs="Times New Roman"/>
          <w:sz w:val="28"/>
          <w:szCs w:val="28"/>
          <w:lang w:eastAsia="ru-RU"/>
        </w:rPr>
        <w:t xml:space="preserve">для переселения из аварийных домов с использованием субсидий (в с. Холмогоры и г. Архангельск), выкуплено 2 квартиры в аварийных домах в п. </w:t>
      </w:r>
      <w:proofErr w:type="spellStart"/>
      <w:r w:rsidR="003B3D4A">
        <w:rPr>
          <w:rFonts w:ascii="Times New Roman" w:eastAsia="Times New Roman" w:hAnsi="Times New Roman" w:cs="Times New Roman"/>
          <w:sz w:val="28"/>
          <w:szCs w:val="28"/>
          <w:lang w:eastAsia="ru-RU"/>
        </w:rPr>
        <w:t>Ваймужский</w:t>
      </w:r>
      <w:proofErr w:type="spellEnd"/>
      <w:r w:rsidR="003B3D4A">
        <w:rPr>
          <w:rFonts w:ascii="Times New Roman" w:eastAsia="Times New Roman" w:hAnsi="Times New Roman" w:cs="Times New Roman"/>
          <w:sz w:val="28"/>
          <w:szCs w:val="28"/>
          <w:lang w:eastAsia="ru-RU"/>
        </w:rPr>
        <w:t>, д. 5 и д. 44</w:t>
      </w:r>
      <w:r w:rsidR="00956C68">
        <w:rPr>
          <w:rFonts w:ascii="Times New Roman" w:eastAsia="Times New Roman" w:hAnsi="Times New Roman" w:cs="Times New Roman"/>
          <w:sz w:val="28"/>
          <w:szCs w:val="28"/>
          <w:lang w:eastAsia="ru-RU"/>
        </w:rPr>
        <w:t>.</w:t>
      </w:r>
    </w:p>
    <w:p w:rsidR="000D784B" w:rsidRDefault="00956C68" w:rsidP="001A1254">
      <w:pPr>
        <w:pStyle w:val="a6"/>
        <w:tabs>
          <w:tab w:val="left" w:pos="28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реализацию </w:t>
      </w:r>
      <w:r w:rsidRPr="00956C68">
        <w:rPr>
          <w:rFonts w:ascii="Times New Roman" w:eastAsia="Times New Roman" w:hAnsi="Times New Roman" w:cs="Times New Roman"/>
          <w:sz w:val="28"/>
          <w:szCs w:val="28"/>
          <w:lang w:eastAsia="ru-RU"/>
        </w:rPr>
        <w:t>мероприятий регионального проекта «</w:t>
      </w:r>
      <w:r w:rsidR="00EF134B">
        <w:rPr>
          <w:rFonts w:ascii="Times New Roman" w:eastAsia="Times New Roman" w:hAnsi="Times New Roman" w:cs="Times New Roman"/>
          <w:sz w:val="28"/>
          <w:szCs w:val="28"/>
          <w:lang w:eastAsia="ru-RU"/>
        </w:rPr>
        <w:t>Чистая вода</w:t>
      </w:r>
      <w:r w:rsidRPr="00956C68">
        <w:rPr>
          <w:rFonts w:ascii="Times New Roman" w:eastAsia="Times New Roman" w:hAnsi="Times New Roman" w:cs="Times New Roman"/>
          <w:sz w:val="28"/>
          <w:szCs w:val="28"/>
          <w:lang w:eastAsia="ru-RU"/>
        </w:rPr>
        <w:t>» в 202</w:t>
      </w:r>
      <w:r w:rsidR="003B3D4A">
        <w:rPr>
          <w:rFonts w:ascii="Times New Roman" w:eastAsia="Times New Roman" w:hAnsi="Times New Roman" w:cs="Times New Roman"/>
          <w:sz w:val="28"/>
          <w:szCs w:val="28"/>
          <w:lang w:eastAsia="ru-RU"/>
        </w:rPr>
        <w:t>3</w:t>
      </w:r>
      <w:r w:rsidRPr="00956C68">
        <w:rPr>
          <w:rFonts w:ascii="Times New Roman" w:eastAsia="Times New Roman" w:hAnsi="Times New Roman" w:cs="Times New Roman"/>
          <w:sz w:val="28"/>
          <w:szCs w:val="28"/>
          <w:lang w:eastAsia="ru-RU"/>
        </w:rPr>
        <w:t xml:space="preserve"> году предусмотрено финансирование в размере </w:t>
      </w:r>
      <w:r w:rsidR="000D784B">
        <w:rPr>
          <w:rFonts w:ascii="Times New Roman" w:eastAsia="Times New Roman" w:hAnsi="Times New Roman" w:cs="Times New Roman"/>
          <w:sz w:val="28"/>
          <w:szCs w:val="28"/>
          <w:lang w:eastAsia="ru-RU"/>
        </w:rPr>
        <w:t>997,9</w:t>
      </w:r>
      <w:r w:rsidRPr="00956C68">
        <w:rPr>
          <w:rFonts w:ascii="Times New Roman" w:eastAsia="Times New Roman" w:hAnsi="Times New Roman" w:cs="Times New Roman"/>
          <w:sz w:val="28"/>
          <w:szCs w:val="28"/>
          <w:lang w:eastAsia="ru-RU"/>
        </w:rPr>
        <w:t xml:space="preserve"> тыс. рублей (в том числе </w:t>
      </w:r>
      <w:r w:rsidR="000D784B">
        <w:rPr>
          <w:rFonts w:ascii="Times New Roman" w:eastAsia="Times New Roman" w:hAnsi="Times New Roman" w:cs="Times New Roman"/>
          <w:sz w:val="28"/>
          <w:szCs w:val="28"/>
          <w:lang w:eastAsia="ru-RU"/>
        </w:rPr>
        <w:t>92219,5</w:t>
      </w:r>
      <w:r w:rsidRPr="00956C68">
        <w:rPr>
          <w:rFonts w:ascii="Times New Roman" w:eastAsia="Times New Roman" w:hAnsi="Times New Roman" w:cs="Times New Roman"/>
          <w:sz w:val="28"/>
          <w:szCs w:val="28"/>
          <w:lang w:eastAsia="ru-RU"/>
        </w:rPr>
        <w:t xml:space="preserve"> тыс. рублей – привлеченные средства </w:t>
      </w:r>
      <w:r w:rsidR="00EF134B">
        <w:rPr>
          <w:rFonts w:ascii="Times New Roman" w:eastAsia="Times New Roman" w:hAnsi="Times New Roman" w:cs="Times New Roman"/>
          <w:sz w:val="28"/>
          <w:szCs w:val="28"/>
          <w:lang w:eastAsia="ru-RU"/>
        </w:rPr>
        <w:t>федерального</w:t>
      </w:r>
      <w:r w:rsidRPr="00956C68">
        <w:rPr>
          <w:rFonts w:ascii="Times New Roman" w:eastAsia="Times New Roman" w:hAnsi="Times New Roman" w:cs="Times New Roman"/>
          <w:sz w:val="28"/>
          <w:szCs w:val="28"/>
          <w:lang w:eastAsia="ru-RU"/>
        </w:rPr>
        <w:t xml:space="preserve"> и областного бюджет</w:t>
      </w:r>
      <w:r w:rsidR="00EF134B">
        <w:rPr>
          <w:rFonts w:ascii="Times New Roman" w:eastAsia="Times New Roman" w:hAnsi="Times New Roman" w:cs="Times New Roman"/>
          <w:sz w:val="28"/>
          <w:szCs w:val="28"/>
          <w:lang w:eastAsia="ru-RU"/>
        </w:rPr>
        <w:t>ов</w:t>
      </w:r>
      <w:r w:rsidRPr="00956C68">
        <w:rPr>
          <w:rFonts w:ascii="Times New Roman" w:eastAsia="Times New Roman" w:hAnsi="Times New Roman" w:cs="Times New Roman"/>
          <w:sz w:val="28"/>
          <w:szCs w:val="28"/>
          <w:lang w:eastAsia="ru-RU"/>
        </w:rPr>
        <w:t xml:space="preserve">). Кассовое исполнение – </w:t>
      </w:r>
      <w:r w:rsidR="000D784B">
        <w:rPr>
          <w:rFonts w:ascii="Times New Roman" w:eastAsia="Times New Roman" w:hAnsi="Times New Roman" w:cs="Times New Roman"/>
          <w:sz w:val="28"/>
          <w:szCs w:val="28"/>
          <w:lang w:eastAsia="ru-RU"/>
        </w:rPr>
        <w:t>100</w:t>
      </w:r>
      <w:r w:rsidRPr="00956C68">
        <w:rPr>
          <w:rFonts w:ascii="Times New Roman" w:eastAsia="Times New Roman" w:hAnsi="Times New Roman" w:cs="Times New Roman"/>
          <w:sz w:val="28"/>
          <w:szCs w:val="28"/>
          <w:lang w:eastAsia="ru-RU"/>
        </w:rPr>
        <w:t xml:space="preserve"> %.</w:t>
      </w:r>
      <w:r w:rsidR="00EF134B">
        <w:rPr>
          <w:rFonts w:ascii="Times New Roman" w:eastAsia="Times New Roman" w:hAnsi="Times New Roman" w:cs="Times New Roman"/>
          <w:sz w:val="28"/>
          <w:szCs w:val="28"/>
          <w:lang w:eastAsia="ru-RU"/>
        </w:rPr>
        <w:t xml:space="preserve"> </w:t>
      </w:r>
    </w:p>
    <w:p w:rsidR="000D784B" w:rsidRDefault="000D784B" w:rsidP="001A1254">
      <w:pPr>
        <w:pStyle w:val="a6"/>
        <w:tabs>
          <w:tab w:val="left" w:pos="28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0D784B">
        <w:rPr>
          <w:rFonts w:ascii="Times New Roman" w:eastAsia="Times New Roman" w:hAnsi="Times New Roman" w:cs="Times New Roman"/>
          <w:sz w:val="28"/>
          <w:szCs w:val="28"/>
          <w:lang w:eastAsia="ru-RU"/>
        </w:rPr>
        <w:t>Ключевые мероприятия, реализованные в Холмогорском муниципальном округе Архангельской области в рамках национального проекта «</w:t>
      </w:r>
      <w:r>
        <w:rPr>
          <w:rFonts w:ascii="Times New Roman" w:eastAsia="Times New Roman" w:hAnsi="Times New Roman" w:cs="Times New Roman"/>
          <w:sz w:val="28"/>
          <w:szCs w:val="28"/>
          <w:lang w:eastAsia="ru-RU"/>
        </w:rPr>
        <w:t>Жилье и городская среда</w:t>
      </w:r>
      <w:r w:rsidRPr="000D784B">
        <w:rPr>
          <w:rFonts w:ascii="Times New Roman" w:eastAsia="Times New Roman" w:hAnsi="Times New Roman" w:cs="Times New Roman"/>
          <w:sz w:val="28"/>
          <w:szCs w:val="28"/>
          <w:lang w:eastAsia="ru-RU"/>
        </w:rPr>
        <w:t>» в 2023 году:</w:t>
      </w:r>
    </w:p>
    <w:p w:rsidR="000D784B" w:rsidRDefault="000D784B" w:rsidP="001A1254">
      <w:pPr>
        <w:pStyle w:val="a6"/>
        <w:tabs>
          <w:tab w:val="left" w:pos="28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приобретена трубная продукция и подготовлена строительная площадка для строительства объекта в с. Холмогоры;</w:t>
      </w:r>
    </w:p>
    <w:p w:rsidR="000D784B" w:rsidRDefault="000D784B" w:rsidP="001A1254">
      <w:pPr>
        <w:pStyle w:val="a6"/>
        <w:tabs>
          <w:tab w:val="left" w:pos="28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завершено строительство объекта питьевого водоснабжения «Станция очистки холодной воды» по адресу: Архангельская область, Холмогорский район, дер. Кузнецово.</w:t>
      </w:r>
    </w:p>
    <w:p w:rsidR="00EC3DA4" w:rsidRDefault="000D784B" w:rsidP="001A1254">
      <w:pPr>
        <w:pStyle w:val="a6"/>
        <w:tabs>
          <w:tab w:val="left" w:pos="28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86417">
        <w:rPr>
          <w:rFonts w:ascii="Times New Roman" w:eastAsia="Times New Roman" w:hAnsi="Times New Roman" w:cs="Times New Roman"/>
          <w:sz w:val="28"/>
          <w:szCs w:val="28"/>
          <w:lang w:eastAsia="ru-RU"/>
        </w:rPr>
        <w:t xml:space="preserve">В рамках муниципальной программы «Формирование современной городской среды в Холмогорском муниципальном округе Архангельской области» в 2023 году осуществлялась реализация </w:t>
      </w:r>
      <w:r w:rsidR="00DB7E8C" w:rsidRPr="00586417">
        <w:rPr>
          <w:rFonts w:ascii="Times New Roman" w:eastAsia="Times New Roman" w:hAnsi="Times New Roman" w:cs="Times New Roman"/>
          <w:sz w:val="28"/>
          <w:szCs w:val="28"/>
          <w:lang w:eastAsia="ru-RU"/>
        </w:rPr>
        <w:t xml:space="preserve">регионального проекта </w:t>
      </w:r>
    </w:p>
    <w:p w:rsidR="000D784B" w:rsidRDefault="00DB7E8C" w:rsidP="001A1254">
      <w:pPr>
        <w:pStyle w:val="a6"/>
        <w:tabs>
          <w:tab w:val="left" w:pos="28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86417">
        <w:rPr>
          <w:rFonts w:ascii="Times New Roman" w:eastAsia="Times New Roman" w:hAnsi="Times New Roman" w:cs="Times New Roman"/>
          <w:sz w:val="28"/>
          <w:szCs w:val="28"/>
          <w:lang w:eastAsia="ru-RU"/>
        </w:rPr>
        <w:t>« Формирование комфортной городской среды»</w:t>
      </w:r>
      <w:r w:rsidR="00586417">
        <w:rPr>
          <w:rFonts w:ascii="Times New Roman" w:eastAsia="Times New Roman" w:hAnsi="Times New Roman" w:cs="Times New Roman"/>
          <w:sz w:val="28"/>
          <w:szCs w:val="28"/>
          <w:lang w:eastAsia="ru-RU"/>
        </w:rPr>
        <w:t xml:space="preserve"> национального проекта «Жилье и городская среда».</w:t>
      </w:r>
    </w:p>
    <w:p w:rsidR="00586417" w:rsidRDefault="00586417" w:rsidP="001A1254">
      <w:pPr>
        <w:pStyle w:val="a6"/>
        <w:tabs>
          <w:tab w:val="left" w:pos="284"/>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реализацию мероприятий регионального проекта «Формирование современной городской среды» в 2023 году предусмотрено финансирование в размере 1392,0 тыс. рублей (в том числе 1364,7 тыс. рублей – привлеченные средства федерального и областного бюджетов). Кассовое исполнение – 100%. В рамках реализации муниципальной программы были благоустроены 3 общественные территории: с. Холмогоры – Парк Победы, п. </w:t>
      </w:r>
      <w:proofErr w:type="spellStart"/>
      <w:r>
        <w:rPr>
          <w:rFonts w:ascii="Times New Roman" w:eastAsia="Times New Roman" w:hAnsi="Times New Roman" w:cs="Times New Roman"/>
          <w:sz w:val="28"/>
          <w:szCs w:val="28"/>
          <w:lang w:eastAsia="ru-RU"/>
        </w:rPr>
        <w:t>Луковецкий</w:t>
      </w:r>
      <w:proofErr w:type="spellEnd"/>
      <w:r>
        <w:rPr>
          <w:rFonts w:ascii="Times New Roman" w:eastAsia="Times New Roman" w:hAnsi="Times New Roman" w:cs="Times New Roman"/>
          <w:sz w:val="28"/>
          <w:szCs w:val="28"/>
          <w:lang w:eastAsia="ru-RU"/>
        </w:rPr>
        <w:t xml:space="preserve"> – территория Набережной, с. Емецк – территория Парка Победы.</w:t>
      </w:r>
    </w:p>
    <w:p w:rsidR="00586417" w:rsidRPr="00DB7E8C" w:rsidRDefault="00586417" w:rsidP="00EC3DA4">
      <w:pPr>
        <w:pStyle w:val="a6"/>
        <w:tabs>
          <w:tab w:val="left" w:pos="284"/>
          <w:tab w:val="left" w:pos="1276"/>
        </w:tabs>
        <w:autoSpaceDE w:val="0"/>
        <w:autoSpaceDN w:val="0"/>
        <w:adjustRightInd w:val="0"/>
        <w:spacing w:after="0" w:line="240" w:lineRule="auto"/>
        <w:ind w:left="284" w:firstLine="709"/>
        <w:jc w:val="both"/>
        <w:rPr>
          <w:rFonts w:ascii="Times New Roman" w:eastAsia="Times New Roman" w:hAnsi="Times New Roman" w:cs="Times New Roman"/>
          <w:color w:val="FF0000"/>
          <w:sz w:val="28"/>
          <w:szCs w:val="28"/>
          <w:lang w:eastAsia="ru-RU"/>
        </w:rPr>
      </w:pPr>
    </w:p>
    <w:p w:rsidR="00BC18C1" w:rsidRPr="00EC3DA4" w:rsidRDefault="00EC3DA4" w:rsidP="00EC3DA4">
      <w:pPr>
        <w:tabs>
          <w:tab w:val="left" w:pos="284"/>
        </w:tabs>
        <w:spacing w:after="0" w:line="240" w:lineRule="auto"/>
        <w:ind w:left="284"/>
        <w:jc w:val="center"/>
        <w:outlineLvl w:val="0"/>
        <w:rPr>
          <w:rFonts w:ascii="Times New Roman" w:hAnsi="Times New Roman" w:cs="Times New Roman"/>
          <w:b/>
          <w:sz w:val="28"/>
          <w:szCs w:val="28"/>
        </w:rPr>
      </w:pPr>
      <w:bookmarkStart w:id="8" w:name="_Toc136268166"/>
      <w:r>
        <w:rPr>
          <w:rFonts w:ascii="Times New Roman" w:hAnsi="Times New Roman" w:cs="Times New Roman"/>
          <w:b/>
          <w:sz w:val="28"/>
          <w:szCs w:val="28"/>
          <w:lang w:val="en-US"/>
        </w:rPr>
        <w:t>VI</w:t>
      </w:r>
      <w:r w:rsidRPr="00EC3DA4">
        <w:rPr>
          <w:rFonts w:ascii="Times New Roman" w:hAnsi="Times New Roman" w:cs="Times New Roman"/>
          <w:b/>
          <w:sz w:val="28"/>
          <w:szCs w:val="28"/>
        </w:rPr>
        <w:t xml:space="preserve">. </w:t>
      </w:r>
      <w:r w:rsidR="00BC18C1" w:rsidRPr="00EC3DA4">
        <w:rPr>
          <w:rFonts w:ascii="Times New Roman" w:hAnsi="Times New Roman" w:cs="Times New Roman"/>
          <w:b/>
          <w:sz w:val="28"/>
          <w:szCs w:val="28"/>
        </w:rPr>
        <w:t>Предложения по дальнейшей реализации муниципальных программ</w:t>
      </w:r>
      <w:bookmarkEnd w:id="8"/>
      <w:r w:rsidR="006F41D1" w:rsidRPr="00EC3DA4">
        <w:rPr>
          <w:rFonts w:ascii="Times New Roman" w:hAnsi="Times New Roman" w:cs="Times New Roman"/>
          <w:b/>
          <w:sz w:val="28"/>
          <w:szCs w:val="28"/>
        </w:rPr>
        <w:t xml:space="preserve"> </w:t>
      </w:r>
    </w:p>
    <w:p w:rsidR="003B0AD0" w:rsidRPr="008400AB" w:rsidRDefault="003B0AD0" w:rsidP="00EC3DA4">
      <w:pPr>
        <w:pStyle w:val="a6"/>
        <w:tabs>
          <w:tab w:val="left" w:pos="284"/>
        </w:tabs>
        <w:spacing w:after="0" w:line="240" w:lineRule="auto"/>
        <w:ind w:left="284" w:firstLine="709"/>
        <w:outlineLvl w:val="0"/>
        <w:rPr>
          <w:rFonts w:ascii="Times New Roman" w:hAnsi="Times New Roman" w:cs="Times New Roman"/>
          <w:b/>
          <w:sz w:val="28"/>
          <w:szCs w:val="28"/>
          <w:highlight w:val="yellow"/>
        </w:rPr>
      </w:pPr>
    </w:p>
    <w:p w:rsidR="003A0957" w:rsidRDefault="003A0957" w:rsidP="001A1254">
      <w:pPr>
        <w:pStyle w:val="a6"/>
        <w:tabs>
          <w:tab w:val="left" w:pos="284"/>
        </w:tabs>
        <w:spacing w:after="0" w:line="240" w:lineRule="auto"/>
        <w:ind w:left="0" w:firstLine="709"/>
        <w:jc w:val="both"/>
        <w:rPr>
          <w:rFonts w:ascii="Times New Roman" w:hAnsi="Times New Roman" w:cs="Times New Roman"/>
          <w:sz w:val="28"/>
          <w:szCs w:val="28"/>
        </w:rPr>
      </w:pPr>
      <w:r w:rsidRPr="003A0957">
        <w:rPr>
          <w:rFonts w:ascii="Times New Roman" w:hAnsi="Times New Roman" w:cs="Times New Roman"/>
          <w:sz w:val="28"/>
          <w:szCs w:val="28"/>
        </w:rPr>
        <w:t xml:space="preserve">По итогу аналитической работы над Сводным годовым докладом о ходе реализации и об оценке эффективности </w:t>
      </w:r>
      <w:r>
        <w:rPr>
          <w:rFonts w:ascii="Times New Roman" w:hAnsi="Times New Roman" w:cs="Times New Roman"/>
          <w:sz w:val="28"/>
          <w:szCs w:val="28"/>
        </w:rPr>
        <w:t>муниципальных</w:t>
      </w:r>
      <w:r w:rsidRPr="003A0957">
        <w:rPr>
          <w:rFonts w:ascii="Times New Roman" w:hAnsi="Times New Roman" w:cs="Times New Roman"/>
          <w:sz w:val="28"/>
          <w:szCs w:val="28"/>
        </w:rPr>
        <w:t xml:space="preserve"> программ </w:t>
      </w:r>
      <w:r>
        <w:rPr>
          <w:rFonts w:ascii="Times New Roman" w:hAnsi="Times New Roman" w:cs="Times New Roman"/>
          <w:sz w:val="28"/>
          <w:szCs w:val="28"/>
        </w:rPr>
        <w:t xml:space="preserve">Холмогорского муниципального </w:t>
      </w:r>
      <w:r w:rsidR="00586417">
        <w:rPr>
          <w:rFonts w:ascii="Times New Roman" w:hAnsi="Times New Roman" w:cs="Times New Roman"/>
          <w:sz w:val="28"/>
          <w:szCs w:val="28"/>
        </w:rPr>
        <w:t>округа Архангельской области</w:t>
      </w:r>
      <w:r w:rsidRPr="003A0957">
        <w:rPr>
          <w:rFonts w:ascii="Times New Roman" w:hAnsi="Times New Roman" w:cs="Times New Roman"/>
          <w:sz w:val="28"/>
          <w:szCs w:val="28"/>
        </w:rPr>
        <w:t xml:space="preserve"> за 202</w:t>
      </w:r>
      <w:r w:rsidR="00586417">
        <w:rPr>
          <w:rFonts w:ascii="Times New Roman" w:hAnsi="Times New Roman" w:cs="Times New Roman"/>
          <w:sz w:val="28"/>
          <w:szCs w:val="28"/>
        </w:rPr>
        <w:t>3</w:t>
      </w:r>
      <w:r w:rsidRPr="003A0957">
        <w:rPr>
          <w:rFonts w:ascii="Times New Roman" w:hAnsi="Times New Roman" w:cs="Times New Roman"/>
          <w:sz w:val="28"/>
          <w:szCs w:val="28"/>
        </w:rPr>
        <w:t xml:space="preserve"> год сформированы ряд выводов и рекомендаций. </w:t>
      </w:r>
    </w:p>
    <w:p w:rsidR="003A0957" w:rsidRDefault="003A0957" w:rsidP="001A1254">
      <w:pPr>
        <w:pStyle w:val="a6"/>
        <w:spacing w:after="0" w:line="240" w:lineRule="auto"/>
        <w:ind w:left="0" w:firstLine="709"/>
        <w:jc w:val="both"/>
        <w:rPr>
          <w:rFonts w:ascii="Times New Roman" w:hAnsi="Times New Roman" w:cs="Times New Roman"/>
          <w:sz w:val="28"/>
          <w:szCs w:val="28"/>
        </w:rPr>
      </w:pPr>
      <w:r w:rsidRPr="003A0957">
        <w:rPr>
          <w:rFonts w:ascii="Times New Roman" w:hAnsi="Times New Roman" w:cs="Times New Roman"/>
          <w:sz w:val="28"/>
          <w:szCs w:val="28"/>
        </w:rPr>
        <w:t xml:space="preserve">При проведении анализа оценки эффективности </w:t>
      </w:r>
      <w:r>
        <w:rPr>
          <w:rFonts w:ascii="Times New Roman" w:hAnsi="Times New Roman" w:cs="Times New Roman"/>
          <w:sz w:val="28"/>
          <w:szCs w:val="28"/>
        </w:rPr>
        <w:t>муниципальных</w:t>
      </w:r>
      <w:r w:rsidRPr="003A0957">
        <w:rPr>
          <w:rFonts w:ascii="Times New Roman" w:hAnsi="Times New Roman" w:cs="Times New Roman"/>
          <w:sz w:val="28"/>
          <w:szCs w:val="28"/>
        </w:rPr>
        <w:t xml:space="preserve"> программ </w:t>
      </w:r>
      <w:r>
        <w:rPr>
          <w:rFonts w:ascii="Times New Roman" w:hAnsi="Times New Roman" w:cs="Times New Roman"/>
          <w:sz w:val="28"/>
          <w:szCs w:val="28"/>
        </w:rPr>
        <w:t xml:space="preserve">Холмогорского муниципального </w:t>
      </w:r>
      <w:r w:rsidR="00586417">
        <w:rPr>
          <w:rFonts w:ascii="Times New Roman" w:hAnsi="Times New Roman" w:cs="Times New Roman"/>
          <w:sz w:val="28"/>
          <w:szCs w:val="28"/>
        </w:rPr>
        <w:t xml:space="preserve">округа Архангельской области </w:t>
      </w:r>
      <w:r w:rsidRPr="003A0957">
        <w:rPr>
          <w:rFonts w:ascii="Times New Roman" w:hAnsi="Times New Roman" w:cs="Times New Roman"/>
          <w:sz w:val="28"/>
          <w:szCs w:val="28"/>
        </w:rPr>
        <w:t>за 202</w:t>
      </w:r>
      <w:r w:rsidR="00586417">
        <w:rPr>
          <w:rFonts w:ascii="Times New Roman" w:hAnsi="Times New Roman" w:cs="Times New Roman"/>
          <w:sz w:val="28"/>
          <w:szCs w:val="28"/>
        </w:rPr>
        <w:t>3</w:t>
      </w:r>
      <w:r w:rsidRPr="003A0957">
        <w:rPr>
          <w:rFonts w:ascii="Times New Roman" w:hAnsi="Times New Roman" w:cs="Times New Roman"/>
          <w:sz w:val="28"/>
          <w:szCs w:val="28"/>
        </w:rPr>
        <w:t xml:space="preserve"> год выявлены ряд недостатков в работе с </w:t>
      </w:r>
      <w:r w:rsidR="007115F1">
        <w:rPr>
          <w:rFonts w:ascii="Times New Roman" w:hAnsi="Times New Roman" w:cs="Times New Roman"/>
          <w:sz w:val="28"/>
          <w:szCs w:val="28"/>
        </w:rPr>
        <w:t>муниципальными</w:t>
      </w:r>
      <w:r w:rsidRPr="003A0957">
        <w:rPr>
          <w:rFonts w:ascii="Times New Roman" w:hAnsi="Times New Roman" w:cs="Times New Roman"/>
          <w:sz w:val="28"/>
          <w:szCs w:val="28"/>
        </w:rPr>
        <w:t xml:space="preserve"> программами: </w:t>
      </w:r>
    </w:p>
    <w:p w:rsidR="007115F1" w:rsidRDefault="007115F1" w:rsidP="001A1254">
      <w:pPr>
        <w:pStyle w:val="a6"/>
        <w:numPr>
          <w:ilvl w:val="0"/>
          <w:numId w:val="1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3A0957" w:rsidRPr="003A0957">
        <w:rPr>
          <w:rFonts w:ascii="Times New Roman" w:hAnsi="Times New Roman" w:cs="Times New Roman"/>
          <w:sz w:val="28"/>
          <w:szCs w:val="28"/>
        </w:rPr>
        <w:t xml:space="preserve">изкое качество работы ответственных исполнителей (соисполнителей) </w:t>
      </w:r>
      <w:r>
        <w:rPr>
          <w:rFonts w:ascii="Times New Roman" w:hAnsi="Times New Roman" w:cs="Times New Roman"/>
          <w:sz w:val="28"/>
          <w:szCs w:val="28"/>
        </w:rPr>
        <w:t>муниципальных</w:t>
      </w:r>
      <w:r w:rsidR="003A0957" w:rsidRPr="003A0957">
        <w:rPr>
          <w:rFonts w:ascii="Times New Roman" w:hAnsi="Times New Roman" w:cs="Times New Roman"/>
          <w:sz w:val="28"/>
          <w:szCs w:val="28"/>
        </w:rPr>
        <w:t xml:space="preserve"> программ в части: </w:t>
      </w:r>
    </w:p>
    <w:p w:rsidR="007115F1" w:rsidRDefault="003A0957" w:rsidP="001A1254">
      <w:pPr>
        <w:pStyle w:val="a6"/>
        <w:spacing w:after="0" w:line="240" w:lineRule="auto"/>
        <w:ind w:left="0" w:firstLine="709"/>
        <w:jc w:val="both"/>
        <w:rPr>
          <w:rFonts w:ascii="Times New Roman" w:hAnsi="Times New Roman" w:cs="Times New Roman"/>
          <w:sz w:val="28"/>
          <w:szCs w:val="28"/>
        </w:rPr>
      </w:pPr>
      <w:r w:rsidRPr="003A0957">
        <w:rPr>
          <w:rFonts w:ascii="Times New Roman" w:hAnsi="Times New Roman" w:cs="Times New Roman"/>
          <w:sz w:val="28"/>
          <w:szCs w:val="28"/>
        </w:rPr>
        <w:t xml:space="preserve">достижения целевых показателей; </w:t>
      </w:r>
    </w:p>
    <w:p w:rsidR="007115F1" w:rsidRDefault="003A0957" w:rsidP="001A1254">
      <w:pPr>
        <w:pStyle w:val="a6"/>
        <w:spacing w:after="0" w:line="240" w:lineRule="auto"/>
        <w:ind w:left="0" w:firstLine="709"/>
        <w:jc w:val="both"/>
        <w:rPr>
          <w:rFonts w:ascii="Times New Roman" w:hAnsi="Times New Roman" w:cs="Times New Roman"/>
          <w:sz w:val="28"/>
          <w:szCs w:val="28"/>
        </w:rPr>
      </w:pPr>
      <w:r w:rsidRPr="003A0957">
        <w:rPr>
          <w:rFonts w:ascii="Times New Roman" w:hAnsi="Times New Roman" w:cs="Times New Roman"/>
          <w:sz w:val="28"/>
          <w:szCs w:val="28"/>
        </w:rPr>
        <w:t xml:space="preserve">несвоевременного выполнения программных мероприятий и неполного освоения бюджетных средств; </w:t>
      </w:r>
    </w:p>
    <w:p w:rsidR="007115F1" w:rsidRDefault="003A0957" w:rsidP="001A1254">
      <w:pPr>
        <w:pStyle w:val="a6"/>
        <w:numPr>
          <w:ilvl w:val="0"/>
          <w:numId w:val="13"/>
        </w:numPr>
        <w:spacing w:after="0" w:line="240" w:lineRule="auto"/>
        <w:ind w:left="0" w:firstLine="709"/>
        <w:jc w:val="both"/>
        <w:rPr>
          <w:rFonts w:ascii="Times New Roman" w:hAnsi="Times New Roman" w:cs="Times New Roman"/>
          <w:sz w:val="28"/>
          <w:szCs w:val="28"/>
        </w:rPr>
      </w:pPr>
      <w:r w:rsidRPr="003A0957">
        <w:rPr>
          <w:rFonts w:ascii="Times New Roman" w:hAnsi="Times New Roman" w:cs="Times New Roman"/>
          <w:sz w:val="28"/>
          <w:szCs w:val="28"/>
        </w:rPr>
        <w:lastRenderedPageBreak/>
        <w:t xml:space="preserve">Неэффективное управление </w:t>
      </w:r>
      <w:r w:rsidR="007115F1">
        <w:rPr>
          <w:rFonts w:ascii="Times New Roman" w:hAnsi="Times New Roman" w:cs="Times New Roman"/>
          <w:sz w:val="28"/>
          <w:szCs w:val="28"/>
        </w:rPr>
        <w:t>муниципальными</w:t>
      </w:r>
      <w:r w:rsidRPr="003A0957">
        <w:rPr>
          <w:rFonts w:ascii="Times New Roman" w:hAnsi="Times New Roman" w:cs="Times New Roman"/>
          <w:sz w:val="28"/>
          <w:szCs w:val="28"/>
        </w:rPr>
        <w:t xml:space="preserve"> программами в части:</w:t>
      </w:r>
    </w:p>
    <w:p w:rsidR="007115F1" w:rsidRDefault="003A0957" w:rsidP="001A1254">
      <w:pPr>
        <w:spacing w:after="0" w:line="240" w:lineRule="auto"/>
        <w:ind w:firstLine="709"/>
        <w:jc w:val="both"/>
        <w:rPr>
          <w:rFonts w:ascii="Times New Roman" w:hAnsi="Times New Roman" w:cs="Times New Roman"/>
          <w:sz w:val="28"/>
          <w:szCs w:val="28"/>
        </w:rPr>
      </w:pPr>
      <w:r w:rsidRPr="007115F1">
        <w:rPr>
          <w:rFonts w:ascii="Times New Roman" w:hAnsi="Times New Roman" w:cs="Times New Roman"/>
          <w:sz w:val="28"/>
          <w:szCs w:val="28"/>
        </w:rPr>
        <w:t xml:space="preserve">некачественного планирования целевых показателей; </w:t>
      </w:r>
    </w:p>
    <w:p w:rsidR="007115F1" w:rsidRDefault="003A0957" w:rsidP="001A1254">
      <w:pPr>
        <w:spacing w:after="0" w:line="240" w:lineRule="auto"/>
        <w:ind w:firstLine="709"/>
        <w:jc w:val="both"/>
        <w:rPr>
          <w:rFonts w:ascii="Times New Roman" w:hAnsi="Times New Roman" w:cs="Times New Roman"/>
          <w:sz w:val="28"/>
          <w:szCs w:val="28"/>
        </w:rPr>
      </w:pPr>
      <w:r w:rsidRPr="007115F1">
        <w:rPr>
          <w:rFonts w:ascii="Times New Roman" w:hAnsi="Times New Roman" w:cs="Times New Roman"/>
          <w:sz w:val="28"/>
          <w:szCs w:val="28"/>
        </w:rPr>
        <w:t xml:space="preserve">низкого уровня работы по привлечению иных источников финансирования для реализации </w:t>
      </w:r>
      <w:r w:rsidR="007115F1">
        <w:rPr>
          <w:rFonts w:ascii="Times New Roman" w:hAnsi="Times New Roman" w:cs="Times New Roman"/>
          <w:sz w:val="28"/>
          <w:szCs w:val="28"/>
        </w:rPr>
        <w:t>муниципальных</w:t>
      </w:r>
      <w:r w:rsidRPr="007115F1">
        <w:rPr>
          <w:rFonts w:ascii="Times New Roman" w:hAnsi="Times New Roman" w:cs="Times New Roman"/>
          <w:sz w:val="28"/>
          <w:szCs w:val="28"/>
        </w:rPr>
        <w:t xml:space="preserve"> программ</w:t>
      </w:r>
      <w:r w:rsidR="007115F1">
        <w:rPr>
          <w:rFonts w:ascii="Times New Roman" w:hAnsi="Times New Roman" w:cs="Times New Roman"/>
          <w:sz w:val="28"/>
          <w:szCs w:val="28"/>
        </w:rPr>
        <w:t>.</w:t>
      </w:r>
      <w:r w:rsidRPr="007115F1">
        <w:rPr>
          <w:rFonts w:ascii="Times New Roman" w:hAnsi="Times New Roman" w:cs="Times New Roman"/>
          <w:sz w:val="28"/>
          <w:szCs w:val="28"/>
        </w:rPr>
        <w:t xml:space="preserve"> </w:t>
      </w:r>
    </w:p>
    <w:p w:rsidR="007115F1" w:rsidRDefault="007115F1" w:rsidP="001A1254">
      <w:pPr>
        <w:spacing w:after="0" w:line="240" w:lineRule="auto"/>
        <w:ind w:firstLine="709"/>
        <w:jc w:val="both"/>
        <w:rPr>
          <w:rFonts w:ascii="Times New Roman" w:hAnsi="Times New Roman" w:cs="Times New Roman"/>
          <w:sz w:val="28"/>
          <w:szCs w:val="28"/>
        </w:rPr>
      </w:pPr>
      <w:r w:rsidRPr="007115F1">
        <w:rPr>
          <w:rFonts w:ascii="Times New Roman" w:hAnsi="Times New Roman" w:cs="Times New Roman"/>
          <w:sz w:val="28"/>
          <w:szCs w:val="28"/>
        </w:rPr>
        <w:t xml:space="preserve">В целях повышения эффективности реализации </w:t>
      </w:r>
      <w:r w:rsidR="00215EC3">
        <w:rPr>
          <w:rFonts w:ascii="Times New Roman" w:hAnsi="Times New Roman" w:cs="Times New Roman"/>
          <w:sz w:val="28"/>
          <w:szCs w:val="28"/>
        </w:rPr>
        <w:t>муниципальных</w:t>
      </w:r>
      <w:r w:rsidRPr="007115F1">
        <w:rPr>
          <w:rFonts w:ascii="Times New Roman" w:hAnsi="Times New Roman" w:cs="Times New Roman"/>
          <w:sz w:val="28"/>
          <w:szCs w:val="28"/>
        </w:rPr>
        <w:t xml:space="preserve"> программ ответственным исполнителям </w:t>
      </w:r>
      <w:r w:rsidR="00215EC3">
        <w:rPr>
          <w:rFonts w:ascii="Times New Roman" w:hAnsi="Times New Roman" w:cs="Times New Roman"/>
          <w:sz w:val="28"/>
          <w:szCs w:val="28"/>
        </w:rPr>
        <w:t>муниципальных</w:t>
      </w:r>
      <w:r w:rsidRPr="007115F1">
        <w:rPr>
          <w:rFonts w:ascii="Times New Roman" w:hAnsi="Times New Roman" w:cs="Times New Roman"/>
          <w:sz w:val="28"/>
          <w:szCs w:val="28"/>
        </w:rPr>
        <w:t xml:space="preserve"> программ </w:t>
      </w:r>
      <w:r w:rsidR="00215EC3">
        <w:rPr>
          <w:rFonts w:ascii="Times New Roman" w:hAnsi="Times New Roman" w:cs="Times New Roman"/>
          <w:sz w:val="28"/>
          <w:szCs w:val="28"/>
        </w:rPr>
        <w:t xml:space="preserve">Холмогорского муниципального </w:t>
      </w:r>
      <w:r w:rsidR="00586417">
        <w:rPr>
          <w:rFonts w:ascii="Times New Roman" w:hAnsi="Times New Roman" w:cs="Times New Roman"/>
          <w:sz w:val="28"/>
          <w:szCs w:val="28"/>
        </w:rPr>
        <w:t>округа Архангельской области</w:t>
      </w:r>
      <w:r w:rsidRPr="007115F1">
        <w:rPr>
          <w:rFonts w:ascii="Times New Roman" w:hAnsi="Times New Roman" w:cs="Times New Roman"/>
          <w:sz w:val="28"/>
          <w:szCs w:val="28"/>
        </w:rPr>
        <w:t xml:space="preserve"> необходимо: </w:t>
      </w:r>
    </w:p>
    <w:p w:rsidR="007115F1" w:rsidRDefault="007115F1" w:rsidP="001A1254">
      <w:pPr>
        <w:spacing w:after="0" w:line="240" w:lineRule="auto"/>
        <w:ind w:firstLine="709"/>
        <w:jc w:val="both"/>
        <w:rPr>
          <w:rFonts w:ascii="Times New Roman" w:hAnsi="Times New Roman" w:cs="Times New Roman"/>
          <w:sz w:val="28"/>
          <w:szCs w:val="28"/>
        </w:rPr>
      </w:pPr>
      <w:r w:rsidRPr="007115F1">
        <w:rPr>
          <w:rFonts w:ascii="Times New Roman" w:hAnsi="Times New Roman" w:cs="Times New Roman"/>
          <w:sz w:val="28"/>
          <w:szCs w:val="28"/>
        </w:rPr>
        <w:t xml:space="preserve">1. Повысить качество планирования показателей и мероприятий </w:t>
      </w:r>
      <w:r w:rsidR="00215EC3">
        <w:rPr>
          <w:rFonts w:ascii="Times New Roman" w:hAnsi="Times New Roman" w:cs="Times New Roman"/>
          <w:sz w:val="28"/>
          <w:szCs w:val="28"/>
        </w:rPr>
        <w:t>муниципальных</w:t>
      </w:r>
      <w:r w:rsidRPr="007115F1">
        <w:rPr>
          <w:rFonts w:ascii="Times New Roman" w:hAnsi="Times New Roman" w:cs="Times New Roman"/>
          <w:sz w:val="28"/>
          <w:szCs w:val="28"/>
        </w:rPr>
        <w:t xml:space="preserve"> программ;</w:t>
      </w:r>
    </w:p>
    <w:p w:rsidR="00215EC3" w:rsidRDefault="007115F1" w:rsidP="001A1254">
      <w:pPr>
        <w:spacing w:after="0" w:line="240" w:lineRule="auto"/>
        <w:ind w:firstLine="709"/>
        <w:jc w:val="both"/>
        <w:rPr>
          <w:rFonts w:ascii="Times New Roman" w:hAnsi="Times New Roman" w:cs="Times New Roman"/>
          <w:sz w:val="28"/>
          <w:szCs w:val="28"/>
        </w:rPr>
      </w:pPr>
      <w:r w:rsidRPr="007115F1">
        <w:rPr>
          <w:rFonts w:ascii="Times New Roman" w:hAnsi="Times New Roman" w:cs="Times New Roman"/>
          <w:sz w:val="28"/>
          <w:szCs w:val="28"/>
        </w:rPr>
        <w:t xml:space="preserve">2. Обеспечить своевременную корректировку целевых показателей </w:t>
      </w:r>
      <w:r w:rsidR="00215EC3">
        <w:rPr>
          <w:rFonts w:ascii="Times New Roman" w:hAnsi="Times New Roman" w:cs="Times New Roman"/>
          <w:sz w:val="28"/>
          <w:szCs w:val="28"/>
        </w:rPr>
        <w:t>муниципальных</w:t>
      </w:r>
      <w:r w:rsidRPr="007115F1">
        <w:rPr>
          <w:rFonts w:ascii="Times New Roman" w:hAnsi="Times New Roman" w:cs="Times New Roman"/>
          <w:sz w:val="28"/>
          <w:szCs w:val="28"/>
        </w:rPr>
        <w:t xml:space="preserve"> программ</w:t>
      </w:r>
      <w:r w:rsidR="00215EC3">
        <w:rPr>
          <w:rFonts w:ascii="Times New Roman" w:hAnsi="Times New Roman" w:cs="Times New Roman"/>
          <w:sz w:val="28"/>
          <w:szCs w:val="28"/>
        </w:rPr>
        <w:t>;</w:t>
      </w:r>
    </w:p>
    <w:p w:rsidR="007115F1" w:rsidRDefault="007115F1" w:rsidP="001A1254">
      <w:pPr>
        <w:spacing w:after="0" w:line="240" w:lineRule="auto"/>
        <w:ind w:firstLine="709"/>
        <w:jc w:val="both"/>
        <w:rPr>
          <w:rFonts w:ascii="Times New Roman" w:hAnsi="Times New Roman" w:cs="Times New Roman"/>
          <w:sz w:val="28"/>
          <w:szCs w:val="28"/>
        </w:rPr>
      </w:pPr>
      <w:r w:rsidRPr="007115F1">
        <w:rPr>
          <w:rFonts w:ascii="Times New Roman" w:hAnsi="Times New Roman" w:cs="Times New Roman"/>
          <w:sz w:val="28"/>
          <w:szCs w:val="28"/>
        </w:rPr>
        <w:t xml:space="preserve">3. Обеспечить повышение качества планирования целевых показателей </w:t>
      </w:r>
      <w:r w:rsidR="00215EC3">
        <w:rPr>
          <w:rFonts w:ascii="Times New Roman" w:hAnsi="Times New Roman" w:cs="Times New Roman"/>
          <w:sz w:val="28"/>
          <w:szCs w:val="28"/>
        </w:rPr>
        <w:t>муниципальных</w:t>
      </w:r>
      <w:r w:rsidRPr="007115F1">
        <w:rPr>
          <w:rFonts w:ascii="Times New Roman" w:hAnsi="Times New Roman" w:cs="Times New Roman"/>
          <w:sz w:val="28"/>
          <w:szCs w:val="28"/>
        </w:rPr>
        <w:t xml:space="preserve"> программ с целью недопущения значительного превышения их достижения, включая приведение плановых значений целевых показателей в соответствие с фактически сложившейся динамикой; </w:t>
      </w:r>
    </w:p>
    <w:p w:rsidR="007115F1" w:rsidRDefault="007115F1" w:rsidP="001A1254">
      <w:pPr>
        <w:spacing w:after="0" w:line="240" w:lineRule="auto"/>
        <w:ind w:firstLine="709"/>
        <w:jc w:val="both"/>
        <w:rPr>
          <w:rFonts w:ascii="Times New Roman" w:hAnsi="Times New Roman" w:cs="Times New Roman"/>
          <w:sz w:val="28"/>
          <w:szCs w:val="28"/>
        </w:rPr>
      </w:pPr>
      <w:r w:rsidRPr="007115F1">
        <w:rPr>
          <w:rFonts w:ascii="Times New Roman" w:hAnsi="Times New Roman" w:cs="Times New Roman"/>
          <w:sz w:val="28"/>
          <w:szCs w:val="28"/>
        </w:rPr>
        <w:t xml:space="preserve">4. Обеспечить совершенствование системы показателей </w:t>
      </w:r>
      <w:r w:rsidR="00215EC3">
        <w:rPr>
          <w:rFonts w:ascii="Times New Roman" w:hAnsi="Times New Roman" w:cs="Times New Roman"/>
          <w:sz w:val="28"/>
          <w:szCs w:val="28"/>
        </w:rPr>
        <w:t>муниципальных</w:t>
      </w:r>
      <w:r w:rsidRPr="007115F1">
        <w:rPr>
          <w:rFonts w:ascii="Times New Roman" w:hAnsi="Times New Roman" w:cs="Times New Roman"/>
          <w:sz w:val="28"/>
          <w:szCs w:val="28"/>
        </w:rPr>
        <w:t xml:space="preserve"> программ в целях установления показателей, максимально полно характеризующих достижение целей и решение задач </w:t>
      </w:r>
      <w:r w:rsidR="00215EC3">
        <w:rPr>
          <w:rFonts w:ascii="Times New Roman" w:hAnsi="Times New Roman" w:cs="Times New Roman"/>
          <w:sz w:val="28"/>
          <w:szCs w:val="28"/>
        </w:rPr>
        <w:t>муниципальных программ</w:t>
      </w:r>
      <w:r w:rsidRPr="007115F1">
        <w:rPr>
          <w:rFonts w:ascii="Times New Roman" w:hAnsi="Times New Roman" w:cs="Times New Roman"/>
          <w:sz w:val="28"/>
          <w:szCs w:val="28"/>
        </w:rPr>
        <w:t>;</w:t>
      </w:r>
    </w:p>
    <w:p w:rsidR="00215EC3" w:rsidRDefault="00215EC3" w:rsidP="001A12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215EC3">
        <w:rPr>
          <w:rFonts w:ascii="Times New Roman" w:hAnsi="Times New Roman" w:cs="Times New Roman"/>
          <w:sz w:val="28"/>
          <w:szCs w:val="28"/>
        </w:rPr>
        <w:t xml:space="preserve">. Обеспечить выполнение показателей и результатов, предусмотренных соглашениями о реализации соответствующих </w:t>
      </w:r>
      <w:r>
        <w:rPr>
          <w:rFonts w:ascii="Times New Roman" w:hAnsi="Times New Roman" w:cs="Times New Roman"/>
          <w:sz w:val="28"/>
          <w:szCs w:val="28"/>
        </w:rPr>
        <w:t>региональных</w:t>
      </w:r>
      <w:r w:rsidRPr="00215EC3">
        <w:rPr>
          <w:rFonts w:ascii="Times New Roman" w:hAnsi="Times New Roman" w:cs="Times New Roman"/>
          <w:sz w:val="28"/>
          <w:szCs w:val="28"/>
        </w:rPr>
        <w:t xml:space="preserve"> проектов на территории </w:t>
      </w:r>
      <w:r>
        <w:rPr>
          <w:rFonts w:ascii="Times New Roman" w:hAnsi="Times New Roman" w:cs="Times New Roman"/>
          <w:sz w:val="28"/>
          <w:szCs w:val="28"/>
        </w:rPr>
        <w:t>Холмогорского муниципального округа</w:t>
      </w:r>
      <w:r w:rsidRPr="00215EC3">
        <w:rPr>
          <w:rFonts w:ascii="Times New Roman" w:hAnsi="Times New Roman" w:cs="Times New Roman"/>
          <w:sz w:val="28"/>
          <w:szCs w:val="28"/>
        </w:rPr>
        <w:t xml:space="preserve"> и о предоставлении субсидий из </w:t>
      </w:r>
      <w:r>
        <w:rPr>
          <w:rFonts w:ascii="Times New Roman" w:hAnsi="Times New Roman" w:cs="Times New Roman"/>
          <w:sz w:val="28"/>
          <w:szCs w:val="28"/>
        </w:rPr>
        <w:t>областного</w:t>
      </w:r>
      <w:r w:rsidRPr="00215EC3">
        <w:rPr>
          <w:rFonts w:ascii="Times New Roman" w:hAnsi="Times New Roman" w:cs="Times New Roman"/>
          <w:sz w:val="28"/>
          <w:szCs w:val="28"/>
        </w:rPr>
        <w:t xml:space="preserve"> бюджета;</w:t>
      </w:r>
    </w:p>
    <w:p w:rsidR="00215EC3" w:rsidRDefault="00215EC3" w:rsidP="001A12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215EC3">
        <w:rPr>
          <w:rFonts w:ascii="Times New Roman" w:hAnsi="Times New Roman" w:cs="Times New Roman"/>
          <w:sz w:val="28"/>
          <w:szCs w:val="28"/>
        </w:rPr>
        <w:t xml:space="preserve">. Обеспечить повышение эффективности и результативности при строительстве объектов капитального строительства, включенных в </w:t>
      </w:r>
      <w:r>
        <w:rPr>
          <w:rFonts w:ascii="Times New Roman" w:hAnsi="Times New Roman" w:cs="Times New Roman"/>
          <w:sz w:val="28"/>
          <w:szCs w:val="28"/>
        </w:rPr>
        <w:t>муниципальные программы</w:t>
      </w:r>
      <w:r w:rsidRPr="00215EC3">
        <w:rPr>
          <w:rFonts w:ascii="Times New Roman" w:hAnsi="Times New Roman" w:cs="Times New Roman"/>
          <w:sz w:val="28"/>
          <w:szCs w:val="28"/>
        </w:rPr>
        <w:t>;</w:t>
      </w:r>
    </w:p>
    <w:p w:rsidR="007115F1" w:rsidRPr="007115F1" w:rsidRDefault="00215EC3" w:rsidP="001A1254">
      <w:pPr>
        <w:spacing w:after="0" w:line="240" w:lineRule="auto"/>
        <w:ind w:firstLine="709"/>
        <w:jc w:val="both"/>
        <w:rPr>
          <w:rFonts w:ascii="Times New Roman" w:hAnsi="Times New Roman" w:cs="Times New Roman"/>
          <w:sz w:val="28"/>
          <w:szCs w:val="28"/>
        </w:rPr>
      </w:pPr>
      <w:bookmarkStart w:id="9" w:name="_GoBack"/>
      <w:bookmarkEnd w:id="9"/>
      <w:r>
        <w:rPr>
          <w:rFonts w:ascii="Times New Roman" w:hAnsi="Times New Roman" w:cs="Times New Roman"/>
          <w:sz w:val="28"/>
          <w:szCs w:val="28"/>
        </w:rPr>
        <w:t>7</w:t>
      </w:r>
      <w:r w:rsidRPr="00215EC3">
        <w:rPr>
          <w:rFonts w:ascii="Times New Roman" w:hAnsi="Times New Roman" w:cs="Times New Roman"/>
          <w:sz w:val="28"/>
          <w:szCs w:val="28"/>
        </w:rPr>
        <w:t xml:space="preserve">. Обеспечить своевременную разработку и утверждение правовых актов, предусмотренных мерами правового регулирования в сфере реализации </w:t>
      </w:r>
      <w:r>
        <w:rPr>
          <w:rFonts w:ascii="Times New Roman" w:hAnsi="Times New Roman" w:cs="Times New Roman"/>
          <w:sz w:val="28"/>
          <w:szCs w:val="28"/>
        </w:rPr>
        <w:t>муниципальных</w:t>
      </w:r>
      <w:r w:rsidRPr="00215EC3">
        <w:rPr>
          <w:rFonts w:ascii="Times New Roman" w:hAnsi="Times New Roman" w:cs="Times New Roman"/>
          <w:sz w:val="28"/>
          <w:szCs w:val="28"/>
        </w:rPr>
        <w:t xml:space="preserve"> программ.</w:t>
      </w:r>
    </w:p>
    <w:p w:rsidR="00215EC3" w:rsidRDefault="00215EC3" w:rsidP="001A12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FB7D62">
        <w:rPr>
          <w:rFonts w:ascii="Times New Roman" w:hAnsi="Times New Roman" w:cs="Times New Roman"/>
          <w:sz w:val="28"/>
          <w:szCs w:val="28"/>
        </w:rPr>
        <w:t xml:space="preserve">. Повысить исполнительскую дисциплину, усилить контроль за ходом реализации </w:t>
      </w:r>
      <w:r>
        <w:rPr>
          <w:rFonts w:ascii="Times New Roman" w:hAnsi="Times New Roman" w:cs="Times New Roman"/>
          <w:sz w:val="28"/>
          <w:szCs w:val="28"/>
        </w:rPr>
        <w:t>муниципальных</w:t>
      </w:r>
      <w:r w:rsidRPr="00FB7D62">
        <w:rPr>
          <w:rFonts w:ascii="Times New Roman" w:hAnsi="Times New Roman" w:cs="Times New Roman"/>
          <w:sz w:val="28"/>
          <w:szCs w:val="28"/>
        </w:rPr>
        <w:t xml:space="preserve"> программ. </w:t>
      </w:r>
    </w:p>
    <w:p w:rsidR="00215EC3" w:rsidRPr="00DD1D58" w:rsidRDefault="00215EC3" w:rsidP="00EC3DA4">
      <w:pPr>
        <w:spacing w:after="0" w:line="240" w:lineRule="auto"/>
        <w:ind w:left="284"/>
        <w:jc w:val="both"/>
        <w:rPr>
          <w:rFonts w:ascii="Times New Roman" w:hAnsi="Times New Roman" w:cs="Times New Roman"/>
          <w:sz w:val="28"/>
          <w:szCs w:val="28"/>
        </w:rPr>
      </w:pPr>
    </w:p>
    <w:p w:rsidR="004C4B7D" w:rsidRDefault="004C4B7D" w:rsidP="00B50417">
      <w:pPr>
        <w:pStyle w:val="a6"/>
        <w:spacing w:after="0" w:line="240" w:lineRule="auto"/>
        <w:ind w:left="0" w:firstLine="709"/>
        <w:jc w:val="both"/>
        <w:rPr>
          <w:rFonts w:ascii="Times New Roman" w:hAnsi="Times New Roman" w:cs="Times New Roman"/>
          <w:sz w:val="28"/>
          <w:szCs w:val="28"/>
        </w:rPr>
      </w:pPr>
    </w:p>
    <w:p w:rsidR="001A1254" w:rsidRDefault="001A1254" w:rsidP="00B50417">
      <w:pPr>
        <w:pStyle w:val="a6"/>
        <w:spacing w:after="0" w:line="240" w:lineRule="auto"/>
        <w:ind w:left="0" w:firstLine="709"/>
        <w:jc w:val="both"/>
        <w:rPr>
          <w:rFonts w:ascii="Times New Roman" w:hAnsi="Times New Roman" w:cs="Times New Roman"/>
          <w:sz w:val="28"/>
          <w:szCs w:val="28"/>
        </w:rPr>
      </w:pPr>
    </w:p>
    <w:p w:rsidR="00B659CB" w:rsidRPr="00A74454" w:rsidRDefault="00A74454" w:rsidP="00A74454">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_____________</w:t>
      </w:r>
    </w:p>
    <w:sectPr w:rsidR="00B659CB" w:rsidRPr="00A74454" w:rsidSect="002924AD">
      <w:headerReference w:type="default" r:id="rId18"/>
      <w:pgSz w:w="11906" w:h="16838"/>
      <w:pgMar w:top="1134" w:right="851"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39F" w:rsidRDefault="004F339F" w:rsidP="007B374A">
      <w:pPr>
        <w:spacing w:after="0" w:line="240" w:lineRule="auto"/>
      </w:pPr>
      <w:r>
        <w:separator/>
      </w:r>
    </w:p>
  </w:endnote>
  <w:endnote w:type="continuationSeparator" w:id="0">
    <w:p w:rsidR="004F339F" w:rsidRDefault="004F339F" w:rsidP="007B3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39F" w:rsidRDefault="004F339F" w:rsidP="007B374A">
      <w:pPr>
        <w:spacing w:after="0" w:line="240" w:lineRule="auto"/>
      </w:pPr>
      <w:r>
        <w:separator/>
      </w:r>
    </w:p>
  </w:footnote>
  <w:footnote w:type="continuationSeparator" w:id="0">
    <w:p w:rsidR="004F339F" w:rsidRDefault="004F339F" w:rsidP="007B37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005742"/>
      <w:docPartObj>
        <w:docPartGallery w:val="Page Numbers (Top of Page)"/>
        <w:docPartUnique/>
      </w:docPartObj>
    </w:sdtPr>
    <w:sdtEndPr/>
    <w:sdtContent>
      <w:p w:rsidR="00586417" w:rsidRDefault="00586417">
        <w:pPr>
          <w:pStyle w:val="a7"/>
          <w:jc w:val="center"/>
        </w:pPr>
        <w:r>
          <w:fldChar w:fldCharType="begin"/>
        </w:r>
        <w:r>
          <w:instrText>PAGE   \* MERGEFORMAT</w:instrText>
        </w:r>
        <w:r>
          <w:fldChar w:fldCharType="separate"/>
        </w:r>
        <w:r w:rsidR="001A1254">
          <w:rPr>
            <w:noProof/>
          </w:rPr>
          <w:t>32</w:t>
        </w:r>
        <w:r>
          <w:fldChar w:fldCharType="end"/>
        </w:r>
      </w:p>
    </w:sdtContent>
  </w:sdt>
  <w:p w:rsidR="00586417" w:rsidRDefault="0058641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C65B9"/>
    <w:multiLevelType w:val="hybridMultilevel"/>
    <w:tmpl w:val="670802F2"/>
    <w:lvl w:ilvl="0" w:tplc="39AA95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16643C52"/>
    <w:multiLevelType w:val="hybridMultilevel"/>
    <w:tmpl w:val="59C0AF38"/>
    <w:lvl w:ilvl="0" w:tplc="931AD172">
      <w:start w:val="1"/>
      <w:numFmt w:val="decimal"/>
      <w:lvlText w:val="%1."/>
      <w:lvlJc w:val="left"/>
      <w:pPr>
        <w:ind w:left="1353" w:hanging="360"/>
      </w:pPr>
      <w:rPr>
        <w:rFonts w:hint="default"/>
        <w:b/>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195E5404"/>
    <w:multiLevelType w:val="hybridMultilevel"/>
    <w:tmpl w:val="A59869F4"/>
    <w:lvl w:ilvl="0" w:tplc="31501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495A06"/>
    <w:multiLevelType w:val="hybridMultilevel"/>
    <w:tmpl w:val="A282CA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500DD4"/>
    <w:multiLevelType w:val="hybridMultilevel"/>
    <w:tmpl w:val="125A7BEC"/>
    <w:lvl w:ilvl="0" w:tplc="6C8213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735004"/>
    <w:multiLevelType w:val="hybridMultilevel"/>
    <w:tmpl w:val="20B0462C"/>
    <w:lvl w:ilvl="0" w:tplc="CF3A9D90">
      <w:start w:val="1"/>
      <w:numFmt w:val="decimal"/>
      <w:lvlText w:val="%1."/>
      <w:lvlJc w:val="left"/>
      <w:pPr>
        <w:ind w:left="4897"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E871389"/>
    <w:multiLevelType w:val="multilevel"/>
    <w:tmpl w:val="C1985A18"/>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nsid w:val="54655F90"/>
    <w:multiLevelType w:val="multilevel"/>
    <w:tmpl w:val="130AE56A"/>
    <w:lvl w:ilvl="0">
      <w:start w:val="3"/>
      <w:numFmt w:val="decimal"/>
      <w:lvlText w:val="%1."/>
      <w:lvlJc w:val="left"/>
      <w:pPr>
        <w:ind w:left="1070" w:hanging="360"/>
      </w:pPr>
      <w:rPr>
        <w:rFonts w:hint="default"/>
        <w:b/>
      </w:rPr>
    </w:lvl>
    <w:lvl w:ilvl="1">
      <w:start w:val="1"/>
      <w:numFmt w:val="decimal"/>
      <w:lvlText w:val="%1.%2."/>
      <w:lvlJc w:val="left"/>
      <w:pPr>
        <w:ind w:left="786" w:hanging="360"/>
      </w:pPr>
      <w:rPr>
        <w:rFonts w:ascii="Times New Roman" w:hAnsi="Times New Roman" w:cs="Times New Roman" w:hint="default"/>
        <w:b/>
      </w:rPr>
    </w:lvl>
    <w:lvl w:ilvl="2">
      <w:start w:val="1"/>
      <w:numFmt w:val="decimal"/>
      <w:lvlText w:val="%1.%2.%3."/>
      <w:lvlJc w:val="left"/>
      <w:pPr>
        <w:ind w:left="4146" w:hanging="720"/>
      </w:pPr>
      <w:rPr>
        <w:rFonts w:hint="default"/>
      </w:rPr>
    </w:lvl>
    <w:lvl w:ilvl="3">
      <w:start w:val="1"/>
      <w:numFmt w:val="decimal"/>
      <w:lvlText w:val="%1.%2.%3.%4."/>
      <w:lvlJc w:val="left"/>
      <w:pPr>
        <w:ind w:left="5859" w:hanging="72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9645" w:hanging="1080"/>
      </w:pPr>
      <w:rPr>
        <w:rFonts w:hint="default"/>
      </w:rPr>
    </w:lvl>
    <w:lvl w:ilvl="6">
      <w:start w:val="1"/>
      <w:numFmt w:val="decimal"/>
      <w:lvlText w:val="%1.%2.%3.%4.%5.%6.%7."/>
      <w:lvlJc w:val="left"/>
      <w:pPr>
        <w:ind w:left="11718" w:hanging="1440"/>
      </w:pPr>
      <w:rPr>
        <w:rFonts w:hint="default"/>
      </w:rPr>
    </w:lvl>
    <w:lvl w:ilvl="7">
      <w:start w:val="1"/>
      <w:numFmt w:val="decimal"/>
      <w:lvlText w:val="%1.%2.%3.%4.%5.%6.%7.%8."/>
      <w:lvlJc w:val="left"/>
      <w:pPr>
        <w:ind w:left="13431" w:hanging="1440"/>
      </w:pPr>
      <w:rPr>
        <w:rFonts w:hint="default"/>
      </w:rPr>
    </w:lvl>
    <w:lvl w:ilvl="8">
      <w:start w:val="1"/>
      <w:numFmt w:val="decimal"/>
      <w:lvlText w:val="%1.%2.%3.%4.%5.%6.%7.%8.%9."/>
      <w:lvlJc w:val="left"/>
      <w:pPr>
        <w:ind w:left="15504" w:hanging="1800"/>
      </w:pPr>
      <w:rPr>
        <w:rFonts w:hint="default"/>
      </w:rPr>
    </w:lvl>
  </w:abstractNum>
  <w:abstractNum w:abstractNumId="8">
    <w:nsid w:val="580E4B3C"/>
    <w:multiLevelType w:val="hybridMultilevel"/>
    <w:tmpl w:val="FF9226DE"/>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643211ED"/>
    <w:multiLevelType w:val="hybridMultilevel"/>
    <w:tmpl w:val="73C61650"/>
    <w:lvl w:ilvl="0" w:tplc="4566B95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064033C"/>
    <w:multiLevelType w:val="multilevel"/>
    <w:tmpl w:val="D1F2E6EC"/>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2DD6628"/>
    <w:multiLevelType w:val="hybridMultilevel"/>
    <w:tmpl w:val="78C48160"/>
    <w:lvl w:ilvl="0" w:tplc="37F05B22">
      <w:start w:val="1"/>
      <w:numFmt w:val="upperRoman"/>
      <w:lvlText w:val="%1."/>
      <w:lvlJc w:val="left"/>
      <w:pPr>
        <w:ind w:left="1713" w:hanging="7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77373BD4"/>
    <w:multiLevelType w:val="multilevel"/>
    <w:tmpl w:val="C1985A18"/>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3"/>
  </w:num>
  <w:num w:numId="2">
    <w:abstractNumId w:val="10"/>
  </w:num>
  <w:num w:numId="3">
    <w:abstractNumId w:val="12"/>
  </w:num>
  <w:num w:numId="4">
    <w:abstractNumId w:val="5"/>
  </w:num>
  <w:num w:numId="5">
    <w:abstractNumId w:val="8"/>
  </w:num>
  <w:num w:numId="6">
    <w:abstractNumId w:val="6"/>
  </w:num>
  <w:num w:numId="7">
    <w:abstractNumId w:val="1"/>
  </w:num>
  <w:num w:numId="8">
    <w:abstractNumId w:val="7"/>
  </w:num>
  <w:num w:numId="9">
    <w:abstractNumId w:val="0"/>
  </w:num>
  <w:num w:numId="10">
    <w:abstractNumId w:val="11"/>
  </w:num>
  <w:num w:numId="11">
    <w:abstractNumId w:val="4"/>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FE7"/>
    <w:rsid w:val="00000EE9"/>
    <w:rsid w:val="000047EC"/>
    <w:rsid w:val="00007B2B"/>
    <w:rsid w:val="00010ECA"/>
    <w:rsid w:val="0001164C"/>
    <w:rsid w:val="0001230B"/>
    <w:rsid w:val="00016EE6"/>
    <w:rsid w:val="0002194F"/>
    <w:rsid w:val="00021B5D"/>
    <w:rsid w:val="00023FD6"/>
    <w:rsid w:val="0002446B"/>
    <w:rsid w:val="00027320"/>
    <w:rsid w:val="0002732B"/>
    <w:rsid w:val="00032828"/>
    <w:rsid w:val="00033033"/>
    <w:rsid w:val="0003315F"/>
    <w:rsid w:val="0003383C"/>
    <w:rsid w:val="00035C1E"/>
    <w:rsid w:val="00035D5A"/>
    <w:rsid w:val="00040195"/>
    <w:rsid w:val="00040AE1"/>
    <w:rsid w:val="00041E0F"/>
    <w:rsid w:val="0004256E"/>
    <w:rsid w:val="00043956"/>
    <w:rsid w:val="00046F3A"/>
    <w:rsid w:val="00047FC8"/>
    <w:rsid w:val="000504A1"/>
    <w:rsid w:val="00052018"/>
    <w:rsid w:val="000526CF"/>
    <w:rsid w:val="00054DC2"/>
    <w:rsid w:val="0005613E"/>
    <w:rsid w:val="00057511"/>
    <w:rsid w:val="00057B3D"/>
    <w:rsid w:val="000612DD"/>
    <w:rsid w:val="000623DA"/>
    <w:rsid w:val="00062EE2"/>
    <w:rsid w:val="00065764"/>
    <w:rsid w:val="00065916"/>
    <w:rsid w:val="00072953"/>
    <w:rsid w:val="00080E68"/>
    <w:rsid w:val="000810E3"/>
    <w:rsid w:val="0008244A"/>
    <w:rsid w:val="000833E7"/>
    <w:rsid w:val="00085609"/>
    <w:rsid w:val="000915A9"/>
    <w:rsid w:val="00091766"/>
    <w:rsid w:val="00091F9C"/>
    <w:rsid w:val="000951E1"/>
    <w:rsid w:val="000960F8"/>
    <w:rsid w:val="000A0C12"/>
    <w:rsid w:val="000A200F"/>
    <w:rsid w:val="000A263B"/>
    <w:rsid w:val="000A3E5D"/>
    <w:rsid w:val="000A56F2"/>
    <w:rsid w:val="000A5AC1"/>
    <w:rsid w:val="000A6636"/>
    <w:rsid w:val="000A739A"/>
    <w:rsid w:val="000B0E44"/>
    <w:rsid w:val="000B2EA2"/>
    <w:rsid w:val="000B708F"/>
    <w:rsid w:val="000C06D8"/>
    <w:rsid w:val="000C31AF"/>
    <w:rsid w:val="000C38B5"/>
    <w:rsid w:val="000C69BF"/>
    <w:rsid w:val="000D02AD"/>
    <w:rsid w:val="000D6DFD"/>
    <w:rsid w:val="000D784B"/>
    <w:rsid w:val="000E330B"/>
    <w:rsid w:val="000E3D5E"/>
    <w:rsid w:val="000E4985"/>
    <w:rsid w:val="000E5D1A"/>
    <w:rsid w:val="000E6668"/>
    <w:rsid w:val="000F0D75"/>
    <w:rsid w:val="000F127D"/>
    <w:rsid w:val="000F217B"/>
    <w:rsid w:val="000F5FB9"/>
    <w:rsid w:val="000F6E4A"/>
    <w:rsid w:val="000F7CFF"/>
    <w:rsid w:val="000F7EE4"/>
    <w:rsid w:val="00100900"/>
    <w:rsid w:val="00104513"/>
    <w:rsid w:val="00104D5F"/>
    <w:rsid w:val="00104F16"/>
    <w:rsid w:val="00106598"/>
    <w:rsid w:val="001072AD"/>
    <w:rsid w:val="001079B7"/>
    <w:rsid w:val="001113E3"/>
    <w:rsid w:val="00111A13"/>
    <w:rsid w:val="00112FE7"/>
    <w:rsid w:val="00116628"/>
    <w:rsid w:val="00122D2C"/>
    <w:rsid w:val="001239C2"/>
    <w:rsid w:val="00125994"/>
    <w:rsid w:val="00127435"/>
    <w:rsid w:val="00127B06"/>
    <w:rsid w:val="00127F6A"/>
    <w:rsid w:val="001328B8"/>
    <w:rsid w:val="0013597F"/>
    <w:rsid w:val="001363DC"/>
    <w:rsid w:val="00136EB2"/>
    <w:rsid w:val="00137785"/>
    <w:rsid w:val="00140408"/>
    <w:rsid w:val="00141012"/>
    <w:rsid w:val="00142121"/>
    <w:rsid w:val="001426BE"/>
    <w:rsid w:val="00144694"/>
    <w:rsid w:val="00146E2F"/>
    <w:rsid w:val="00147391"/>
    <w:rsid w:val="0015308C"/>
    <w:rsid w:val="001539EF"/>
    <w:rsid w:val="00155C5D"/>
    <w:rsid w:val="00160741"/>
    <w:rsid w:val="00161708"/>
    <w:rsid w:val="00162630"/>
    <w:rsid w:val="00164D5D"/>
    <w:rsid w:val="00170293"/>
    <w:rsid w:val="00171CD8"/>
    <w:rsid w:val="00172D29"/>
    <w:rsid w:val="0017375D"/>
    <w:rsid w:val="00174748"/>
    <w:rsid w:val="001753B1"/>
    <w:rsid w:val="00176E3A"/>
    <w:rsid w:val="00183153"/>
    <w:rsid w:val="0018582C"/>
    <w:rsid w:val="001873E8"/>
    <w:rsid w:val="001878E4"/>
    <w:rsid w:val="00187BFC"/>
    <w:rsid w:val="00190F62"/>
    <w:rsid w:val="001943E2"/>
    <w:rsid w:val="00194AD2"/>
    <w:rsid w:val="0019533D"/>
    <w:rsid w:val="001956C5"/>
    <w:rsid w:val="00196B8D"/>
    <w:rsid w:val="001A1254"/>
    <w:rsid w:val="001A1FD2"/>
    <w:rsid w:val="001A3AE1"/>
    <w:rsid w:val="001A3B09"/>
    <w:rsid w:val="001A78C2"/>
    <w:rsid w:val="001B059A"/>
    <w:rsid w:val="001B10F7"/>
    <w:rsid w:val="001B1B8D"/>
    <w:rsid w:val="001B2759"/>
    <w:rsid w:val="001B2C58"/>
    <w:rsid w:val="001B38A1"/>
    <w:rsid w:val="001C24A9"/>
    <w:rsid w:val="001C4BF9"/>
    <w:rsid w:val="001D0A7C"/>
    <w:rsid w:val="001D1F66"/>
    <w:rsid w:val="001D2F3C"/>
    <w:rsid w:val="001D3789"/>
    <w:rsid w:val="001D5BFC"/>
    <w:rsid w:val="001D6269"/>
    <w:rsid w:val="001E2665"/>
    <w:rsid w:val="001E475B"/>
    <w:rsid w:val="001E4AC8"/>
    <w:rsid w:val="001E5367"/>
    <w:rsid w:val="001E5A6B"/>
    <w:rsid w:val="001E5B5E"/>
    <w:rsid w:val="001F0FE5"/>
    <w:rsid w:val="001F17DB"/>
    <w:rsid w:val="001F220F"/>
    <w:rsid w:val="001F2E82"/>
    <w:rsid w:val="001F3464"/>
    <w:rsid w:val="001F652B"/>
    <w:rsid w:val="001F65B8"/>
    <w:rsid w:val="00202FC5"/>
    <w:rsid w:val="0020746C"/>
    <w:rsid w:val="00207959"/>
    <w:rsid w:val="00214A1E"/>
    <w:rsid w:val="00214FC5"/>
    <w:rsid w:val="00215E04"/>
    <w:rsid w:val="00215EC3"/>
    <w:rsid w:val="00217BB3"/>
    <w:rsid w:val="0022264C"/>
    <w:rsid w:val="00223681"/>
    <w:rsid w:val="00225332"/>
    <w:rsid w:val="00227685"/>
    <w:rsid w:val="00231723"/>
    <w:rsid w:val="002319DB"/>
    <w:rsid w:val="00233762"/>
    <w:rsid w:val="00236E78"/>
    <w:rsid w:val="002403D5"/>
    <w:rsid w:val="00240743"/>
    <w:rsid w:val="00243361"/>
    <w:rsid w:val="00244197"/>
    <w:rsid w:val="002447B0"/>
    <w:rsid w:val="00247074"/>
    <w:rsid w:val="00247BBF"/>
    <w:rsid w:val="00250950"/>
    <w:rsid w:val="0025113A"/>
    <w:rsid w:val="00252D06"/>
    <w:rsid w:val="0025463F"/>
    <w:rsid w:val="0025599F"/>
    <w:rsid w:val="00256C89"/>
    <w:rsid w:val="002618CA"/>
    <w:rsid w:val="0026351E"/>
    <w:rsid w:val="00265FFE"/>
    <w:rsid w:val="00267137"/>
    <w:rsid w:val="00271235"/>
    <w:rsid w:val="002758AF"/>
    <w:rsid w:val="00277B5F"/>
    <w:rsid w:val="00277E14"/>
    <w:rsid w:val="002808EA"/>
    <w:rsid w:val="00281F63"/>
    <w:rsid w:val="00282AEA"/>
    <w:rsid w:val="002850B0"/>
    <w:rsid w:val="0028719A"/>
    <w:rsid w:val="002924AD"/>
    <w:rsid w:val="00295DE5"/>
    <w:rsid w:val="00296E5D"/>
    <w:rsid w:val="00297643"/>
    <w:rsid w:val="00297A50"/>
    <w:rsid w:val="00297EFA"/>
    <w:rsid w:val="002A18C4"/>
    <w:rsid w:val="002A3FA3"/>
    <w:rsid w:val="002A4521"/>
    <w:rsid w:val="002A5260"/>
    <w:rsid w:val="002A5A5D"/>
    <w:rsid w:val="002A706C"/>
    <w:rsid w:val="002B0538"/>
    <w:rsid w:val="002B184D"/>
    <w:rsid w:val="002B35AC"/>
    <w:rsid w:val="002B47A4"/>
    <w:rsid w:val="002B6DB1"/>
    <w:rsid w:val="002B7729"/>
    <w:rsid w:val="002C0F9E"/>
    <w:rsid w:val="002C24EE"/>
    <w:rsid w:val="002C2D3B"/>
    <w:rsid w:val="002C65B1"/>
    <w:rsid w:val="002C6E2D"/>
    <w:rsid w:val="002D2B35"/>
    <w:rsid w:val="002D2E05"/>
    <w:rsid w:val="002D3A5A"/>
    <w:rsid w:val="002D61F9"/>
    <w:rsid w:val="002D65CF"/>
    <w:rsid w:val="002D6BA8"/>
    <w:rsid w:val="002D78D0"/>
    <w:rsid w:val="002E03BC"/>
    <w:rsid w:val="002E0ED6"/>
    <w:rsid w:val="002E1F9C"/>
    <w:rsid w:val="002E62FC"/>
    <w:rsid w:val="002E6F01"/>
    <w:rsid w:val="002F048D"/>
    <w:rsid w:val="002F2D12"/>
    <w:rsid w:val="002F436E"/>
    <w:rsid w:val="002F56B6"/>
    <w:rsid w:val="002F5FD9"/>
    <w:rsid w:val="003017FE"/>
    <w:rsid w:val="00305113"/>
    <w:rsid w:val="00307067"/>
    <w:rsid w:val="003071E1"/>
    <w:rsid w:val="003118A3"/>
    <w:rsid w:val="00311927"/>
    <w:rsid w:val="00312C41"/>
    <w:rsid w:val="00313F68"/>
    <w:rsid w:val="003147A3"/>
    <w:rsid w:val="00316897"/>
    <w:rsid w:val="003173F3"/>
    <w:rsid w:val="0032142F"/>
    <w:rsid w:val="00321E57"/>
    <w:rsid w:val="00323978"/>
    <w:rsid w:val="003246CE"/>
    <w:rsid w:val="00324F48"/>
    <w:rsid w:val="003272CE"/>
    <w:rsid w:val="00330E7B"/>
    <w:rsid w:val="00331160"/>
    <w:rsid w:val="003319FE"/>
    <w:rsid w:val="003324A0"/>
    <w:rsid w:val="00332A64"/>
    <w:rsid w:val="003334DC"/>
    <w:rsid w:val="0033516F"/>
    <w:rsid w:val="00336C08"/>
    <w:rsid w:val="003410C4"/>
    <w:rsid w:val="00346EB0"/>
    <w:rsid w:val="0035180B"/>
    <w:rsid w:val="00353ACE"/>
    <w:rsid w:val="00354533"/>
    <w:rsid w:val="00356C3A"/>
    <w:rsid w:val="0036411B"/>
    <w:rsid w:val="00364458"/>
    <w:rsid w:val="003662D4"/>
    <w:rsid w:val="00373E73"/>
    <w:rsid w:val="00375F0D"/>
    <w:rsid w:val="003767B1"/>
    <w:rsid w:val="00377A77"/>
    <w:rsid w:val="0038338A"/>
    <w:rsid w:val="003860F1"/>
    <w:rsid w:val="00394011"/>
    <w:rsid w:val="003959CD"/>
    <w:rsid w:val="003A04B0"/>
    <w:rsid w:val="003A0957"/>
    <w:rsid w:val="003A0EA8"/>
    <w:rsid w:val="003A16C8"/>
    <w:rsid w:val="003A1E1B"/>
    <w:rsid w:val="003A3EC8"/>
    <w:rsid w:val="003A43EF"/>
    <w:rsid w:val="003A5834"/>
    <w:rsid w:val="003B0AD0"/>
    <w:rsid w:val="003B3273"/>
    <w:rsid w:val="003B3D4A"/>
    <w:rsid w:val="003B5501"/>
    <w:rsid w:val="003B5D07"/>
    <w:rsid w:val="003B6D17"/>
    <w:rsid w:val="003C00D8"/>
    <w:rsid w:val="003C1579"/>
    <w:rsid w:val="003C2970"/>
    <w:rsid w:val="003C4330"/>
    <w:rsid w:val="003D193C"/>
    <w:rsid w:val="003D2F28"/>
    <w:rsid w:val="003E0067"/>
    <w:rsid w:val="003E019F"/>
    <w:rsid w:val="003E04F5"/>
    <w:rsid w:val="003F230F"/>
    <w:rsid w:val="003F4B31"/>
    <w:rsid w:val="00401838"/>
    <w:rsid w:val="00403F29"/>
    <w:rsid w:val="00405C19"/>
    <w:rsid w:val="004068C5"/>
    <w:rsid w:val="00406C0C"/>
    <w:rsid w:val="004117BD"/>
    <w:rsid w:val="004140C2"/>
    <w:rsid w:val="00414413"/>
    <w:rsid w:val="00415246"/>
    <w:rsid w:val="00416168"/>
    <w:rsid w:val="00416567"/>
    <w:rsid w:val="004221DA"/>
    <w:rsid w:val="00422231"/>
    <w:rsid w:val="00422646"/>
    <w:rsid w:val="004304C5"/>
    <w:rsid w:val="00433891"/>
    <w:rsid w:val="00433A8B"/>
    <w:rsid w:val="00437154"/>
    <w:rsid w:val="00440C36"/>
    <w:rsid w:val="00441788"/>
    <w:rsid w:val="00441C5C"/>
    <w:rsid w:val="004420AF"/>
    <w:rsid w:val="00442761"/>
    <w:rsid w:val="00445031"/>
    <w:rsid w:val="00447A50"/>
    <w:rsid w:val="00450EAA"/>
    <w:rsid w:val="00451428"/>
    <w:rsid w:val="00453E96"/>
    <w:rsid w:val="0046018F"/>
    <w:rsid w:val="004647E6"/>
    <w:rsid w:val="00465383"/>
    <w:rsid w:val="004665F3"/>
    <w:rsid w:val="00466E8C"/>
    <w:rsid w:val="00467A4D"/>
    <w:rsid w:val="00471423"/>
    <w:rsid w:val="00472241"/>
    <w:rsid w:val="00474EC1"/>
    <w:rsid w:val="004751A1"/>
    <w:rsid w:val="00481BA9"/>
    <w:rsid w:val="0048527C"/>
    <w:rsid w:val="00485F04"/>
    <w:rsid w:val="00492120"/>
    <w:rsid w:val="00492269"/>
    <w:rsid w:val="00495A28"/>
    <w:rsid w:val="00495C64"/>
    <w:rsid w:val="0049635D"/>
    <w:rsid w:val="004979E8"/>
    <w:rsid w:val="004A46FD"/>
    <w:rsid w:val="004A5401"/>
    <w:rsid w:val="004A76FC"/>
    <w:rsid w:val="004B2C46"/>
    <w:rsid w:val="004B3754"/>
    <w:rsid w:val="004B65F5"/>
    <w:rsid w:val="004B69F6"/>
    <w:rsid w:val="004C0C3F"/>
    <w:rsid w:val="004C11E2"/>
    <w:rsid w:val="004C32CD"/>
    <w:rsid w:val="004C3B1D"/>
    <w:rsid w:val="004C4B7D"/>
    <w:rsid w:val="004C6D53"/>
    <w:rsid w:val="004C78BA"/>
    <w:rsid w:val="004D3858"/>
    <w:rsid w:val="004D7377"/>
    <w:rsid w:val="004E2176"/>
    <w:rsid w:val="004E2B3D"/>
    <w:rsid w:val="004E2E9A"/>
    <w:rsid w:val="004F080C"/>
    <w:rsid w:val="004F15C6"/>
    <w:rsid w:val="004F24F8"/>
    <w:rsid w:val="004F339F"/>
    <w:rsid w:val="004F5878"/>
    <w:rsid w:val="004F7F1B"/>
    <w:rsid w:val="005059D8"/>
    <w:rsid w:val="00510642"/>
    <w:rsid w:val="00510A4D"/>
    <w:rsid w:val="00511BC9"/>
    <w:rsid w:val="00515E69"/>
    <w:rsid w:val="00525242"/>
    <w:rsid w:val="00525294"/>
    <w:rsid w:val="005253D0"/>
    <w:rsid w:val="005267B7"/>
    <w:rsid w:val="00531F44"/>
    <w:rsid w:val="005347A7"/>
    <w:rsid w:val="00542531"/>
    <w:rsid w:val="00542561"/>
    <w:rsid w:val="00542FC0"/>
    <w:rsid w:val="00543871"/>
    <w:rsid w:val="0054393A"/>
    <w:rsid w:val="00546418"/>
    <w:rsid w:val="00551EC8"/>
    <w:rsid w:val="00553F78"/>
    <w:rsid w:val="005556D7"/>
    <w:rsid w:val="005575D1"/>
    <w:rsid w:val="0056208D"/>
    <w:rsid w:val="0057039F"/>
    <w:rsid w:val="005705AE"/>
    <w:rsid w:val="0057243A"/>
    <w:rsid w:val="005726EE"/>
    <w:rsid w:val="00580256"/>
    <w:rsid w:val="00581AA5"/>
    <w:rsid w:val="0058308D"/>
    <w:rsid w:val="00586417"/>
    <w:rsid w:val="005867E1"/>
    <w:rsid w:val="0058751C"/>
    <w:rsid w:val="005903DE"/>
    <w:rsid w:val="00590C84"/>
    <w:rsid w:val="00591058"/>
    <w:rsid w:val="005930AE"/>
    <w:rsid w:val="0059506A"/>
    <w:rsid w:val="005A2F01"/>
    <w:rsid w:val="005A48F9"/>
    <w:rsid w:val="005A508D"/>
    <w:rsid w:val="005A7EEA"/>
    <w:rsid w:val="005C0259"/>
    <w:rsid w:val="005C073E"/>
    <w:rsid w:val="005C23C6"/>
    <w:rsid w:val="005C6047"/>
    <w:rsid w:val="005C7F79"/>
    <w:rsid w:val="005D1FCD"/>
    <w:rsid w:val="005D3E3C"/>
    <w:rsid w:val="005D4217"/>
    <w:rsid w:val="005D4504"/>
    <w:rsid w:val="005D7436"/>
    <w:rsid w:val="005E0731"/>
    <w:rsid w:val="005F1D14"/>
    <w:rsid w:val="005F3AB9"/>
    <w:rsid w:val="005F6135"/>
    <w:rsid w:val="005F6A24"/>
    <w:rsid w:val="005F7FAB"/>
    <w:rsid w:val="0060297B"/>
    <w:rsid w:val="00603CC9"/>
    <w:rsid w:val="0060475E"/>
    <w:rsid w:val="00605229"/>
    <w:rsid w:val="00611A32"/>
    <w:rsid w:val="006139C3"/>
    <w:rsid w:val="00614133"/>
    <w:rsid w:val="006159D3"/>
    <w:rsid w:val="006160F1"/>
    <w:rsid w:val="00622174"/>
    <w:rsid w:val="00624B73"/>
    <w:rsid w:val="00627FEB"/>
    <w:rsid w:val="006349E4"/>
    <w:rsid w:val="00642FAF"/>
    <w:rsid w:val="00643C9E"/>
    <w:rsid w:val="00645543"/>
    <w:rsid w:val="006455E9"/>
    <w:rsid w:val="006456F8"/>
    <w:rsid w:val="00651817"/>
    <w:rsid w:val="0065378F"/>
    <w:rsid w:val="00657058"/>
    <w:rsid w:val="00657168"/>
    <w:rsid w:val="0066090A"/>
    <w:rsid w:val="00661222"/>
    <w:rsid w:val="00662BF9"/>
    <w:rsid w:val="00663EBC"/>
    <w:rsid w:val="006648FE"/>
    <w:rsid w:val="006661EF"/>
    <w:rsid w:val="00670AEF"/>
    <w:rsid w:val="00671044"/>
    <w:rsid w:val="00671D5E"/>
    <w:rsid w:val="006749EB"/>
    <w:rsid w:val="006750DF"/>
    <w:rsid w:val="006767C8"/>
    <w:rsid w:val="006812FE"/>
    <w:rsid w:val="00681928"/>
    <w:rsid w:val="00683D8E"/>
    <w:rsid w:val="006848C1"/>
    <w:rsid w:val="006866F1"/>
    <w:rsid w:val="0069112F"/>
    <w:rsid w:val="00692551"/>
    <w:rsid w:val="00694DDC"/>
    <w:rsid w:val="00697836"/>
    <w:rsid w:val="006A3C18"/>
    <w:rsid w:val="006B3317"/>
    <w:rsid w:val="006B3884"/>
    <w:rsid w:val="006B5725"/>
    <w:rsid w:val="006B76D7"/>
    <w:rsid w:val="006B7DCD"/>
    <w:rsid w:val="006C0817"/>
    <w:rsid w:val="006C13EA"/>
    <w:rsid w:val="006C6997"/>
    <w:rsid w:val="006D1183"/>
    <w:rsid w:val="006D2A14"/>
    <w:rsid w:val="006D4CEF"/>
    <w:rsid w:val="006D4EAB"/>
    <w:rsid w:val="006D6A81"/>
    <w:rsid w:val="006D6C6C"/>
    <w:rsid w:val="006D7B97"/>
    <w:rsid w:val="006E0EBF"/>
    <w:rsid w:val="006E1ACB"/>
    <w:rsid w:val="006E3911"/>
    <w:rsid w:val="006E52C2"/>
    <w:rsid w:val="006F03AC"/>
    <w:rsid w:val="006F21D9"/>
    <w:rsid w:val="006F3152"/>
    <w:rsid w:val="006F36DF"/>
    <w:rsid w:val="006F3758"/>
    <w:rsid w:val="006F40B5"/>
    <w:rsid w:val="006F41D1"/>
    <w:rsid w:val="006F5251"/>
    <w:rsid w:val="007030BD"/>
    <w:rsid w:val="00705380"/>
    <w:rsid w:val="007107A1"/>
    <w:rsid w:val="007115F1"/>
    <w:rsid w:val="007119DE"/>
    <w:rsid w:val="007148F5"/>
    <w:rsid w:val="00715C4F"/>
    <w:rsid w:val="00716E7F"/>
    <w:rsid w:val="0072014E"/>
    <w:rsid w:val="00721D8A"/>
    <w:rsid w:val="00723702"/>
    <w:rsid w:val="00723AAE"/>
    <w:rsid w:val="007270F8"/>
    <w:rsid w:val="00727B3E"/>
    <w:rsid w:val="007305ED"/>
    <w:rsid w:val="00731610"/>
    <w:rsid w:val="007329A9"/>
    <w:rsid w:val="00733330"/>
    <w:rsid w:val="00735730"/>
    <w:rsid w:val="0074236A"/>
    <w:rsid w:val="00743445"/>
    <w:rsid w:val="00744663"/>
    <w:rsid w:val="00745565"/>
    <w:rsid w:val="00745943"/>
    <w:rsid w:val="00745A69"/>
    <w:rsid w:val="007472CF"/>
    <w:rsid w:val="0074784F"/>
    <w:rsid w:val="00751565"/>
    <w:rsid w:val="0075167E"/>
    <w:rsid w:val="0075180F"/>
    <w:rsid w:val="007519C1"/>
    <w:rsid w:val="00751DDD"/>
    <w:rsid w:val="00755C87"/>
    <w:rsid w:val="00764FE9"/>
    <w:rsid w:val="007660C9"/>
    <w:rsid w:val="00766DF4"/>
    <w:rsid w:val="007722CA"/>
    <w:rsid w:val="0077534C"/>
    <w:rsid w:val="0077702F"/>
    <w:rsid w:val="007802D0"/>
    <w:rsid w:val="00780E8D"/>
    <w:rsid w:val="0078134D"/>
    <w:rsid w:val="00781651"/>
    <w:rsid w:val="00782DB8"/>
    <w:rsid w:val="00785CCD"/>
    <w:rsid w:val="0078636F"/>
    <w:rsid w:val="007879DB"/>
    <w:rsid w:val="00792D0C"/>
    <w:rsid w:val="007940FC"/>
    <w:rsid w:val="007A269F"/>
    <w:rsid w:val="007A578E"/>
    <w:rsid w:val="007A6B5B"/>
    <w:rsid w:val="007B374A"/>
    <w:rsid w:val="007B39DB"/>
    <w:rsid w:val="007B4962"/>
    <w:rsid w:val="007B5117"/>
    <w:rsid w:val="007B6E4F"/>
    <w:rsid w:val="007C035F"/>
    <w:rsid w:val="007C038F"/>
    <w:rsid w:val="007C044D"/>
    <w:rsid w:val="007C1C86"/>
    <w:rsid w:val="007C308D"/>
    <w:rsid w:val="007C4E99"/>
    <w:rsid w:val="007D1A71"/>
    <w:rsid w:val="007D1D5D"/>
    <w:rsid w:val="007D3AF4"/>
    <w:rsid w:val="007D427E"/>
    <w:rsid w:val="007D49D2"/>
    <w:rsid w:val="007D5771"/>
    <w:rsid w:val="007D7B26"/>
    <w:rsid w:val="007E180A"/>
    <w:rsid w:val="007E1A04"/>
    <w:rsid w:val="007E25CA"/>
    <w:rsid w:val="007E30DE"/>
    <w:rsid w:val="007E4DAC"/>
    <w:rsid w:val="007E6231"/>
    <w:rsid w:val="007E7871"/>
    <w:rsid w:val="007F1202"/>
    <w:rsid w:val="007F20E6"/>
    <w:rsid w:val="007F357D"/>
    <w:rsid w:val="00801C6E"/>
    <w:rsid w:val="00803242"/>
    <w:rsid w:val="00804EEA"/>
    <w:rsid w:val="00806479"/>
    <w:rsid w:val="008068E3"/>
    <w:rsid w:val="00807A55"/>
    <w:rsid w:val="00810880"/>
    <w:rsid w:val="00811379"/>
    <w:rsid w:val="008142EE"/>
    <w:rsid w:val="008150E7"/>
    <w:rsid w:val="008159A8"/>
    <w:rsid w:val="008223F3"/>
    <w:rsid w:val="00824BA3"/>
    <w:rsid w:val="008250E9"/>
    <w:rsid w:val="008263F2"/>
    <w:rsid w:val="00826597"/>
    <w:rsid w:val="00827BB5"/>
    <w:rsid w:val="0083080A"/>
    <w:rsid w:val="00830E7C"/>
    <w:rsid w:val="008314E3"/>
    <w:rsid w:val="008320EF"/>
    <w:rsid w:val="0083547F"/>
    <w:rsid w:val="008400AB"/>
    <w:rsid w:val="0084017B"/>
    <w:rsid w:val="00840D10"/>
    <w:rsid w:val="0084169B"/>
    <w:rsid w:val="008418EB"/>
    <w:rsid w:val="008428A5"/>
    <w:rsid w:val="0084591B"/>
    <w:rsid w:val="00846F6F"/>
    <w:rsid w:val="008504F6"/>
    <w:rsid w:val="008527D0"/>
    <w:rsid w:val="00852B72"/>
    <w:rsid w:val="00853C94"/>
    <w:rsid w:val="00856486"/>
    <w:rsid w:val="008636DF"/>
    <w:rsid w:val="008646DD"/>
    <w:rsid w:val="00866702"/>
    <w:rsid w:val="00866E79"/>
    <w:rsid w:val="00871A3F"/>
    <w:rsid w:val="00872168"/>
    <w:rsid w:val="00873443"/>
    <w:rsid w:val="00874A20"/>
    <w:rsid w:val="00874A36"/>
    <w:rsid w:val="00874D8A"/>
    <w:rsid w:val="008751E1"/>
    <w:rsid w:val="00877A9E"/>
    <w:rsid w:val="00883607"/>
    <w:rsid w:val="00883D69"/>
    <w:rsid w:val="00887973"/>
    <w:rsid w:val="00893005"/>
    <w:rsid w:val="00894413"/>
    <w:rsid w:val="008A0057"/>
    <w:rsid w:val="008A121F"/>
    <w:rsid w:val="008A1DDF"/>
    <w:rsid w:val="008A29D4"/>
    <w:rsid w:val="008A5174"/>
    <w:rsid w:val="008B1902"/>
    <w:rsid w:val="008C1A48"/>
    <w:rsid w:val="008C3887"/>
    <w:rsid w:val="008C514F"/>
    <w:rsid w:val="008C7668"/>
    <w:rsid w:val="008C7A8E"/>
    <w:rsid w:val="008D1CEC"/>
    <w:rsid w:val="008D2941"/>
    <w:rsid w:val="008D2A9E"/>
    <w:rsid w:val="008D55A5"/>
    <w:rsid w:val="008D651E"/>
    <w:rsid w:val="008D6C5F"/>
    <w:rsid w:val="008D75DA"/>
    <w:rsid w:val="008E171A"/>
    <w:rsid w:val="008E17B6"/>
    <w:rsid w:val="008E1B0D"/>
    <w:rsid w:val="008E3BC9"/>
    <w:rsid w:val="008E4CE1"/>
    <w:rsid w:val="008F26BD"/>
    <w:rsid w:val="008F2F93"/>
    <w:rsid w:val="008F357B"/>
    <w:rsid w:val="00902937"/>
    <w:rsid w:val="00902F0C"/>
    <w:rsid w:val="009053C6"/>
    <w:rsid w:val="00905BDB"/>
    <w:rsid w:val="00906100"/>
    <w:rsid w:val="00911AED"/>
    <w:rsid w:val="00913328"/>
    <w:rsid w:val="00913DB5"/>
    <w:rsid w:val="0092019D"/>
    <w:rsid w:val="00921162"/>
    <w:rsid w:val="0092386B"/>
    <w:rsid w:val="009263A3"/>
    <w:rsid w:val="009269CE"/>
    <w:rsid w:val="00927552"/>
    <w:rsid w:val="00935800"/>
    <w:rsid w:val="00935F51"/>
    <w:rsid w:val="009370AC"/>
    <w:rsid w:val="00940E6F"/>
    <w:rsid w:val="009428F2"/>
    <w:rsid w:val="00942EB7"/>
    <w:rsid w:val="009471AA"/>
    <w:rsid w:val="009475AF"/>
    <w:rsid w:val="00950BCA"/>
    <w:rsid w:val="0095400F"/>
    <w:rsid w:val="00955D52"/>
    <w:rsid w:val="00956C68"/>
    <w:rsid w:val="00957979"/>
    <w:rsid w:val="009603E4"/>
    <w:rsid w:val="009608D1"/>
    <w:rsid w:val="009610D9"/>
    <w:rsid w:val="009646E1"/>
    <w:rsid w:val="009647DB"/>
    <w:rsid w:val="0096520A"/>
    <w:rsid w:val="00966135"/>
    <w:rsid w:val="009751C4"/>
    <w:rsid w:val="00975DA3"/>
    <w:rsid w:val="0098121F"/>
    <w:rsid w:val="009819BD"/>
    <w:rsid w:val="00983F06"/>
    <w:rsid w:val="0098599E"/>
    <w:rsid w:val="00986396"/>
    <w:rsid w:val="00987FAC"/>
    <w:rsid w:val="00990757"/>
    <w:rsid w:val="00990E6C"/>
    <w:rsid w:val="00992F6B"/>
    <w:rsid w:val="00993242"/>
    <w:rsid w:val="00993844"/>
    <w:rsid w:val="0099560D"/>
    <w:rsid w:val="00995A79"/>
    <w:rsid w:val="00996CAF"/>
    <w:rsid w:val="00996D4E"/>
    <w:rsid w:val="00997BF7"/>
    <w:rsid w:val="009A0E8E"/>
    <w:rsid w:val="009A2387"/>
    <w:rsid w:val="009A2CA8"/>
    <w:rsid w:val="009A3644"/>
    <w:rsid w:val="009A3818"/>
    <w:rsid w:val="009A4D63"/>
    <w:rsid w:val="009A7388"/>
    <w:rsid w:val="009A789D"/>
    <w:rsid w:val="009A7E4B"/>
    <w:rsid w:val="009B0681"/>
    <w:rsid w:val="009B430B"/>
    <w:rsid w:val="009B4BFA"/>
    <w:rsid w:val="009B78EB"/>
    <w:rsid w:val="009C308D"/>
    <w:rsid w:val="009C3859"/>
    <w:rsid w:val="009C3B66"/>
    <w:rsid w:val="009C75D2"/>
    <w:rsid w:val="009E02CC"/>
    <w:rsid w:val="009E3885"/>
    <w:rsid w:val="009E5882"/>
    <w:rsid w:val="009E5D50"/>
    <w:rsid w:val="009E6CB0"/>
    <w:rsid w:val="009F1481"/>
    <w:rsid w:val="009F2C62"/>
    <w:rsid w:val="009F2FAF"/>
    <w:rsid w:val="009F3016"/>
    <w:rsid w:val="009F3353"/>
    <w:rsid w:val="009F53FB"/>
    <w:rsid w:val="009F651B"/>
    <w:rsid w:val="009F6932"/>
    <w:rsid w:val="009F78F3"/>
    <w:rsid w:val="00A03DD5"/>
    <w:rsid w:val="00A04461"/>
    <w:rsid w:val="00A04CD0"/>
    <w:rsid w:val="00A10CFB"/>
    <w:rsid w:val="00A114A5"/>
    <w:rsid w:val="00A2327E"/>
    <w:rsid w:val="00A25D90"/>
    <w:rsid w:val="00A26D71"/>
    <w:rsid w:val="00A32043"/>
    <w:rsid w:val="00A32748"/>
    <w:rsid w:val="00A34113"/>
    <w:rsid w:val="00A342EE"/>
    <w:rsid w:val="00A34E25"/>
    <w:rsid w:val="00A40064"/>
    <w:rsid w:val="00A4102D"/>
    <w:rsid w:val="00A456FC"/>
    <w:rsid w:val="00A50CE4"/>
    <w:rsid w:val="00A657DB"/>
    <w:rsid w:val="00A7128F"/>
    <w:rsid w:val="00A71CB1"/>
    <w:rsid w:val="00A73006"/>
    <w:rsid w:val="00A74454"/>
    <w:rsid w:val="00A74E41"/>
    <w:rsid w:val="00A770EC"/>
    <w:rsid w:val="00A77A3D"/>
    <w:rsid w:val="00A819FC"/>
    <w:rsid w:val="00A82AC1"/>
    <w:rsid w:val="00A832A8"/>
    <w:rsid w:val="00A845C1"/>
    <w:rsid w:val="00A84F9D"/>
    <w:rsid w:val="00A87391"/>
    <w:rsid w:val="00A904C2"/>
    <w:rsid w:val="00A92AB0"/>
    <w:rsid w:val="00A92D6E"/>
    <w:rsid w:val="00A93255"/>
    <w:rsid w:val="00A95183"/>
    <w:rsid w:val="00A9773C"/>
    <w:rsid w:val="00A97983"/>
    <w:rsid w:val="00AA1233"/>
    <w:rsid w:val="00AA1476"/>
    <w:rsid w:val="00AA26A0"/>
    <w:rsid w:val="00AA2FD5"/>
    <w:rsid w:val="00AB06FA"/>
    <w:rsid w:val="00AB2207"/>
    <w:rsid w:val="00AB2D76"/>
    <w:rsid w:val="00AB2E83"/>
    <w:rsid w:val="00AC305E"/>
    <w:rsid w:val="00AC3CE2"/>
    <w:rsid w:val="00AC60A0"/>
    <w:rsid w:val="00AC6F0E"/>
    <w:rsid w:val="00AC6F71"/>
    <w:rsid w:val="00AD08EA"/>
    <w:rsid w:val="00AD4B14"/>
    <w:rsid w:val="00AD73DA"/>
    <w:rsid w:val="00AD7AAA"/>
    <w:rsid w:val="00AE1518"/>
    <w:rsid w:val="00AE1836"/>
    <w:rsid w:val="00AE1F81"/>
    <w:rsid w:val="00AE4CF1"/>
    <w:rsid w:val="00AE5DB2"/>
    <w:rsid w:val="00AE6E5C"/>
    <w:rsid w:val="00AF1035"/>
    <w:rsid w:val="00AF18B1"/>
    <w:rsid w:val="00AF197B"/>
    <w:rsid w:val="00AF2943"/>
    <w:rsid w:val="00AF5414"/>
    <w:rsid w:val="00AF56E8"/>
    <w:rsid w:val="00AF7B86"/>
    <w:rsid w:val="00B01444"/>
    <w:rsid w:val="00B018DA"/>
    <w:rsid w:val="00B01B4B"/>
    <w:rsid w:val="00B044C2"/>
    <w:rsid w:val="00B04608"/>
    <w:rsid w:val="00B05CBE"/>
    <w:rsid w:val="00B07383"/>
    <w:rsid w:val="00B074AB"/>
    <w:rsid w:val="00B15246"/>
    <w:rsid w:val="00B20B10"/>
    <w:rsid w:val="00B21598"/>
    <w:rsid w:val="00B216A3"/>
    <w:rsid w:val="00B22041"/>
    <w:rsid w:val="00B22210"/>
    <w:rsid w:val="00B24D75"/>
    <w:rsid w:val="00B24F8F"/>
    <w:rsid w:val="00B2521F"/>
    <w:rsid w:val="00B31729"/>
    <w:rsid w:val="00B3404E"/>
    <w:rsid w:val="00B34197"/>
    <w:rsid w:val="00B343B7"/>
    <w:rsid w:val="00B35577"/>
    <w:rsid w:val="00B37957"/>
    <w:rsid w:val="00B37B16"/>
    <w:rsid w:val="00B428AB"/>
    <w:rsid w:val="00B47126"/>
    <w:rsid w:val="00B477C7"/>
    <w:rsid w:val="00B50417"/>
    <w:rsid w:val="00B51E3A"/>
    <w:rsid w:val="00B530DC"/>
    <w:rsid w:val="00B53575"/>
    <w:rsid w:val="00B54C90"/>
    <w:rsid w:val="00B54DEC"/>
    <w:rsid w:val="00B616C4"/>
    <w:rsid w:val="00B6340F"/>
    <w:rsid w:val="00B659CB"/>
    <w:rsid w:val="00B67EC0"/>
    <w:rsid w:val="00B74048"/>
    <w:rsid w:val="00B740DC"/>
    <w:rsid w:val="00B747B5"/>
    <w:rsid w:val="00B77980"/>
    <w:rsid w:val="00B77AC5"/>
    <w:rsid w:val="00B86C1B"/>
    <w:rsid w:val="00B87EEF"/>
    <w:rsid w:val="00B90E3F"/>
    <w:rsid w:val="00B91983"/>
    <w:rsid w:val="00B91EB9"/>
    <w:rsid w:val="00B9318D"/>
    <w:rsid w:val="00B974B2"/>
    <w:rsid w:val="00BA2F0C"/>
    <w:rsid w:val="00BA4D7B"/>
    <w:rsid w:val="00BA7679"/>
    <w:rsid w:val="00BB1529"/>
    <w:rsid w:val="00BB38B7"/>
    <w:rsid w:val="00BB533C"/>
    <w:rsid w:val="00BB64CD"/>
    <w:rsid w:val="00BB7F24"/>
    <w:rsid w:val="00BC0273"/>
    <w:rsid w:val="00BC04B7"/>
    <w:rsid w:val="00BC09D4"/>
    <w:rsid w:val="00BC18C1"/>
    <w:rsid w:val="00BC437F"/>
    <w:rsid w:val="00BC6589"/>
    <w:rsid w:val="00BC664A"/>
    <w:rsid w:val="00BC73A6"/>
    <w:rsid w:val="00BC7BD9"/>
    <w:rsid w:val="00BC7C63"/>
    <w:rsid w:val="00BD1241"/>
    <w:rsid w:val="00BD1D5E"/>
    <w:rsid w:val="00BD2702"/>
    <w:rsid w:val="00BD4DE0"/>
    <w:rsid w:val="00BD5451"/>
    <w:rsid w:val="00BD60E8"/>
    <w:rsid w:val="00BD65FA"/>
    <w:rsid w:val="00BE1267"/>
    <w:rsid w:val="00BE1523"/>
    <w:rsid w:val="00BE2EBB"/>
    <w:rsid w:val="00BE31C8"/>
    <w:rsid w:val="00BE5437"/>
    <w:rsid w:val="00BE719B"/>
    <w:rsid w:val="00BE781C"/>
    <w:rsid w:val="00BF0009"/>
    <w:rsid w:val="00BF14E6"/>
    <w:rsid w:val="00BF1B29"/>
    <w:rsid w:val="00BF23B2"/>
    <w:rsid w:val="00BF29AD"/>
    <w:rsid w:val="00BF2BA8"/>
    <w:rsid w:val="00BF3696"/>
    <w:rsid w:val="00BF4177"/>
    <w:rsid w:val="00BF585C"/>
    <w:rsid w:val="00BF740A"/>
    <w:rsid w:val="00BF7EB1"/>
    <w:rsid w:val="00C00F9D"/>
    <w:rsid w:val="00C0120C"/>
    <w:rsid w:val="00C02271"/>
    <w:rsid w:val="00C06940"/>
    <w:rsid w:val="00C0710D"/>
    <w:rsid w:val="00C10253"/>
    <w:rsid w:val="00C10880"/>
    <w:rsid w:val="00C12E85"/>
    <w:rsid w:val="00C15985"/>
    <w:rsid w:val="00C15EA6"/>
    <w:rsid w:val="00C16A08"/>
    <w:rsid w:val="00C211D2"/>
    <w:rsid w:val="00C24008"/>
    <w:rsid w:val="00C24019"/>
    <w:rsid w:val="00C25275"/>
    <w:rsid w:val="00C27D09"/>
    <w:rsid w:val="00C3124D"/>
    <w:rsid w:val="00C3184D"/>
    <w:rsid w:val="00C3313F"/>
    <w:rsid w:val="00C3610D"/>
    <w:rsid w:val="00C41176"/>
    <w:rsid w:val="00C44DCA"/>
    <w:rsid w:val="00C50A6D"/>
    <w:rsid w:val="00C51E3E"/>
    <w:rsid w:val="00C51FEE"/>
    <w:rsid w:val="00C547E7"/>
    <w:rsid w:val="00C556D1"/>
    <w:rsid w:val="00C602A2"/>
    <w:rsid w:val="00C60BB6"/>
    <w:rsid w:val="00C663F0"/>
    <w:rsid w:val="00C7051C"/>
    <w:rsid w:val="00C70858"/>
    <w:rsid w:val="00C71DCF"/>
    <w:rsid w:val="00C72336"/>
    <w:rsid w:val="00C73461"/>
    <w:rsid w:val="00C763D2"/>
    <w:rsid w:val="00C769DD"/>
    <w:rsid w:val="00C76B60"/>
    <w:rsid w:val="00C802D1"/>
    <w:rsid w:val="00C83454"/>
    <w:rsid w:val="00C8432B"/>
    <w:rsid w:val="00C8541D"/>
    <w:rsid w:val="00C86811"/>
    <w:rsid w:val="00C91B89"/>
    <w:rsid w:val="00C93F7C"/>
    <w:rsid w:val="00C95215"/>
    <w:rsid w:val="00C97A4F"/>
    <w:rsid w:val="00CA3C8E"/>
    <w:rsid w:val="00CA63D6"/>
    <w:rsid w:val="00CB0817"/>
    <w:rsid w:val="00CB0BBB"/>
    <w:rsid w:val="00CB14DB"/>
    <w:rsid w:val="00CB39AB"/>
    <w:rsid w:val="00CB7BF3"/>
    <w:rsid w:val="00CB7C70"/>
    <w:rsid w:val="00CC1FBE"/>
    <w:rsid w:val="00CC5A4E"/>
    <w:rsid w:val="00CC63DD"/>
    <w:rsid w:val="00CC6794"/>
    <w:rsid w:val="00CD2041"/>
    <w:rsid w:val="00CD278F"/>
    <w:rsid w:val="00CD3495"/>
    <w:rsid w:val="00CE0780"/>
    <w:rsid w:val="00CE301F"/>
    <w:rsid w:val="00CE3D43"/>
    <w:rsid w:val="00CE5CB1"/>
    <w:rsid w:val="00CE757A"/>
    <w:rsid w:val="00CF29DC"/>
    <w:rsid w:val="00CF3590"/>
    <w:rsid w:val="00CF4C1B"/>
    <w:rsid w:val="00CF5A85"/>
    <w:rsid w:val="00CF65A5"/>
    <w:rsid w:val="00CF6BD4"/>
    <w:rsid w:val="00D01217"/>
    <w:rsid w:val="00D1023B"/>
    <w:rsid w:val="00D12EFE"/>
    <w:rsid w:val="00D14303"/>
    <w:rsid w:val="00D14A18"/>
    <w:rsid w:val="00D15B03"/>
    <w:rsid w:val="00D177FD"/>
    <w:rsid w:val="00D264AE"/>
    <w:rsid w:val="00D27FB1"/>
    <w:rsid w:val="00D316C2"/>
    <w:rsid w:val="00D41114"/>
    <w:rsid w:val="00D411B1"/>
    <w:rsid w:val="00D45086"/>
    <w:rsid w:val="00D46526"/>
    <w:rsid w:val="00D51FCA"/>
    <w:rsid w:val="00D52D2B"/>
    <w:rsid w:val="00D5390E"/>
    <w:rsid w:val="00D556E6"/>
    <w:rsid w:val="00D56EDE"/>
    <w:rsid w:val="00D600FB"/>
    <w:rsid w:val="00D667BC"/>
    <w:rsid w:val="00D67809"/>
    <w:rsid w:val="00D7080B"/>
    <w:rsid w:val="00D7213A"/>
    <w:rsid w:val="00D741F4"/>
    <w:rsid w:val="00D75E12"/>
    <w:rsid w:val="00D80A3F"/>
    <w:rsid w:val="00D81725"/>
    <w:rsid w:val="00D818C6"/>
    <w:rsid w:val="00D829F4"/>
    <w:rsid w:val="00D84FE0"/>
    <w:rsid w:val="00D87C35"/>
    <w:rsid w:val="00D913F1"/>
    <w:rsid w:val="00D92233"/>
    <w:rsid w:val="00D95DBC"/>
    <w:rsid w:val="00D972A5"/>
    <w:rsid w:val="00D97DA7"/>
    <w:rsid w:val="00DA1F59"/>
    <w:rsid w:val="00DA33A0"/>
    <w:rsid w:val="00DA6B09"/>
    <w:rsid w:val="00DA6D70"/>
    <w:rsid w:val="00DB1B44"/>
    <w:rsid w:val="00DB3BA6"/>
    <w:rsid w:val="00DB4AF4"/>
    <w:rsid w:val="00DB6106"/>
    <w:rsid w:val="00DB7E8C"/>
    <w:rsid w:val="00DC1204"/>
    <w:rsid w:val="00DC16F9"/>
    <w:rsid w:val="00DC2827"/>
    <w:rsid w:val="00DC3049"/>
    <w:rsid w:val="00DC51B7"/>
    <w:rsid w:val="00DC559B"/>
    <w:rsid w:val="00DC573C"/>
    <w:rsid w:val="00DD1618"/>
    <w:rsid w:val="00DD1D58"/>
    <w:rsid w:val="00DD3042"/>
    <w:rsid w:val="00DD6349"/>
    <w:rsid w:val="00DD6AA6"/>
    <w:rsid w:val="00DD7C40"/>
    <w:rsid w:val="00DE0883"/>
    <w:rsid w:val="00DE0AFD"/>
    <w:rsid w:val="00DE185D"/>
    <w:rsid w:val="00DE446F"/>
    <w:rsid w:val="00DE45A2"/>
    <w:rsid w:val="00DE50D9"/>
    <w:rsid w:val="00DE5CA6"/>
    <w:rsid w:val="00DF54D1"/>
    <w:rsid w:val="00DF59D3"/>
    <w:rsid w:val="00DF59EB"/>
    <w:rsid w:val="00DF5F46"/>
    <w:rsid w:val="00DF7385"/>
    <w:rsid w:val="00E0067C"/>
    <w:rsid w:val="00E014AA"/>
    <w:rsid w:val="00E01B81"/>
    <w:rsid w:val="00E024F6"/>
    <w:rsid w:val="00E03EF5"/>
    <w:rsid w:val="00E04684"/>
    <w:rsid w:val="00E07E95"/>
    <w:rsid w:val="00E15A4E"/>
    <w:rsid w:val="00E238EA"/>
    <w:rsid w:val="00E317BC"/>
    <w:rsid w:val="00E31B57"/>
    <w:rsid w:val="00E37A20"/>
    <w:rsid w:val="00E422D7"/>
    <w:rsid w:val="00E5325D"/>
    <w:rsid w:val="00E53435"/>
    <w:rsid w:val="00E55944"/>
    <w:rsid w:val="00E56056"/>
    <w:rsid w:val="00E5630F"/>
    <w:rsid w:val="00E56B97"/>
    <w:rsid w:val="00E5729A"/>
    <w:rsid w:val="00E57BE1"/>
    <w:rsid w:val="00E613E1"/>
    <w:rsid w:val="00E61B51"/>
    <w:rsid w:val="00E656B2"/>
    <w:rsid w:val="00E70F30"/>
    <w:rsid w:val="00E71F3F"/>
    <w:rsid w:val="00E734C6"/>
    <w:rsid w:val="00E74DE0"/>
    <w:rsid w:val="00E7631F"/>
    <w:rsid w:val="00E77E8F"/>
    <w:rsid w:val="00E800C4"/>
    <w:rsid w:val="00E80934"/>
    <w:rsid w:val="00E83129"/>
    <w:rsid w:val="00E856C3"/>
    <w:rsid w:val="00E903C6"/>
    <w:rsid w:val="00E91912"/>
    <w:rsid w:val="00E92D5F"/>
    <w:rsid w:val="00E935BB"/>
    <w:rsid w:val="00E9525E"/>
    <w:rsid w:val="00E95D12"/>
    <w:rsid w:val="00E969E3"/>
    <w:rsid w:val="00E97AC2"/>
    <w:rsid w:val="00EA0219"/>
    <w:rsid w:val="00EA04C9"/>
    <w:rsid w:val="00EA4F1C"/>
    <w:rsid w:val="00EA6EBF"/>
    <w:rsid w:val="00EA733C"/>
    <w:rsid w:val="00EB0958"/>
    <w:rsid w:val="00EB21E4"/>
    <w:rsid w:val="00EB2C48"/>
    <w:rsid w:val="00EB4873"/>
    <w:rsid w:val="00EB4D65"/>
    <w:rsid w:val="00EB4F45"/>
    <w:rsid w:val="00EC1C17"/>
    <w:rsid w:val="00EC2519"/>
    <w:rsid w:val="00EC3DA4"/>
    <w:rsid w:val="00EC3DA8"/>
    <w:rsid w:val="00EC5982"/>
    <w:rsid w:val="00ED518D"/>
    <w:rsid w:val="00ED6154"/>
    <w:rsid w:val="00EE0AE0"/>
    <w:rsid w:val="00EE0E52"/>
    <w:rsid w:val="00EE14FE"/>
    <w:rsid w:val="00EE1C5D"/>
    <w:rsid w:val="00EE5849"/>
    <w:rsid w:val="00EE60D1"/>
    <w:rsid w:val="00EE789C"/>
    <w:rsid w:val="00EF12E1"/>
    <w:rsid w:val="00EF134B"/>
    <w:rsid w:val="00EF13E2"/>
    <w:rsid w:val="00EF4102"/>
    <w:rsid w:val="00EF52C7"/>
    <w:rsid w:val="00EF6499"/>
    <w:rsid w:val="00F02A3C"/>
    <w:rsid w:val="00F04EA0"/>
    <w:rsid w:val="00F05B22"/>
    <w:rsid w:val="00F128BD"/>
    <w:rsid w:val="00F17433"/>
    <w:rsid w:val="00F17C02"/>
    <w:rsid w:val="00F27E4B"/>
    <w:rsid w:val="00F31884"/>
    <w:rsid w:val="00F31B88"/>
    <w:rsid w:val="00F34A42"/>
    <w:rsid w:val="00F34FA7"/>
    <w:rsid w:val="00F36046"/>
    <w:rsid w:val="00F36496"/>
    <w:rsid w:val="00F508F5"/>
    <w:rsid w:val="00F519FD"/>
    <w:rsid w:val="00F5284E"/>
    <w:rsid w:val="00F52DE5"/>
    <w:rsid w:val="00F56032"/>
    <w:rsid w:val="00F57B3D"/>
    <w:rsid w:val="00F57CE3"/>
    <w:rsid w:val="00F57E25"/>
    <w:rsid w:val="00F60E9F"/>
    <w:rsid w:val="00F617A9"/>
    <w:rsid w:val="00F6432F"/>
    <w:rsid w:val="00F6579E"/>
    <w:rsid w:val="00F66AD9"/>
    <w:rsid w:val="00F676F1"/>
    <w:rsid w:val="00F70397"/>
    <w:rsid w:val="00F70615"/>
    <w:rsid w:val="00F721BA"/>
    <w:rsid w:val="00F72AAA"/>
    <w:rsid w:val="00F72E4E"/>
    <w:rsid w:val="00F7350D"/>
    <w:rsid w:val="00F7361E"/>
    <w:rsid w:val="00F74AFA"/>
    <w:rsid w:val="00F76579"/>
    <w:rsid w:val="00F82E6E"/>
    <w:rsid w:val="00F86348"/>
    <w:rsid w:val="00F87B61"/>
    <w:rsid w:val="00F90512"/>
    <w:rsid w:val="00F909E3"/>
    <w:rsid w:val="00F917FD"/>
    <w:rsid w:val="00F94080"/>
    <w:rsid w:val="00F950A8"/>
    <w:rsid w:val="00F97910"/>
    <w:rsid w:val="00FA22E8"/>
    <w:rsid w:val="00FA33DA"/>
    <w:rsid w:val="00FA662A"/>
    <w:rsid w:val="00FA6645"/>
    <w:rsid w:val="00FB0D08"/>
    <w:rsid w:val="00FB7D62"/>
    <w:rsid w:val="00FC0500"/>
    <w:rsid w:val="00FC09EC"/>
    <w:rsid w:val="00FC2125"/>
    <w:rsid w:val="00FD0D2B"/>
    <w:rsid w:val="00FD6C84"/>
    <w:rsid w:val="00FD7559"/>
    <w:rsid w:val="00FE139D"/>
    <w:rsid w:val="00FE1CD4"/>
    <w:rsid w:val="00FE45F2"/>
    <w:rsid w:val="00FE5FB5"/>
    <w:rsid w:val="00FE6B01"/>
    <w:rsid w:val="00FF16EE"/>
    <w:rsid w:val="00FF36C7"/>
    <w:rsid w:val="00FF5015"/>
    <w:rsid w:val="00FF6432"/>
    <w:rsid w:val="00FF6E51"/>
    <w:rsid w:val="00FF6F84"/>
    <w:rsid w:val="00FF7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8D1"/>
  </w:style>
  <w:style w:type="paragraph" w:styleId="1">
    <w:name w:val="heading 1"/>
    <w:basedOn w:val="a"/>
    <w:next w:val="a"/>
    <w:link w:val="10"/>
    <w:qFormat/>
    <w:rsid w:val="00B659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659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59C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B659CB"/>
    <w:rPr>
      <w:rFonts w:asciiTheme="majorHAnsi" w:eastAsiaTheme="majorEastAsia" w:hAnsiTheme="majorHAnsi" w:cstheme="majorBidi"/>
      <w:b/>
      <w:bCs/>
      <w:color w:val="4F81BD" w:themeColor="accent1"/>
      <w:sz w:val="26"/>
      <w:szCs w:val="26"/>
    </w:rPr>
  </w:style>
  <w:style w:type="paragraph" w:styleId="a3">
    <w:name w:val="Balloon Text"/>
    <w:basedOn w:val="a"/>
    <w:link w:val="a4"/>
    <w:semiHidden/>
    <w:unhideWhenUsed/>
    <w:rsid w:val="009608D1"/>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608D1"/>
    <w:rPr>
      <w:rFonts w:ascii="Tahoma" w:hAnsi="Tahoma" w:cs="Tahoma"/>
      <w:sz w:val="16"/>
      <w:szCs w:val="16"/>
    </w:rPr>
  </w:style>
  <w:style w:type="character" w:customStyle="1" w:styleId="21">
    <w:name w:val="Основной текст (2)_"/>
    <w:basedOn w:val="a0"/>
    <w:link w:val="22"/>
    <w:rsid w:val="009608D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9608D1"/>
    <w:pPr>
      <w:widowControl w:val="0"/>
      <w:shd w:val="clear" w:color="auto" w:fill="FFFFFF"/>
      <w:spacing w:after="480" w:line="0" w:lineRule="atLeast"/>
      <w:ind w:hanging="1000"/>
      <w:jc w:val="center"/>
    </w:pPr>
    <w:rPr>
      <w:rFonts w:ascii="Times New Roman" w:eastAsia="Times New Roman" w:hAnsi="Times New Roman" w:cs="Times New Roman"/>
      <w:sz w:val="28"/>
      <w:szCs w:val="28"/>
    </w:rPr>
  </w:style>
  <w:style w:type="table" w:styleId="a5">
    <w:name w:val="Table Grid"/>
    <w:basedOn w:val="a1"/>
    <w:uiPriority w:val="59"/>
    <w:rsid w:val="009608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pt">
    <w:name w:val="Основной текст (2) + 11 pt"/>
    <w:basedOn w:val="21"/>
    <w:rsid w:val="009608D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a6">
    <w:name w:val="List Paragraph"/>
    <w:basedOn w:val="a"/>
    <w:uiPriority w:val="34"/>
    <w:qFormat/>
    <w:rsid w:val="009608D1"/>
    <w:pPr>
      <w:ind w:left="720"/>
      <w:contextualSpacing/>
    </w:pPr>
  </w:style>
  <w:style w:type="paragraph" w:styleId="a7">
    <w:name w:val="header"/>
    <w:basedOn w:val="a"/>
    <w:link w:val="a8"/>
    <w:uiPriority w:val="99"/>
    <w:unhideWhenUsed/>
    <w:rsid w:val="007B374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B374A"/>
  </w:style>
  <w:style w:type="paragraph" w:styleId="a9">
    <w:name w:val="footer"/>
    <w:basedOn w:val="a"/>
    <w:link w:val="aa"/>
    <w:unhideWhenUsed/>
    <w:rsid w:val="007B374A"/>
    <w:pPr>
      <w:tabs>
        <w:tab w:val="center" w:pos="4677"/>
        <w:tab w:val="right" w:pos="9355"/>
      </w:tabs>
      <w:spacing w:after="0" w:line="240" w:lineRule="auto"/>
    </w:pPr>
  </w:style>
  <w:style w:type="character" w:customStyle="1" w:styleId="aa">
    <w:name w:val="Нижний колонтитул Знак"/>
    <w:basedOn w:val="a0"/>
    <w:link w:val="a9"/>
    <w:rsid w:val="007B374A"/>
  </w:style>
  <w:style w:type="paragraph" w:styleId="ab">
    <w:name w:val="TOC Heading"/>
    <w:basedOn w:val="1"/>
    <w:next w:val="a"/>
    <w:uiPriority w:val="39"/>
    <w:unhideWhenUsed/>
    <w:qFormat/>
    <w:rsid w:val="00B659CB"/>
    <w:pPr>
      <w:outlineLvl w:val="9"/>
    </w:pPr>
    <w:rPr>
      <w:lang w:eastAsia="ru-RU"/>
    </w:rPr>
  </w:style>
  <w:style w:type="paragraph" w:styleId="11">
    <w:name w:val="toc 1"/>
    <w:basedOn w:val="a"/>
    <w:next w:val="a"/>
    <w:autoRedefine/>
    <w:uiPriority w:val="39"/>
    <w:unhideWhenUsed/>
    <w:rsid w:val="00B659CB"/>
    <w:pPr>
      <w:spacing w:after="100"/>
    </w:pPr>
  </w:style>
  <w:style w:type="paragraph" w:styleId="23">
    <w:name w:val="toc 2"/>
    <w:basedOn w:val="a"/>
    <w:next w:val="a"/>
    <w:autoRedefine/>
    <w:uiPriority w:val="39"/>
    <w:unhideWhenUsed/>
    <w:rsid w:val="00033033"/>
    <w:pPr>
      <w:tabs>
        <w:tab w:val="left" w:pos="880"/>
        <w:tab w:val="right" w:leader="dot" w:pos="9639"/>
      </w:tabs>
      <w:spacing w:after="100"/>
      <w:ind w:left="220"/>
    </w:pPr>
  </w:style>
  <w:style w:type="character" w:styleId="ac">
    <w:name w:val="Hyperlink"/>
    <w:basedOn w:val="a0"/>
    <w:uiPriority w:val="99"/>
    <w:unhideWhenUsed/>
    <w:rsid w:val="00B659CB"/>
    <w:rPr>
      <w:color w:val="0000FF" w:themeColor="hyperlink"/>
      <w:u w:val="single"/>
    </w:rPr>
  </w:style>
  <w:style w:type="paragraph" w:customStyle="1" w:styleId="ad">
    <w:name w:val="Знак"/>
    <w:basedOn w:val="a"/>
    <w:rsid w:val="0060475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346EB0"/>
    <w:pPr>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rsid w:val="008150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Cell">
    <w:name w:val="ConsPlusCell"/>
    <w:rsid w:val="009F30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e">
    <w:name w:val="Normal (Web)"/>
    <w:basedOn w:val="a"/>
    <w:uiPriority w:val="99"/>
    <w:semiHidden/>
    <w:unhideWhenUsed/>
    <w:rsid w:val="00DC51B7"/>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12">
    <w:name w:val="Нет списка1"/>
    <w:next w:val="a2"/>
    <w:semiHidden/>
    <w:rsid w:val="00697836"/>
  </w:style>
  <w:style w:type="table" w:customStyle="1" w:styleId="13">
    <w:name w:val="Сетка таблицы1"/>
    <w:basedOn w:val="a1"/>
    <w:next w:val="a5"/>
    <w:rsid w:val="00697836"/>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rsid w:val="00697836"/>
    <w:pPr>
      <w:ind w:left="720"/>
    </w:pPr>
    <w:rPr>
      <w:rFonts w:ascii="Calibri" w:eastAsia="Times New Roman" w:hAnsi="Calibri" w:cs="Calibri"/>
    </w:rPr>
  </w:style>
  <w:style w:type="paragraph" w:customStyle="1" w:styleId="15">
    <w:name w:val="Заголовок оглавления1"/>
    <w:basedOn w:val="1"/>
    <w:next w:val="a"/>
    <w:rsid w:val="00697836"/>
    <w:pPr>
      <w:outlineLvl w:val="9"/>
    </w:pPr>
    <w:rPr>
      <w:rFonts w:ascii="Cambria" w:eastAsia="Calibri" w:hAnsi="Cambria" w:cs="Cambria"/>
      <w:color w:val="365F91"/>
      <w:lang w:eastAsia="ru-RU"/>
    </w:rPr>
  </w:style>
  <w:style w:type="character" w:styleId="af">
    <w:name w:val="page number"/>
    <w:rsid w:val="00697836"/>
    <w:rPr>
      <w:rFonts w:cs="Times New Roman"/>
    </w:rPr>
  </w:style>
  <w:style w:type="paragraph" w:styleId="af0">
    <w:name w:val="No Spacing"/>
    <w:uiPriority w:val="1"/>
    <w:qFormat/>
    <w:rsid w:val="00AF5414"/>
    <w:pPr>
      <w:spacing w:after="0" w:line="240" w:lineRule="auto"/>
    </w:pPr>
  </w:style>
  <w:style w:type="paragraph" w:customStyle="1" w:styleId="ConsPlusNonformat">
    <w:name w:val="ConsPlusNonformat"/>
    <w:rsid w:val="00624B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8D1"/>
  </w:style>
  <w:style w:type="paragraph" w:styleId="1">
    <w:name w:val="heading 1"/>
    <w:basedOn w:val="a"/>
    <w:next w:val="a"/>
    <w:link w:val="10"/>
    <w:qFormat/>
    <w:rsid w:val="00B659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B659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59C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B659CB"/>
    <w:rPr>
      <w:rFonts w:asciiTheme="majorHAnsi" w:eastAsiaTheme="majorEastAsia" w:hAnsiTheme="majorHAnsi" w:cstheme="majorBidi"/>
      <w:b/>
      <w:bCs/>
      <w:color w:val="4F81BD" w:themeColor="accent1"/>
      <w:sz w:val="26"/>
      <w:szCs w:val="26"/>
    </w:rPr>
  </w:style>
  <w:style w:type="paragraph" w:styleId="a3">
    <w:name w:val="Balloon Text"/>
    <w:basedOn w:val="a"/>
    <w:link w:val="a4"/>
    <w:semiHidden/>
    <w:unhideWhenUsed/>
    <w:rsid w:val="009608D1"/>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608D1"/>
    <w:rPr>
      <w:rFonts w:ascii="Tahoma" w:hAnsi="Tahoma" w:cs="Tahoma"/>
      <w:sz w:val="16"/>
      <w:szCs w:val="16"/>
    </w:rPr>
  </w:style>
  <w:style w:type="character" w:customStyle="1" w:styleId="21">
    <w:name w:val="Основной текст (2)_"/>
    <w:basedOn w:val="a0"/>
    <w:link w:val="22"/>
    <w:rsid w:val="009608D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9608D1"/>
    <w:pPr>
      <w:widowControl w:val="0"/>
      <w:shd w:val="clear" w:color="auto" w:fill="FFFFFF"/>
      <w:spacing w:after="480" w:line="0" w:lineRule="atLeast"/>
      <w:ind w:hanging="1000"/>
      <w:jc w:val="center"/>
    </w:pPr>
    <w:rPr>
      <w:rFonts w:ascii="Times New Roman" w:eastAsia="Times New Roman" w:hAnsi="Times New Roman" w:cs="Times New Roman"/>
      <w:sz w:val="28"/>
      <w:szCs w:val="28"/>
    </w:rPr>
  </w:style>
  <w:style w:type="table" w:styleId="a5">
    <w:name w:val="Table Grid"/>
    <w:basedOn w:val="a1"/>
    <w:uiPriority w:val="59"/>
    <w:rsid w:val="009608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pt">
    <w:name w:val="Основной текст (2) + 11 pt"/>
    <w:basedOn w:val="21"/>
    <w:rsid w:val="009608D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a6">
    <w:name w:val="List Paragraph"/>
    <w:basedOn w:val="a"/>
    <w:uiPriority w:val="34"/>
    <w:qFormat/>
    <w:rsid w:val="009608D1"/>
    <w:pPr>
      <w:ind w:left="720"/>
      <w:contextualSpacing/>
    </w:pPr>
  </w:style>
  <w:style w:type="paragraph" w:styleId="a7">
    <w:name w:val="header"/>
    <w:basedOn w:val="a"/>
    <w:link w:val="a8"/>
    <w:uiPriority w:val="99"/>
    <w:unhideWhenUsed/>
    <w:rsid w:val="007B374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B374A"/>
  </w:style>
  <w:style w:type="paragraph" w:styleId="a9">
    <w:name w:val="footer"/>
    <w:basedOn w:val="a"/>
    <w:link w:val="aa"/>
    <w:unhideWhenUsed/>
    <w:rsid w:val="007B374A"/>
    <w:pPr>
      <w:tabs>
        <w:tab w:val="center" w:pos="4677"/>
        <w:tab w:val="right" w:pos="9355"/>
      </w:tabs>
      <w:spacing w:after="0" w:line="240" w:lineRule="auto"/>
    </w:pPr>
  </w:style>
  <w:style w:type="character" w:customStyle="1" w:styleId="aa">
    <w:name w:val="Нижний колонтитул Знак"/>
    <w:basedOn w:val="a0"/>
    <w:link w:val="a9"/>
    <w:rsid w:val="007B374A"/>
  </w:style>
  <w:style w:type="paragraph" w:styleId="ab">
    <w:name w:val="TOC Heading"/>
    <w:basedOn w:val="1"/>
    <w:next w:val="a"/>
    <w:uiPriority w:val="39"/>
    <w:unhideWhenUsed/>
    <w:qFormat/>
    <w:rsid w:val="00B659CB"/>
    <w:pPr>
      <w:outlineLvl w:val="9"/>
    </w:pPr>
    <w:rPr>
      <w:lang w:eastAsia="ru-RU"/>
    </w:rPr>
  </w:style>
  <w:style w:type="paragraph" w:styleId="11">
    <w:name w:val="toc 1"/>
    <w:basedOn w:val="a"/>
    <w:next w:val="a"/>
    <w:autoRedefine/>
    <w:uiPriority w:val="39"/>
    <w:unhideWhenUsed/>
    <w:rsid w:val="00B659CB"/>
    <w:pPr>
      <w:spacing w:after="100"/>
    </w:pPr>
  </w:style>
  <w:style w:type="paragraph" w:styleId="23">
    <w:name w:val="toc 2"/>
    <w:basedOn w:val="a"/>
    <w:next w:val="a"/>
    <w:autoRedefine/>
    <w:uiPriority w:val="39"/>
    <w:unhideWhenUsed/>
    <w:rsid w:val="00033033"/>
    <w:pPr>
      <w:tabs>
        <w:tab w:val="left" w:pos="880"/>
        <w:tab w:val="right" w:leader="dot" w:pos="9639"/>
      </w:tabs>
      <w:spacing w:after="100"/>
      <w:ind w:left="220"/>
    </w:pPr>
  </w:style>
  <w:style w:type="character" w:styleId="ac">
    <w:name w:val="Hyperlink"/>
    <w:basedOn w:val="a0"/>
    <w:uiPriority w:val="99"/>
    <w:unhideWhenUsed/>
    <w:rsid w:val="00B659CB"/>
    <w:rPr>
      <w:color w:val="0000FF" w:themeColor="hyperlink"/>
      <w:u w:val="single"/>
    </w:rPr>
  </w:style>
  <w:style w:type="paragraph" w:customStyle="1" w:styleId="ad">
    <w:name w:val="Знак"/>
    <w:basedOn w:val="a"/>
    <w:rsid w:val="0060475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346EB0"/>
    <w:pPr>
      <w:autoSpaceDE w:val="0"/>
      <w:autoSpaceDN w:val="0"/>
      <w:adjustRightInd w:val="0"/>
      <w:spacing w:after="0" w:line="240" w:lineRule="auto"/>
    </w:pPr>
    <w:rPr>
      <w:rFonts w:ascii="Arial" w:eastAsia="Times New Roman" w:hAnsi="Arial" w:cs="Arial"/>
      <w:sz w:val="20"/>
      <w:szCs w:val="20"/>
    </w:rPr>
  </w:style>
  <w:style w:type="paragraph" w:customStyle="1" w:styleId="Default">
    <w:name w:val="Default"/>
    <w:rsid w:val="008150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Cell">
    <w:name w:val="ConsPlusCell"/>
    <w:rsid w:val="009F30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e">
    <w:name w:val="Normal (Web)"/>
    <w:basedOn w:val="a"/>
    <w:uiPriority w:val="99"/>
    <w:semiHidden/>
    <w:unhideWhenUsed/>
    <w:rsid w:val="00DC51B7"/>
    <w:pPr>
      <w:spacing w:before="100" w:beforeAutospacing="1" w:after="100" w:afterAutospacing="1" w:line="240" w:lineRule="auto"/>
    </w:pPr>
    <w:rPr>
      <w:rFonts w:ascii="Times New Roman" w:eastAsiaTheme="minorEastAsia" w:hAnsi="Times New Roman" w:cs="Times New Roman"/>
      <w:sz w:val="24"/>
      <w:szCs w:val="24"/>
      <w:lang w:eastAsia="ru-RU"/>
    </w:rPr>
  </w:style>
  <w:style w:type="numbering" w:customStyle="1" w:styleId="12">
    <w:name w:val="Нет списка1"/>
    <w:next w:val="a2"/>
    <w:semiHidden/>
    <w:rsid w:val="00697836"/>
  </w:style>
  <w:style w:type="table" w:customStyle="1" w:styleId="13">
    <w:name w:val="Сетка таблицы1"/>
    <w:basedOn w:val="a1"/>
    <w:next w:val="a5"/>
    <w:rsid w:val="00697836"/>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rsid w:val="00697836"/>
    <w:pPr>
      <w:ind w:left="720"/>
    </w:pPr>
    <w:rPr>
      <w:rFonts w:ascii="Calibri" w:eastAsia="Times New Roman" w:hAnsi="Calibri" w:cs="Calibri"/>
    </w:rPr>
  </w:style>
  <w:style w:type="paragraph" w:customStyle="1" w:styleId="15">
    <w:name w:val="Заголовок оглавления1"/>
    <w:basedOn w:val="1"/>
    <w:next w:val="a"/>
    <w:rsid w:val="00697836"/>
    <w:pPr>
      <w:outlineLvl w:val="9"/>
    </w:pPr>
    <w:rPr>
      <w:rFonts w:ascii="Cambria" w:eastAsia="Calibri" w:hAnsi="Cambria" w:cs="Cambria"/>
      <w:color w:val="365F91"/>
      <w:lang w:eastAsia="ru-RU"/>
    </w:rPr>
  </w:style>
  <w:style w:type="character" w:styleId="af">
    <w:name w:val="page number"/>
    <w:rsid w:val="00697836"/>
    <w:rPr>
      <w:rFonts w:cs="Times New Roman"/>
    </w:rPr>
  </w:style>
  <w:style w:type="paragraph" w:styleId="af0">
    <w:name w:val="No Spacing"/>
    <w:uiPriority w:val="1"/>
    <w:qFormat/>
    <w:rsid w:val="00AF5414"/>
    <w:pPr>
      <w:spacing w:after="0" w:line="240" w:lineRule="auto"/>
    </w:pPr>
  </w:style>
  <w:style w:type="paragraph" w:customStyle="1" w:styleId="ConsPlusNonformat">
    <w:name w:val="ConsPlusNonformat"/>
    <w:rsid w:val="00624B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7477">
      <w:bodyDiv w:val="1"/>
      <w:marLeft w:val="0"/>
      <w:marRight w:val="0"/>
      <w:marTop w:val="0"/>
      <w:marBottom w:val="0"/>
      <w:divBdr>
        <w:top w:val="none" w:sz="0" w:space="0" w:color="auto"/>
        <w:left w:val="none" w:sz="0" w:space="0" w:color="auto"/>
        <w:bottom w:val="none" w:sz="0" w:space="0" w:color="auto"/>
        <w:right w:val="none" w:sz="0" w:space="0" w:color="auto"/>
      </w:divBdr>
    </w:div>
    <w:div w:id="41681018">
      <w:bodyDiv w:val="1"/>
      <w:marLeft w:val="0"/>
      <w:marRight w:val="0"/>
      <w:marTop w:val="0"/>
      <w:marBottom w:val="0"/>
      <w:divBdr>
        <w:top w:val="none" w:sz="0" w:space="0" w:color="auto"/>
        <w:left w:val="none" w:sz="0" w:space="0" w:color="auto"/>
        <w:bottom w:val="none" w:sz="0" w:space="0" w:color="auto"/>
        <w:right w:val="none" w:sz="0" w:space="0" w:color="auto"/>
      </w:divBdr>
    </w:div>
    <w:div w:id="74129492">
      <w:bodyDiv w:val="1"/>
      <w:marLeft w:val="0"/>
      <w:marRight w:val="0"/>
      <w:marTop w:val="0"/>
      <w:marBottom w:val="0"/>
      <w:divBdr>
        <w:top w:val="none" w:sz="0" w:space="0" w:color="auto"/>
        <w:left w:val="none" w:sz="0" w:space="0" w:color="auto"/>
        <w:bottom w:val="none" w:sz="0" w:space="0" w:color="auto"/>
        <w:right w:val="none" w:sz="0" w:space="0" w:color="auto"/>
      </w:divBdr>
    </w:div>
    <w:div w:id="140386193">
      <w:bodyDiv w:val="1"/>
      <w:marLeft w:val="0"/>
      <w:marRight w:val="0"/>
      <w:marTop w:val="0"/>
      <w:marBottom w:val="0"/>
      <w:divBdr>
        <w:top w:val="none" w:sz="0" w:space="0" w:color="auto"/>
        <w:left w:val="none" w:sz="0" w:space="0" w:color="auto"/>
        <w:bottom w:val="none" w:sz="0" w:space="0" w:color="auto"/>
        <w:right w:val="none" w:sz="0" w:space="0" w:color="auto"/>
      </w:divBdr>
    </w:div>
    <w:div w:id="347872304">
      <w:bodyDiv w:val="1"/>
      <w:marLeft w:val="0"/>
      <w:marRight w:val="0"/>
      <w:marTop w:val="0"/>
      <w:marBottom w:val="0"/>
      <w:divBdr>
        <w:top w:val="none" w:sz="0" w:space="0" w:color="auto"/>
        <w:left w:val="none" w:sz="0" w:space="0" w:color="auto"/>
        <w:bottom w:val="none" w:sz="0" w:space="0" w:color="auto"/>
        <w:right w:val="none" w:sz="0" w:space="0" w:color="auto"/>
      </w:divBdr>
    </w:div>
    <w:div w:id="426193873">
      <w:bodyDiv w:val="1"/>
      <w:marLeft w:val="0"/>
      <w:marRight w:val="0"/>
      <w:marTop w:val="0"/>
      <w:marBottom w:val="0"/>
      <w:divBdr>
        <w:top w:val="none" w:sz="0" w:space="0" w:color="auto"/>
        <w:left w:val="none" w:sz="0" w:space="0" w:color="auto"/>
        <w:bottom w:val="none" w:sz="0" w:space="0" w:color="auto"/>
        <w:right w:val="none" w:sz="0" w:space="0" w:color="auto"/>
      </w:divBdr>
    </w:div>
    <w:div w:id="511384236">
      <w:bodyDiv w:val="1"/>
      <w:marLeft w:val="0"/>
      <w:marRight w:val="0"/>
      <w:marTop w:val="0"/>
      <w:marBottom w:val="0"/>
      <w:divBdr>
        <w:top w:val="none" w:sz="0" w:space="0" w:color="auto"/>
        <w:left w:val="none" w:sz="0" w:space="0" w:color="auto"/>
        <w:bottom w:val="none" w:sz="0" w:space="0" w:color="auto"/>
        <w:right w:val="none" w:sz="0" w:space="0" w:color="auto"/>
      </w:divBdr>
    </w:div>
    <w:div w:id="665791558">
      <w:bodyDiv w:val="1"/>
      <w:marLeft w:val="0"/>
      <w:marRight w:val="0"/>
      <w:marTop w:val="0"/>
      <w:marBottom w:val="0"/>
      <w:divBdr>
        <w:top w:val="none" w:sz="0" w:space="0" w:color="auto"/>
        <w:left w:val="none" w:sz="0" w:space="0" w:color="auto"/>
        <w:bottom w:val="none" w:sz="0" w:space="0" w:color="auto"/>
        <w:right w:val="none" w:sz="0" w:space="0" w:color="auto"/>
      </w:divBdr>
    </w:div>
    <w:div w:id="677926706">
      <w:bodyDiv w:val="1"/>
      <w:marLeft w:val="0"/>
      <w:marRight w:val="0"/>
      <w:marTop w:val="0"/>
      <w:marBottom w:val="0"/>
      <w:divBdr>
        <w:top w:val="none" w:sz="0" w:space="0" w:color="auto"/>
        <w:left w:val="none" w:sz="0" w:space="0" w:color="auto"/>
        <w:bottom w:val="none" w:sz="0" w:space="0" w:color="auto"/>
        <w:right w:val="none" w:sz="0" w:space="0" w:color="auto"/>
      </w:divBdr>
    </w:div>
    <w:div w:id="916599836">
      <w:bodyDiv w:val="1"/>
      <w:marLeft w:val="0"/>
      <w:marRight w:val="0"/>
      <w:marTop w:val="0"/>
      <w:marBottom w:val="0"/>
      <w:divBdr>
        <w:top w:val="none" w:sz="0" w:space="0" w:color="auto"/>
        <w:left w:val="none" w:sz="0" w:space="0" w:color="auto"/>
        <w:bottom w:val="none" w:sz="0" w:space="0" w:color="auto"/>
        <w:right w:val="none" w:sz="0" w:space="0" w:color="auto"/>
      </w:divBdr>
    </w:div>
    <w:div w:id="960919475">
      <w:bodyDiv w:val="1"/>
      <w:marLeft w:val="0"/>
      <w:marRight w:val="0"/>
      <w:marTop w:val="0"/>
      <w:marBottom w:val="0"/>
      <w:divBdr>
        <w:top w:val="none" w:sz="0" w:space="0" w:color="auto"/>
        <w:left w:val="none" w:sz="0" w:space="0" w:color="auto"/>
        <w:bottom w:val="none" w:sz="0" w:space="0" w:color="auto"/>
        <w:right w:val="none" w:sz="0" w:space="0" w:color="auto"/>
      </w:divBdr>
    </w:div>
    <w:div w:id="1136947989">
      <w:bodyDiv w:val="1"/>
      <w:marLeft w:val="0"/>
      <w:marRight w:val="0"/>
      <w:marTop w:val="0"/>
      <w:marBottom w:val="0"/>
      <w:divBdr>
        <w:top w:val="none" w:sz="0" w:space="0" w:color="auto"/>
        <w:left w:val="none" w:sz="0" w:space="0" w:color="auto"/>
        <w:bottom w:val="none" w:sz="0" w:space="0" w:color="auto"/>
        <w:right w:val="none" w:sz="0" w:space="0" w:color="auto"/>
      </w:divBdr>
    </w:div>
    <w:div w:id="1146824571">
      <w:bodyDiv w:val="1"/>
      <w:marLeft w:val="0"/>
      <w:marRight w:val="0"/>
      <w:marTop w:val="0"/>
      <w:marBottom w:val="0"/>
      <w:divBdr>
        <w:top w:val="none" w:sz="0" w:space="0" w:color="auto"/>
        <w:left w:val="none" w:sz="0" w:space="0" w:color="auto"/>
        <w:bottom w:val="none" w:sz="0" w:space="0" w:color="auto"/>
        <w:right w:val="none" w:sz="0" w:space="0" w:color="auto"/>
      </w:divBdr>
    </w:div>
    <w:div w:id="1193226323">
      <w:bodyDiv w:val="1"/>
      <w:marLeft w:val="0"/>
      <w:marRight w:val="0"/>
      <w:marTop w:val="0"/>
      <w:marBottom w:val="0"/>
      <w:divBdr>
        <w:top w:val="none" w:sz="0" w:space="0" w:color="auto"/>
        <w:left w:val="none" w:sz="0" w:space="0" w:color="auto"/>
        <w:bottom w:val="none" w:sz="0" w:space="0" w:color="auto"/>
        <w:right w:val="none" w:sz="0" w:space="0" w:color="auto"/>
      </w:divBdr>
    </w:div>
    <w:div w:id="1197427521">
      <w:bodyDiv w:val="1"/>
      <w:marLeft w:val="0"/>
      <w:marRight w:val="0"/>
      <w:marTop w:val="0"/>
      <w:marBottom w:val="0"/>
      <w:divBdr>
        <w:top w:val="none" w:sz="0" w:space="0" w:color="auto"/>
        <w:left w:val="none" w:sz="0" w:space="0" w:color="auto"/>
        <w:bottom w:val="none" w:sz="0" w:space="0" w:color="auto"/>
        <w:right w:val="none" w:sz="0" w:space="0" w:color="auto"/>
      </w:divBdr>
    </w:div>
    <w:div w:id="1303660791">
      <w:bodyDiv w:val="1"/>
      <w:marLeft w:val="0"/>
      <w:marRight w:val="0"/>
      <w:marTop w:val="0"/>
      <w:marBottom w:val="0"/>
      <w:divBdr>
        <w:top w:val="none" w:sz="0" w:space="0" w:color="auto"/>
        <w:left w:val="none" w:sz="0" w:space="0" w:color="auto"/>
        <w:bottom w:val="none" w:sz="0" w:space="0" w:color="auto"/>
        <w:right w:val="none" w:sz="0" w:space="0" w:color="auto"/>
      </w:divBdr>
    </w:div>
    <w:div w:id="1331450709">
      <w:bodyDiv w:val="1"/>
      <w:marLeft w:val="0"/>
      <w:marRight w:val="0"/>
      <w:marTop w:val="0"/>
      <w:marBottom w:val="0"/>
      <w:divBdr>
        <w:top w:val="none" w:sz="0" w:space="0" w:color="auto"/>
        <w:left w:val="none" w:sz="0" w:space="0" w:color="auto"/>
        <w:bottom w:val="none" w:sz="0" w:space="0" w:color="auto"/>
        <w:right w:val="none" w:sz="0" w:space="0" w:color="auto"/>
      </w:divBdr>
    </w:div>
    <w:div w:id="1343583976">
      <w:bodyDiv w:val="1"/>
      <w:marLeft w:val="0"/>
      <w:marRight w:val="0"/>
      <w:marTop w:val="0"/>
      <w:marBottom w:val="0"/>
      <w:divBdr>
        <w:top w:val="none" w:sz="0" w:space="0" w:color="auto"/>
        <w:left w:val="none" w:sz="0" w:space="0" w:color="auto"/>
        <w:bottom w:val="none" w:sz="0" w:space="0" w:color="auto"/>
        <w:right w:val="none" w:sz="0" w:space="0" w:color="auto"/>
      </w:divBdr>
    </w:div>
    <w:div w:id="1453549306">
      <w:bodyDiv w:val="1"/>
      <w:marLeft w:val="0"/>
      <w:marRight w:val="0"/>
      <w:marTop w:val="0"/>
      <w:marBottom w:val="0"/>
      <w:divBdr>
        <w:top w:val="none" w:sz="0" w:space="0" w:color="auto"/>
        <w:left w:val="none" w:sz="0" w:space="0" w:color="auto"/>
        <w:bottom w:val="none" w:sz="0" w:space="0" w:color="auto"/>
        <w:right w:val="none" w:sz="0" w:space="0" w:color="auto"/>
      </w:divBdr>
    </w:div>
    <w:div w:id="1546720850">
      <w:bodyDiv w:val="1"/>
      <w:marLeft w:val="0"/>
      <w:marRight w:val="0"/>
      <w:marTop w:val="0"/>
      <w:marBottom w:val="0"/>
      <w:divBdr>
        <w:top w:val="none" w:sz="0" w:space="0" w:color="auto"/>
        <w:left w:val="none" w:sz="0" w:space="0" w:color="auto"/>
        <w:bottom w:val="none" w:sz="0" w:space="0" w:color="auto"/>
        <w:right w:val="none" w:sz="0" w:space="0" w:color="auto"/>
      </w:divBdr>
    </w:div>
    <w:div w:id="1550801944">
      <w:bodyDiv w:val="1"/>
      <w:marLeft w:val="0"/>
      <w:marRight w:val="0"/>
      <w:marTop w:val="0"/>
      <w:marBottom w:val="0"/>
      <w:divBdr>
        <w:top w:val="none" w:sz="0" w:space="0" w:color="auto"/>
        <w:left w:val="none" w:sz="0" w:space="0" w:color="auto"/>
        <w:bottom w:val="none" w:sz="0" w:space="0" w:color="auto"/>
        <w:right w:val="none" w:sz="0" w:space="0" w:color="auto"/>
      </w:divBdr>
    </w:div>
    <w:div w:id="1572889784">
      <w:bodyDiv w:val="1"/>
      <w:marLeft w:val="0"/>
      <w:marRight w:val="0"/>
      <w:marTop w:val="0"/>
      <w:marBottom w:val="0"/>
      <w:divBdr>
        <w:top w:val="none" w:sz="0" w:space="0" w:color="auto"/>
        <w:left w:val="none" w:sz="0" w:space="0" w:color="auto"/>
        <w:bottom w:val="none" w:sz="0" w:space="0" w:color="auto"/>
        <w:right w:val="none" w:sz="0" w:space="0" w:color="auto"/>
      </w:divBdr>
    </w:div>
    <w:div w:id="1651403048">
      <w:bodyDiv w:val="1"/>
      <w:marLeft w:val="0"/>
      <w:marRight w:val="0"/>
      <w:marTop w:val="0"/>
      <w:marBottom w:val="0"/>
      <w:divBdr>
        <w:top w:val="none" w:sz="0" w:space="0" w:color="auto"/>
        <w:left w:val="none" w:sz="0" w:space="0" w:color="auto"/>
        <w:bottom w:val="none" w:sz="0" w:space="0" w:color="auto"/>
        <w:right w:val="none" w:sz="0" w:space="0" w:color="auto"/>
      </w:divBdr>
    </w:div>
    <w:div w:id="1654410799">
      <w:bodyDiv w:val="1"/>
      <w:marLeft w:val="0"/>
      <w:marRight w:val="0"/>
      <w:marTop w:val="0"/>
      <w:marBottom w:val="0"/>
      <w:divBdr>
        <w:top w:val="none" w:sz="0" w:space="0" w:color="auto"/>
        <w:left w:val="none" w:sz="0" w:space="0" w:color="auto"/>
        <w:bottom w:val="none" w:sz="0" w:space="0" w:color="auto"/>
        <w:right w:val="none" w:sz="0" w:space="0" w:color="auto"/>
      </w:divBdr>
    </w:div>
    <w:div w:id="1728454006">
      <w:bodyDiv w:val="1"/>
      <w:marLeft w:val="0"/>
      <w:marRight w:val="0"/>
      <w:marTop w:val="0"/>
      <w:marBottom w:val="0"/>
      <w:divBdr>
        <w:top w:val="none" w:sz="0" w:space="0" w:color="auto"/>
        <w:left w:val="none" w:sz="0" w:space="0" w:color="auto"/>
        <w:bottom w:val="none" w:sz="0" w:space="0" w:color="auto"/>
        <w:right w:val="none" w:sz="0" w:space="0" w:color="auto"/>
      </w:divBdr>
    </w:div>
    <w:div w:id="1742211357">
      <w:bodyDiv w:val="1"/>
      <w:marLeft w:val="0"/>
      <w:marRight w:val="0"/>
      <w:marTop w:val="0"/>
      <w:marBottom w:val="0"/>
      <w:divBdr>
        <w:top w:val="none" w:sz="0" w:space="0" w:color="auto"/>
        <w:left w:val="none" w:sz="0" w:space="0" w:color="auto"/>
        <w:bottom w:val="none" w:sz="0" w:space="0" w:color="auto"/>
        <w:right w:val="none" w:sz="0" w:space="0" w:color="auto"/>
      </w:divBdr>
    </w:div>
    <w:div w:id="1753620757">
      <w:bodyDiv w:val="1"/>
      <w:marLeft w:val="0"/>
      <w:marRight w:val="0"/>
      <w:marTop w:val="0"/>
      <w:marBottom w:val="0"/>
      <w:divBdr>
        <w:top w:val="none" w:sz="0" w:space="0" w:color="auto"/>
        <w:left w:val="none" w:sz="0" w:space="0" w:color="auto"/>
        <w:bottom w:val="none" w:sz="0" w:space="0" w:color="auto"/>
        <w:right w:val="none" w:sz="0" w:space="0" w:color="auto"/>
      </w:divBdr>
    </w:div>
    <w:div w:id="1830441600">
      <w:bodyDiv w:val="1"/>
      <w:marLeft w:val="0"/>
      <w:marRight w:val="0"/>
      <w:marTop w:val="0"/>
      <w:marBottom w:val="0"/>
      <w:divBdr>
        <w:top w:val="none" w:sz="0" w:space="0" w:color="auto"/>
        <w:left w:val="none" w:sz="0" w:space="0" w:color="auto"/>
        <w:bottom w:val="none" w:sz="0" w:space="0" w:color="auto"/>
        <w:right w:val="none" w:sz="0" w:space="0" w:color="auto"/>
      </w:divBdr>
    </w:div>
    <w:div w:id="1865509534">
      <w:bodyDiv w:val="1"/>
      <w:marLeft w:val="0"/>
      <w:marRight w:val="0"/>
      <w:marTop w:val="0"/>
      <w:marBottom w:val="0"/>
      <w:divBdr>
        <w:top w:val="none" w:sz="0" w:space="0" w:color="auto"/>
        <w:left w:val="none" w:sz="0" w:space="0" w:color="auto"/>
        <w:bottom w:val="none" w:sz="0" w:space="0" w:color="auto"/>
        <w:right w:val="none" w:sz="0" w:space="0" w:color="auto"/>
      </w:divBdr>
    </w:div>
    <w:div w:id="1887641946">
      <w:bodyDiv w:val="1"/>
      <w:marLeft w:val="0"/>
      <w:marRight w:val="0"/>
      <w:marTop w:val="0"/>
      <w:marBottom w:val="0"/>
      <w:divBdr>
        <w:top w:val="none" w:sz="0" w:space="0" w:color="auto"/>
        <w:left w:val="none" w:sz="0" w:space="0" w:color="auto"/>
        <w:bottom w:val="none" w:sz="0" w:space="0" w:color="auto"/>
        <w:right w:val="none" w:sz="0" w:space="0" w:color="auto"/>
      </w:divBdr>
    </w:div>
    <w:div w:id="2023317582">
      <w:bodyDiv w:val="1"/>
      <w:marLeft w:val="0"/>
      <w:marRight w:val="0"/>
      <w:marTop w:val="0"/>
      <w:marBottom w:val="0"/>
      <w:divBdr>
        <w:top w:val="none" w:sz="0" w:space="0" w:color="auto"/>
        <w:left w:val="none" w:sz="0" w:space="0" w:color="auto"/>
        <w:bottom w:val="none" w:sz="0" w:space="0" w:color="auto"/>
        <w:right w:val="none" w:sz="0" w:space="0" w:color="auto"/>
      </w:divBdr>
    </w:div>
    <w:div w:id="212633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ru-RU" sz="1200">
                <a:latin typeface="Times New Roman" pitchFamily="18" charset="0"/>
                <a:cs typeface="Times New Roman" pitchFamily="18" charset="0"/>
              </a:rPr>
              <a:t>Финансирование муниципальных программ за счет всех источников финансирования, млн. рублей</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Лист2!$B$11</c:f>
              <c:strCache>
                <c:ptCount val="1"/>
                <c:pt idx="0">
                  <c:v>план</c:v>
                </c:pt>
              </c:strCache>
            </c:strRef>
          </c:tx>
          <c:spPr>
            <a:solidFill>
              <a:srgbClr val="00B0F0"/>
            </a:solidFill>
            <a:ln>
              <a:solidFill>
                <a:schemeClr val="tx2">
                  <a:lumMod val="75000"/>
                </a:schemeClr>
              </a:solidFill>
            </a:ln>
          </c:spPr>
          <c:invertIfNegative val="0"/>
          <c:dLbls>
            <c:dLbl>
              <c:idx val="0"/>
              <c:layout>
                <c:manualLayout>
                  <c:x val="1.6666666666666642E-2"/>
                  <c:y val="-5.3962910059692046E-2"/>
                </c:manualLayout>
              </c:layout>
              <c:showLegendKey val="0"/>
              <c:showVal val="1"/>
              <c:showCatName val="0"/>
              <c:showSerName val="0"/>
              <c:showPercent val="0"/>
              <c:showBubbleSize val="0"/>
            </c:dLbl>
            <c:dLbl>
              <c:idx val="1"/>
              <c:layout>
                <c:manualLayout>
                  <c:x val="1.3888888888888888E-2"/>
                  <c:y val="-4.4961339292047951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strRef>
              <c:f>Лист2!$C$10:$D$10</c:f>
              <c:strCache>
                <c:ptCount val="2"/>
                <c:pt idx="0">
                  <c:v>2022 год</c:v>
                </c:pt>
                <c:pt idx="1">
                  <c:v>2023 год</c:v>
                </c:pt>
              </c:strCache>
            </c:strRef>
          </c:cat>
          <c:val>
            <c:numRef>
              <c:f>Лист2!$C$11:$D$11</c:f>
              <c:numCache>
                <c:formatCode>General</c:formatCode>
                <c:ptCount val="2"/>
                <c:pt idx="0">
                  <c:v>1177.2</c:v>
                </c:pt>
                <c:pt idx="1">
                  <c:v>1309.2</c:v>
                </c:pt>
              </c:numCache>
            </c:numRef>
          </c:val>
        </c:ser>
        <c:ser>
          <c:idx val="1"/>
          <c:order val="1"/>
          <c:tx>
            <c:strRef>
              <c:f>Лист2!$B$12</c:f>
              <c:strCache>
                <c:ptCount val="1"/>
                <c:pt idx="0">
                  <c:v>факт</c:v>
                </c:pt>
              </c:strCache>
            </c:strRef>
          </c:tx>
          <c:spPr>
            <a:solidFill>
              <a:schemeClr val="accent2">
                <a:lumMod val="60000"/>
                <a:lumOff val="40000"/>
              </a:schemeClr>
            </a:solidFill>
          </c:spPr>
          <c:invertIfNegative val="0"/>
          <c:dLbls>
            <c:dLbl>
              <c:idx val="0"/>
              <c:layout>
                <c:manualLayout>
                  <c:x val="5.8333333333333334E-2"/>
                  <c:y val="-5.3963301810120601E-2"/>
                </c:manualLayout>
              </c:layout>
              <c:showLegendKey val="0"/>
              <c:showVal val="1"/>
              <c:showCatName val="0"/>
              <c:showSerName val="0"/>
              <c:showPercent val="0"/>
              <c:showBubbleSize val="0"/>
            </c:dLbl>
            <c:dLbl>
              <c:idx val="1"/>
              <c:layout>
                <c:manualLayout>
                  <c:x val="4.4444444444444543E-2"/>
                  <c:y val="-4.0472086259487831E-2"/>
                </c:manualLayout>
              </c:layout>
              <c:showLegendKey val="0"/>
              <c:showVal val="1"/>
              <c:showCatName val="0"/>
              <c:showSerName val="0"/>
              <c:showPercent val="0"/>
              <c:showBubbleSize val="0"/>
            </c:dLbl>
            <c:txPr>
              <a:bodyPr/>
              <a:lstStyle/>
              <a:p>
                <a:pPr>
                  <a:defRPr b="1" i="1"/>
                </a:pPr>
                <a:endParaRPr lang="ru-RU"/>
              </a:p>
            </c:txPr>
            <c:showLegendKey val="0"/>
            <c:showVal val="1"/>
            <c:showCatName val="0"/>
            <c:showSerName val="0"/>
            <c:showPercent val="0"/>
            <c:showBubbleSize val="0"/>
            <c:showLeaderLines val="0"/>
          </c:dLbls>
          <c:cat>
            <c:strRef>
              <c:f>Лист2!$C$10:$D$10</c:f>
              <c:strCache>
                <c:ptCount val="2"/>
                <c:pt idx="0">
                  <c:v>2022 год</c:v>
                </c:pt>
                <c:pt idx="1">
                  <c:v>2023 год</c:v>
                </c:pt>
              </c:strCache>
            </c:strRef>
          </c:cat>
          <c:val>
            <c:numRef>
              <c:f>Лист2!$C$12:$D$12</c:f>
              <c:numCache>
                <c:formatCode>General</c:formatCode>
                <c:ptCount val="2"/>
                <c:pt idx="0">
                  <c:v>1139.0999999999999</c:v>
                </c:pt>
                <c:pt idx="1">
                  <c:v>1250.4000000000001</c:v>
                </c:pt>
              </c:numCache>
            </c:numRef>
          </c:val>
        </c:ser>
        <c:dLbls>
          <c:showLegendKey val="0"/>
          <c:showVal val="1"/>
          <c:showCatName val="0"/>
          <c:showSerName val="0"/>
          <c:showPercent val="0"/>
          <c:showBubbleSize val="0"/>
        </c:dLbls>
        <c:gapWidth val="150"/>
        <c:shape val="cylinder"/>
        <c:axId val="173043072"/>
        <c:axId val="28710016"/>
        <c:axId val="0"/>
      </c:bar3DChart>
      <c:catAx>
        <c:axId val="173043072"/>
        <c:scaling>
          <c:orientation val="minMax"/>
        </c:scaling>
        <c:delete val="0"/>
        <c:axPos val="b"/>
        <c:majorTickMark val="none"/>
        <c:minorTickMark val="none"/>
        <c:tickLblPos val="nextTo"/>
        <c:txPr>
          <a:bodyPr/>
          <a:lstStyle/>
          <a:p>
            <a:pPr>
              <a:defRPr b="1"/>
            </a:pPr>
            <a:endParaRPr lang="ru-RU"/>
          </a:p>
        </c:txPr>
        <c:crossAx val="28710016"/>
        <c:crosses val="autoZero"/>
        <c:auto val="1"/>
        <c:lblAlgn val="ctr"/>
        <c:lblOffset val="100"/>
        <c:noMultiLvlLbl val="0"/>
      </c:catAx>
      <c:valAx>
        <c:axId val="28710016"/>
        <c:scaling>
          <c:orientation val="minMax"/>
        </c:scaling>
        <c:delete val="1"/>
        <c:axPos val="l"/>
        <c:numFmt formatCode="General" sourceLinked="1"/>
        <c:majorTickMark val="none"/>
        <c:minorTickMark val="none"/>
        <c:tickLblPos val="nextTo"/>
        <c:crossAx val="173043072"/>
        <c:crosses val="autoZero"/>
        <c:crossBetween val="between"/>
      </c:valAx>
    </c:plotArea>
    <c:legend>
      <c:legendPos val="t"/>
      <c:overlay val="0"/>
    </c:legend>
    <c:plotVisOnly val="1"/>
    <c:dispBlanksAs val="gap"/>
    <c:showDLblsOverMax val="0"/>
  </c:chart>
  <c:spPr>
    <a:ln>
      <a:no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itchFamily="18" charset="0"/>
                <a:cs typeface="Times New Roman" pitchFamily="18" charset="0"/>
              </a:rPr>
              <a:t>Объем финансовых средств, направленных на реализацию муниципальных программ, млн. рублей</a:t>
            </a:r>
          </a:p>
        </c:rich>
      </c:tx>
      <c:overlay val="0"/>
    </c:title>
    <c:autoTitleDeleted val="0"/>
    <c:view3D>
      <c:rotX val="10"/>
      <c:rotY val="30"/>
      <c:rAngAx val="1"/>
    </c:view3D>
    <c:floor>
      <c:thickness val="0"/>
    </c:floor>
    <c:sideWall>
      <c:thickness val="0"/>
    </c:sideWall>
    <c:backWall>
      <c:thickness val="0"/>
    </c:backWall>
    <c:plotArea>
      <c:layout/>
      <c:bar3DChart>
        <c:barDir val="col"/>
        <c:grouping val="clustered"/>
        <c:varyColors val="0"/>
        <c:ser>
          <c:idx val="0"/>
          <c:order val="0"/>
          <c:tx>
            <c:strRef>
              <c:f>Лист2!$C$36</c:f>
              <c:strCache>
                <c:ptCount val="1"/>
                <c:pt idx="0">
                  <c:v>ПЛАН</c:v>
                </c:pt>
              </c:strCache>
            </c:strRef>
          </c:tx>
          <c:spPr>
            <a:solidFill>
              <a:srgbClr val="00B0F0"/>
            </a:solidFill>
            <a:ln>
              <a:solidFill>
                <a:schemeClr val="tx2">
                  <a:lumMod val="75000"/>
                </a:schemeClr>
              </a:solidFill>
            </a:ln>
          </c:spPr>
          <c:invertIfNegative val="0"/>
          <c:dLbls>
            <c:dLbl>
              <c:idx val="0"/>
              <c:layout>
                <c:manualLayout>
                  <c:x val="-3.9436914320544421E-2"/>
                  <c:y val="-1.602804565159692E-2"/>
                </c:manualLayout>
              </c:layout>
              <c:showLegendKey val="0"/>
              <c:showVal val="1"/>
              <c:showCatName val="0"/>
              <c:showSerName val="0"/>
              <c:showPercent val="0"/>
              <c:showBubbleSize val="0"/>
            </c:dLbl>
            <c:dLbl>
              <c:idx val="1"/>
              <c:layout>
                <c:manualLayout>
                  <c:x val="-2.2853942322630234E-2"/>
                  <c:y val="-1.8031440806741263E-2"/>
                </c:manualLayout>
              </c:layout>
              <c:showLegendKey val="0"/>
              <c:showVal val="1"/>
              <c:showCatName val="0"/>
              <c:showSerName val="0"/>
              <c:showPercent val="0"/>
              <c:showBubbleSize val="0"/>
            </c:dLbl>
            <c:dLbl>
              <c:idx val="2"/>
              <c:layout>
                <c:manualLayout>
                  <c:x val="-1.9395426039034804E-2"/>
                  <c:y val="-1.0017516231523691E-2"/>
                </c:manualLayout>
              </c:layout>
              <c:showLegendKey val="0"/>
              <c:showVal val="1"/>
              <c:showCatName val="0"/>
              <c:showSerName val="0"/>
              <c:showPercent val="0"/>
              <c:showBubbleSize val="0"/>
            </c:dLbl>
            <c:dLbl>
              <c:idx val="3"/>
              <c:layout>
                <c:manualLayout>
                  <c:x val="-9.7148837703698258E-3"/>
                  <c:y val="-1.0017516231523691E-2"/>
                </c:manualLayout>
              </c:layout>
              <c:showLegendKey val="0"/>
              <c:showVal val="1"/>
              <c:showCatName val="0"/>
              <c:showSerName val="0"/>
              <c:showPercent val="0"/>
              <c:showBubbleSize val="0"/>
            </c:dLbl>
            <c:dLbl>
              <c:idx val="4"/>
              <c:layout>
                <c:manualLayout>
                  <c:x val="-4.1708571475294557E-3"/>
                  <c:y val="-8.8175714877745549E-3"/>
                </c:manualLayout>
              </c:layout>
              <c:showLegendKey val="0"/>
              <c:showVal val="1"/>
              <c:showCatName val="0"/>
              <c:showSerName val="0"/>
              <c:showPercent val="0"/>
              <c:showBubbleSize val="0"/>
            </c:dLbl>
            <c:dLbl>
              <c:idx val="5"/>
              <c:layout>
                <c:manualLayout>
                  <c:x val="-3.4619831399579727E-2"/>
                  <c:y val="-9.6103881751623144E-3"/>
                </c:manualLayout>
              </c:layout>
              <c:showLegendKey val="0"/>
              <c:showVal val="1"/>
              <c:showCatName val="0"/>
              <c:showSerName val="0"/>
              <c:showPercent val="0"/>
              <c:showBubbleSize val="0"/>
            </c:dLbl>
            <c:txPr>
              <a:bodyPr rot="0" vert="horz"/>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Лист2!$B$37:$B$42</c:f>
              <c:strCache>
                <c:ptCount val="6"/>
                <c:pt idx="0">
                  <c:v>Федеральный бюджет</c:v>
                </c:pt>
                <c:pt idx="1">
                  <c:v>Областной бюджет</c:v>
                </c:pt>
                <c:pt idx="2">
                  <c:v>Местный бюджет</c:v>
                </c:pt>
                <c:pt idx="3">
                  <c:v>Публично-правовая компания "Фонд развития территорий"</c:v>
                </c:pt>
                <c:pt idx="4">
                  <c:v>Иные источники</c:v>
                </c:pt>
                <c:pt idx="5">
                  <c:v>Всего</c:v>
                </c:pt>
              </c:strCache>
            </c:strRef>
          </c:cat>
          <c:val>
            <c:numRef>
              <c:f>Лист2!$C$37:$C$42</c:f>
              <c:numCache>
                <c:formatCode>0.0</c:formatCode>
                <c:ptCount val="6"/>
                <c:pt idx="0" formatCode="General">
                  <c:v>138.4</c:v>
                </c:pt>
                <c:pt idx="1">
                  <c:v>677</c:v>
                </c:pt>
                <c:pt idx="2" formatCode="General">
                  <c:v>479.1</c:v>
                </c:pt>
                <c:pt idx="3" formatCode="General">
                  <c:v>14.3</c:v>
                </c:pt>
                <c:pt idx="4" formatCode="General">
                  <c:v>0.4</c:v>
                </c:pt>
                <c:pt idx="5" formatCode="General">
                  <c:v>1309.2</c:v>
                </c:pt>
              </c:numCache>
            </c:numRef>
          </c:val>
        </c:ser>
        <c:ser>
          <c:idx val="1"/>
          <c:order val="1"/>
          <c:tx>
            <c:strRef>
              <c:f>Лист2!$D$36</c:f>
              <c:strCache>
                <c:ptCount val="1"/>
                <c:pt idx="0">
                  <c:v>ФАКТ</c:v>
                </c:pt>
              </c:strCache>
            </c:strRef>
          </c:tx>
          <c:spPr>
            <a:solidFill>
              <a:schemeClr val="accent2">
                <a:lumMod val="60000"/>
                <a:lumOff val="40000"/>
              </a:schemeClr>
            </a:solidFill>
            <a:ln>
              <a:solidFill>
                <a:schemeClr val="accent2">
                  <a:lumMod val="75000"/>
                </a:schemeClr>
              </a:solidFill>
            </a:ln>
          </c:spPr>
          <c:invertIfNegative val="0"/>
          <c:dLbls>
            <c:dLbl>
              <c:idx val="0"/>
              <c:layout>
                <c:manualLayout>
                  <c:x val="2.6964456545735541E-2"/>
                  <c:y val="-1.8835087719298246E-2"/>
                </c:manualLayout>
              </c:layout>
              <c:showLegendKey val="0"/>
              <c:showVal val="1"/>
              <c:showCatName val="0"/>
              <c:showSerName val="0"/>
              <c:showPercent val="0"/>
              <c:showBubbleSize val="0"/>
            </c:dLbl>
            <c:dLbl>
              <c:idx val="1"/>
              <c:layout>
                <c:manualLayout>
                  <c:x val="2.6277953573560314E-2"/>
                  <c:y val="-1.7635142975549058E-2"/>
                </c:manualLayout>
              </c:layout>
              <c:showLegendKey val="0"/>
              <c:showVal val="1"/>
              <c:showCatName val="0"/>
              <c:showSerName val="0"/>
              <c:showPercent val="0"/>
              <c:showBubbleSize val="0"/>
            </c:dLbl>
            <c:dLbl>
              <c:idx val="2"/>
              <c:layout>
                <c:manualLayout>
                  <c:x val="1.6580309076979417E-2"/>
                  <c:y val="-2.2038558801304401E-2"/>
                </c:manualLayout>
              </c:layout>
              <c:showLegendKey val="0"/>
              <c:showVal val="1"/>
              <c:showCatName val="0"/>
              <c:showSerName val="0"/>
              <c:showPercent val="0"/>
              <c:showBubbleSize val="0"/>
            </c:dLbl>
            <c:dLbl>
              <c:idx val="3"/>
              <c:layout>
                <c:manualLayout>
                  <c:x val="1.381692423081618E-2"/>
                  <c:y val="-1.4024537419011846E-2"/>
                </c:manualLayout>
              </c:layout>
              <c:showLegendKey val="0"/>
              <c:showVal val="1"/>
              <c:showCatName val="0"/>
              <c:showSerName val="0"/>
              <c:showPercent val="0"/>
              <c:showBubbleSize val="0"/>
            </c:dLbl>
            <c:dLbl>
              <c:idx val="4"/>
              <c:layout>
                <c:manualLayout>
                  <c:x val="1.1053539384653045E-2"/>
                  <c:y val="-1.2021032073438725E-2"/>
                </c:manualLayout>
              </c:layout>
              <c:showLegendKey val="0"/>
              <c:showVal val="1"/>
              <c:showCatName val="0"/>
              <c:showSerName val="0"/>
              <c:showPercent val="0"/>
              <c:showBubbleSize val="0"/>
            </c:dLbl>
            <c:dLbl>
              <c:idx val="5"/>
              <c:layout>
                <c:manualLayout>
                  <c:x val="1.9343693923142752E-2"/>
                  <c:y val="-1.8031548110158089E-2"/>
                </c:manualLayout>
              </c:layout>
              <c:showLegendKey val="0"/>
              <c:showVal val="1"/>
              <c:showCatName val="0"/>
              <c:showSerName val="0"/>
              <c:showPercent val="0"/>
              <c:showBubbleSize val="0"/>
            </c:dLbl>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Лист2!$B$37:$B$42</c:f>
              <c:strCache>
                <c:ptCount val="6"/>
                <c:pt idx="0">
                  <c:v>Федеральный бюджет</c:v>
                </c:pt>
                <c:pt idx="1">
                  <c:v>Областной бюджет</c:v>
                </c:pt>
                <c:pt idx="2">
                  <c:v>Местный бюджет</c:v>
                </c:pt>
                <c:pt idx="3">
                  <c:v>Публично-правовая компания "Фонд развития территорий"</c:v>
                </c:pt>
                <c:pt idx="4">
                  <c:v>Иные источники</c:v>
                </c:pt>
                <c:pt idx="5">
                  <c:v>Всего</c:v>
                </c:pt>
              </c:strCache>
            </c:strRef>
          </c:cat>
          <c:val>
            <c:numRef>
              <c:f>Лист2!$D$37:$D$42</c:f>
              <c:numCache>
                <c:formatCode>General</c:formatCode>
                <c:ptCount val="6"/>
                <c:pt idx="0">
                  <c:v>138.4</c:v>
                </c:pt>
                <c:pt idx="1">
                  <c:v>671.2</c:v>
                </c:pt>
                <c:pt idx="2">
                  <c:v>438.4</c:v>
                </c:pt>
                <c:pt idx="3" formatCode="0.0">
                  <c:v>2</c:v>
                </c:pt>
                <c:pt idx="4">
                  <c:v>0.4</c:v>
                </c:pt>
                <c:pt idx="5">
                  <c:v>1250.4000000000001</c:v>
                </c:pt>
              </c:numCache>
            </c:numRef>
          </c:val>
        </c:ser>
        <c:dLbls>
          <c:showLegendKey val="0"/>
          <c:showVal val="1"/>
          <c:showCatName val="0"/>
          <c:showSerName val="0"/>
          <c:showPercent val="0"/>
          <c:showBubbleSize val="0"/>
        </c:dLbls>
        <c:gapWidth val="150"/>
        <c:shape val="cylinder"/>
        <c:axId val="68947968"/>
        <c:axId val="68949504"/>
        <c:axId val="0"/>
      </c:bar3DChart>
      <c:catAx>
        <c:axId val="68947968"/>
        <c:scaling>
          <c:orientation val="minMax"/>
        </c:scaling>
        <c:delete val="0"/>
        <c:axPos val="b"/>
        <c:majorTickMark val="none"/>
        <c:minorTickMark val="none"/>
        <c:tickLblPos val="nextTo"/>
        <c:txPr>
          <a:bodyPr rot="-5400000" vert="horz"/>
          <a:lstStyle/>
          <a:p>
            <a:pPr>
              <a:defRPr b="1">
                <a:latin typeface="Times New Roman" pitchFamily="18" charset="0"/>
                <a:cs typeface="Times New Roman" pitchFamily="18" charset="0"/>
              </a:defRPr>
            </a:pPr>
            <a:endParaRPr lang="ru-RU"/>
          </a:p>
        </c:txPr>
        <c:crossAx val="68949504"/>
        <c:crosses val="autoZero"/>
        <c:auto val="1"/>
        <c:lblAlgn val="ctr"/>
        <c:lblOffset val="100"/>
        <c:noMultiLvlLbl val="0"/>
      </c:catAx>
      <c:valAx>
        <c:axId val="68949504"/>
        <c:scaling>
          <c:orientation val="minMax"/>
        </c:scaling>
        <c:delete val="1"/>
        <c:axPos val="l"/>
        <c:numFmt formatCode="General" sourceLinked="1"/>
        <c:majorTickMark val="none"/>
        <c:minorTickMark val="none"/>
        <c:tickLblPos val="nextTo"/>
        <c:crossAx val="68947968"/>
        <c:crosses val="autoZero"/>
        <c:crossBetween val="between"/>
      </c:valAx>
    </c:plotArea>
    <c:legend>
      <c:legendPos val="t"/>
      <c:layout>
        <c:manualLayout>
          <c:xMode val="edge"/>
          <c:yMode val="edge"/>
          <c:x val="0.4142479077113389"/>
          <c:y val="0.13326882243652127"/>
          <c:w val="0.20654504770049098"/>
          <c:h val="3.6229213632039681E-2"/>
        </c:manualLayout>
      </c:layout>
      <c:overlay val="0"/>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0.33958</cdr:x>
      <cdr:y>0.39465</cdr:y>
    </cdr:from>
    <cdr:to>
      <cdr:x>0.45833</cdr:x>
      <cdr:y>0.50596</cdr:y>
    </cdr:to>
    <cdr:sp macro="" textlink="">
      <cdr:nvSpPr>
        <cdr:cNvPr id="2" name="Прямоугольная выноска 1"/>
        <cdr:cNvSpPr/>
      </cdr:nvSpPr>
      <cdr:spPr>
        <a:xfrm xmlns:a="http://schemas.openxmlformats.org/drawingml/2006/main">
          <a:off x="1552575" y="1114425"/>
          <a:ext cx="542924" cy="314325"/>
        </a:xfrm>
        <a:prstGeom xmlns:a="http://schemas.openxmlformats.org/drawingml/2006/main" prst="wedgeRectCallout">
          <a:avLst/>
        </a:prstGeom>
      </cdr:spPr>
      <cdr:style>
        <a:lnRef xmlns:a="http://schemas.openxmlformats.org/drawingml/2006/main" idx="1">
          <a:schemeClr val="accent1"/>
        </a:lnRef>
        <a:fillRef xmlns:a="http://schemas.openxmlformats.org/drawingml/2006/main" idx="2">
          <a:schemeClr val="accent1"/>
        </a:fillRef>
        <a:effectRef xmlns:a="http://schemas.openxmlformats.org/drawingml/2006/main" idx="1">
          <a:schemeClr val="accent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ru-RU" b="1"/>
            <a:t>96,8%</a:t>
          </a:r>
        </a:p>
      </cdr:txBody>
    </cdr:sp>
  </cdr:relSizeAnchor>
  <cdr:relSizeAnchor xmlns:cdr="http://schemas.openxmlformats.org/drawingml/2006/chartDrawing">
    <cdr:from>
      <cdr:x>0.7125</cdr:x>
      <cdr:y>0.25635</cdr:y>
    </cdr:from>
    <cdr:to>
      <cdr:x>0.83958</cdr:x>
      <cdr:y>0.36429</cdr:y>
    </cdr:to>
    <cdr:sp macro="" textlink="">
      <cdr:nvSpPr>
        <cdr:cNvPr id="3" name="Прямоугольная выноска 2"/>
        <cdr:cNvSpPr/>
      </cdr:nvSpPr>
      <cdr:spPr>
        <a:xfrm xmlns:a="http://schemas.openxmlformats.org/drawingml/2006/main">
          <a:off x="3257550" y="723901"/>
          <a:ext cx="581025" cy="304800"/>
        </a:xfrm>
        <a:prstGeom xmlns:a="http://schemas.openxmlformats.org/drawingml/2006/main" prst="wedgeRectCallout">
          <a:avLst/>
        </a:prstGeom>
      </cdr:spPr>
      <cdr:style>
        <a:lnRef xmlns:a="http://schemas.openxmlformats.org/drawingml/2006/main" idx="1">
          <a:schemeClr val="accent1"/>
        </a:lnRef>
        <a:fillRef xmlns:a="http://schemas.openxmlformats.org/drawingml/2006/main" idx="2">
          <a:schemeClr val="accent1"/>
        </a:fillRef>
        <a:effectRef xmlns:a="http://schemas.openxmlformats.org/drawingml/2006/main" idx="1">
          <a:schemeClr val="accent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ru-RU" b="1"/>
            <a:t>95,5%</a:t>
          </a:r>
        </a:p>
      </cdr:txBody>
    </cdr:sp>
  </cdr:relSizeAnchor>
</c:userShapes>
</file>

<file path=word/drawings/drawing2.xml><?xml version="1.0" encoding="utf-8"?>
<c:userShapes xmlns:c="http://schemas.openxmlformats.org/drawingml/2006/chart">
  <cdr:relSizeAnchor xmlns:cdr="http://schemas.openxmlformats.org/drawingml/2006/chartDrawing">
    <cdr:from>
      <cdr:x>0.04825</cdr:x>
      <cdr:y>0.38975</cdr:y>
    </cdr:from>
    <cdr:to>
      <cdr:x>0.16343</cdr:x>
      <cdr:y>0.45716</cdr:y>
    </cdr:to>
    <cdr:sp macro="" textlink="">
      <cdr:nvSpPr>
        <cdr:cNvPr id="6" name="Прямоугольная выноска 5"/>
        <cdr:cNvSpPr/>
      </cdr:nvSpPr>
      <cdr:spPr>
        <a:xfrm xmlns:a="http://schemas.openxmlformats.org/drawingml/2006/main">
          <a:off x="295275" y="1762125"/>
          <a:ext cx="704850" cy="304800"/>
        </a:xfrm>
        <a:prstGeom xmlns:a="http://schemas.openxmlformats.org/drawingml/2006/main" prst="wedgeRectCallout">
          <a:avLst/>
        </a:prstGeom>
      </cdr:spPr>
      <cdr:style>
        <a:lnRef xmlns:a="http://schemas.openxmlformats.org/drawingml/2006/main" idx="1">
          <a:schemeClr val="accent1"/>
        </a:lnRef>
        <a:fillRef xmlns:a="http://schemas.openxmlformats.org/drawingml/2006/main" idx="2">
          <a:schemeClr val="accent1"/>
        </a:fillRef>
        <a:effectRef xmlns:a="http://schemas.openxmlformats.org/drawingml/2006/main" idx="1">
          <a:schemeClr val="accent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ru-RU" b="1"/>
            <a:t>100%</a:t>
          </a:r>
        </a:p>
      </cdr:txBody>
    </cdr:sp>
  </cdr:relSizeAnchor>
  <cdr:relSizeAnchor xmlns:cdr="http://schemas.openxmlformats.org/drawingml/2006/chartDrawing">
    <cdr:from>
      <cdr:x>0.21947</cdr:x>
      <cdr:y>0.24228</cdr:y>
    </cdr:from>
    <cdr:to>
      <cdr:x>0.32375</cdr:x>
      <cdr:y>0.3139</cdr:y>
    </cdr:to>
    <cdr:sp macro="" textlink="">
      <cdr:nvSpPr>
        <cdr:cNvPr id="7" name="Прямоугольная выноска 6"/>
        <cdr:cNvSpPr/>
      </cdr:nvSpPr>
      <cdr:spPr>
        <a:xfrm xmlns:a="http://schemas.openxmlformats.org/drawingml/2006/main">
          <a:off x="1343025" y="1095375"/>
          <a:ext cx="638175" cy="323850"/>
        </a:xfrm>
        <a:prstGeom xmlns:a="http://schemas.openxmlformats.org/drawingml/2006/main" prst="wedgeRectCallout">
          <a:avLst/>
        </a:prstGeom>
      </cdr:spPr>
      <cdr:style>
        <a:lnRef xmlns:a="http://schemas.openxmlformats.org/drawingml/2006/main" idx="1">
          <a:schemeClr val="accent1"/>
        </a:lnRef>
        <a:fillRef xmlns:a="http://schemas.openxmlformats.org/drawingml/2006/main" idx="2">
          <a:schemeClr val="accent1"/>
        </a:fillRef>
        <a:effectRef xmlns:a="http://schemas.openxmlformats.org/drawingml/2006/main" idx="1">
          <a:schemeClr val="accent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ru-RU" b="1"/>
            <a:t>99,1%</a:t>
          </a:r>
        </a:p>
      </cdr:txBody>
    </cdr:sp>
  </cdr:relSizeAnchor>
  <cdr:relSizeAnchor xmlns:cdr="http://schemas.openxmlformats.org/drawingml/2006/chartDrawing">
    <cdr:from>
      <cdr:x>0.37823</cdr:x>
      <cdr:y>0.32022</cdr:y>
    </cdr:from>
    <cdr:to>
      <cdr:x>0.4903</cdr:x>
      <cdr:y>0.38975</cdr:y>
    </cdr:to>
    <cdr:sp macro="" textlink="">
      <cdr:nvSpPr>
        <cdr:cNvPr id="8" name="Прямоугольная выноска 7"/>
        <cdr:cNvSpPr/>
      </cdr:nvSpPr>
      <cdr:spPr>
        <a:xfrm xmlns:a="http://schemas.openxmlformats.org/drawingml/2006/main">
          <a:off x="2314575" y="1447800"/>
          <a:ext cx="685800" cy="314325"/>
        </a:xfrm>
        <a:prstGeom xmlns:a="http://schemas.openxmlformats.org/drawingml/2006/main" prst="wedgeRectCallout">
          <a:avLst/>
        </a:prstGeom>
      </cdr:spPr>
      <cdr:style>
        <a:lnRef xmlns:a="http://schemas.openxmlformats.org/drawingml/2006/main" idx="1">
          <a:schemeClr val="accent1"/>
        </a:lnRef>
        <a:fillRef xmlns:a="http://schemas.openxmlformats.org/drawingml/2006/main" idx="2">
          <a:schemeClr val="accent1"/>
        </a:fillRef>
        <a:effectRef xmlns:a="http://schemas.openxmlformats.org/drawingml/2006/main" idx="1">
          <a:schemeClr val="accent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ru-RU" b="1"/>
            <a:t>91,5%</a:t>
          </a:r>
        </a:p>
      </cdr:txBody>
    </cdr:sp>
  </cdr:relSizeAnchor>
  <cdr:relSizeAnchor xmlns:cdr="http://schemas.openxmlformats.org/drawingml/2006/chartDrawing">
    <cdr:from>
      <cdr:x>0.51987</cdr:x>
      <cdr:y>0.45084</cdr:y>
    </cdr:from>
    <cdr:to>
      <cdr:x>0.6226</cdr:x>
      <cdr:y>0.51615</cdr:y>
    </cdr:to>
    <cdr:sp macro="" textlink="">
      <cdr:nvSpPr>
        <cdr:cNvPr id="9" name="Прямоугольная выноска 8"/>
        <cdr:cNvSpPr/>
      </cdr:nvSpPr>
      <cdr:spPr>
        <a:xfrm xmlns:a="http://schemas.openxmlformats.org/drawingml/2006/main">
          <a:off x="3181350" y="2038350"/>
          <a:ext cx="628650" cy="295275"/>
        </a:xfrm>
        <a:prstGeom xmlns:a="http://schemas.openxmlformats.org/drawingml/2006/main" prst="wedgeRectCallout">
          <a:avLst/>
        </a:prstGeom>
      </cdr:spPr>
      <cdr:style>
        <a:lnRef xmlns:a="http://schemas.openxmlformats.org/drawingml/2006/main" idx="1">
          <a:schemeClr val="accent1"/>
        </a:lnRef>
        <a:fillRef xmlns:a="http://schemas.openxmlformats.org/drawingml/2006/main" idx="2">
          <a:schemeClr val="accent1"/>
        </a:fillRef>
        <a:effectRef xmlns:a="http://schemas.openxmlformats.org/drawingml/2006/main" idx="1">
          <a:schemeClr val="accent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ru-RU" b="1"/>
            <a:t>14%</a:t>
          </a:r>
        </a:p>
      </cdr:txBody>
    </cdr:sp>
  </cdr:relSizeAnchor>
  <cdr:relSizeAnchor xmlns:cdr="http://schemas.openxmlformats.org/drawingml/2006/chartDrawing">
    <cdr:from>
      <cdr:x>0.66774</cdr:x>
      <cdr:y>0.44663</cdr:y>
    </cdr:from>
    <cdr:to>
      <cdr:x>0.7658</cdr:x>
      <cdr:y>0.51615</cdr:y>
    </cdr:to>
    <cdr:sp macro="" textlink="">
      <cdr:nvSpPr>
        <cdr:cNvPr id="10" name="Прямоугольная выноска 9"/>
        <cdr:cNvSpPr/>
      </cdr:nvSpPr>
      <cdr:spPr>
        <a:xfrm xmlns:a="http://schemas.openxmlformats.org/drawingml/2006/main">
          <a:off x="4086225" y="2019300"/>
          <a:ext cx="600075" cy="314325"/>
        </a:xfrm>
        <a:prstGeom xmlns:a="http://schemas.openxmlformats.org/drawingml/2006/main" prst="wedgeRectCallout">
          <a:avLst/>
        </a:prstGeom>
      </cdr:spPr>
      <cdr:style>
        <a:lnRef xmlns:a="http://schemas.openxmlformats.org/drawingml/2006/main" idx="1">
          <a:schemeClr val="accent1"/>
        </a:lnRef>
        <a:fillRef xmlns:a="http://schemas.openxmlformats.org/drawingml/2006/main" idx="2">
          <a:schemeClr val="accent1"/>
        </a:fillRef>
        <a:effectRef xmlns:a="http://schemas.openxmlformats.org/drawingml/2006/main" idx="1">
          <a:schemeClr val="accent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ru-RU" b="1"/>
            <a:t>100%</a:t>
          </a:r>
        </a:p>
      </cdr:txBody>
    </cdr:sp>
  </cdr:relSizeAnchor>
  <cdr:relSizeAnchor xmlns:cdr="http://schemas.openxmlformats.org/drawingml/2006/chartDrawing">
    <cdr:from>
      <cdr:x>0.81405</cdr:x>
      <cdr:y>0.10534</cdr:y>
    </cdr:from>
    <cdr:to>
      <cdr:x>0.91522</cdr:x>
      <cdr:y>0.17907</cdr:y>
    </cdr:to>
    <cdr:sp macro="" textlink="">
      <cdr:nvSpPr>
        <cdr:cNvPr id="11" name="Прямоугольная выноска 10"/>
        <cdr:cNvSpPr/>
      </cdr:nvSpPr>
      <cdr:spPr>
        <a:xfrm xmlns:a="http://schemas.openxmlformats.org/drawingml/2006/main">
          <a:off x="4981575" y="476250"/>
          <a:ext cx="619125" cy="333375"/>
        </a:xfrm>
        <a:prstGeom xmlns:a="http://schemas.openxmlformats.org/drawingml/2006/main" prst="wedgeRectCallout">
          <a:avLst/>
        </a:prstGeom>
      </cdr:spPr>
      <cdr:style>
        <a:lnRef xmlns:a="http://schemas.openxmlformats.org/drawingml/2006/main" idx="1">
          <a:schemeClr val="accent1"/>
        </a:lnRef>
        <a:fillRef xmlns:a="http://schemas.openxmlformats.org/drawingml/2006/main" idx="2">
          <a:schemeClr val="accent1"/>
        </a:fillRef>
        <a:effectRef xmlns:a="http://schemas.openxmlformats.org/drawingml/2006/main" idx="1">
          <a:schemeClr val="accent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ru-RU" b="1"/>
            <a:t>95,5%</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580D1-1355-4A1B-BD20-1E369F2AE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4500</TotalTime>
  <Pages>32</Pages>
  <Words>9226</Words>
  <Characters>52590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Павозкова Ирина Михайловна</dc:creator>
  <cp:lastModifiedBy>Зелянина Наталья Владимировна</cp:lastModifiedBy>
  <cp:revision>35</cp:revision>
  <cp:lastPrinted>2024-06-03T06:09:00Z</cp:lastPrinted>
  <dcterms:created xsi:type="dcterms:W3CDTF">2023-05-11T13:59:00Z</dcterms:created>
  <dcterms:modified xsi:type="dcterms:W3CDTF">2024-06-03T06:09:00Z</dcterms:modified>
</cp:coreProperties>
</file>