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78" w:rsidRPr="008644F4" w:rsidRDefault="00FA6F78" w:rsidP="00FA6F78">
      <w:pPr>
        <w:spacing w:after="0" w:line="240" w:lineRule="auto"/>
        <w:jc w:val="center"/>
        <w:rPr>
          <w:rFonts w:ascii="Times New Roman" w:eastAsia="Times New Roman" w:hAnsi="Times New Roman" w:cs="Times New Roman"/>
          <w:b/>
          <w:sz w:val="32"/>
          <w:szCs w:val="32"/>
          <w:lang w:eastAsia="ru-RU"/>
        </w:rPr>
      </w:pPr>
      <w:bookmarkStart w:id="0" w:name="Par29"/>
      <w:bookmarkEnd w:id="0"/>
      <w:r>
        <w:rPr>
          <w:rFonts w:ascii="Times New Roman" w:eastAsia="Times New Roman" w:hAnsi="Times New Roman" w:cs="Times New Roman"/>
          <w:noProof/>
          <w:sz w:val="24"/>
          <w:szCs w:val="24"/>
          <w:lang w:eastAsia="ru-RU"/>
        </w:rPr>
        <w:drawing>
          <wp:inline distT="0" distB="0" distL="0" distR="0" wp14:anchorId="26CC417E" wp14:editId="04F9535F">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FA6F78" w:rsidRPr="008644F4" w:rsidRDefault="00FA6F78" w:rsidP="00FA6F78">
      <w:pPr>
        <w:spacing w:after="0" w:line="240" w:lineRule="auto"/>
        <w:jc w:val="center"/>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FA6F78" w:rsidRPr="008644F4" w:rsidRDefault="00FA6F78" w:rsidP="00FA6F78">
      <w:pPr>
        <w:spacing w:before="480" w:after="0" w:line="240" w:lineRule="auto"/>
        <w:jc w:val="center"/>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П О С Т А Н О В Л Е Н И Е</w:t>
      </w:r>
    </w:p>
    <w:p w:rsidR="00FA6F78" w:rsidRPr="008644F4" w:rsidRDefault="00FA6F78" w:rsidP="00FA6F78">
      <w:pPr>
        <w:spacing w:before="480" w:after="0" w:line="240" w:lineRule="auto"/>
        <w:jc w:val="center"/>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от 09 января 2023 года. № 22</w:t>
      </w:r>
    </w:p>
    <w:p w:rsidR="00FA6F78" w:rsidRPr="008644F4" w:rsidRDefault="00FA6F78" w:rsidP="00FA6F78">
      <w:pPr>
        <w:spacing w:after="0" w:line="240" w:lineRule="auto"/>
        <w:jc w:val="center"/>
        <w:rPr>
          <w:rFonts w:ascii="Times New Roman" w:eastAsia="Times New Roman" w:hAnsi="Times New Roman" w:cs="Times New Roman"/>
          <w:sz w:val="20"/>
          <w:szCs w:val="20"/>
          <w:lang w:eastAsia="ru-RU"/>
        </w:rPr>
      </w:pPr>
      <w:r w:rsidRPr="008644F4">
        <w:rPr>
          <w:rFonts w:ascii="Times New Roman" w:eastAsia="Times New Roman" w:hAnsi="Times New Roman" w:cs="Times New Roman"/>
          <w:sz w:val="20"/>
          <w:szCs w:val="20"/>
          <w:lang w:eastAsia="ru-RU"/>
        </w:rPr>
        <w:t>с. Холмогоры</w:t>
      </w:r>
    </w:p>
    <w:p w:rsidR="00FA6F78" w:rsidRPr="008644F4" w:rsidRDefault="00FA6F78" w:rsidP="00FA6F78">
      <w:pPr>
        <w:widowControl w:val="0"/>
        <w:autoSpaceDE w:val="0"/>
        <w:autoSpaceDN w:val="0"/>
        <w:spacing w:after="0" w:line="240" w:lineRule="auto"/>
        <w:jc w:val="both"/>
        <w:rPr>
          <w:rFonts w:ascii="Times New Roman" w:eastAsia="Calibri" w:hAnsi="Times New Roman" w:cs="Times New Roman"/>
          <w:sz w:val="28"/>
          <w:szCs w:val="28"/>
          <w:lang w:eastAsia="ru-RU"/>
        </w:rPr>
      </w:pPr>
      <w:r w:rsidRPr="008644F4">
        <w:rPr>
          <w:rFonts w:ascii="Times New Roman" w:eastAsia="Calibri" w:hAnsi="Times New Roman" w:cs="Times New Roman"/>
        </w:rPr>
        <w:t>(в редакции постановления от 06.02.2023г. № 85, от 09.06.2023г. № 226</w:t>
      </w:r>
      <w:r w:rsidRPr="008644F4">
        <w:rPr>
          <w:rFonts w:ascii="Times New Roman" w:eastAsia="Calibri" w:hAnsi="Times New Roman" w:cs="Times New Roman"/>
          <w:color w:val="FF0000"/>
        </w:rPr>
        <w:t xml:space="preserve">, </w:t>
      </w:r>
      <w:r w:rsidRPr="008644F4">
        <w:rPr>
          <w:rFonts w:ascii="Times New Roman" w:eastAsia="Calibri" w:hAnsi="Times New Roman" w:cs="Times New Roman"/>
        </w:rPr>
        <w:t>от 17.07.2023г. № 245, от 11.08.2023г. № 273, от 30.08.2023г. № 284, 02.11.2023г. № 331, от 20.11.2023г. № 351, от 06.02.2024г. № 20</w:t>
      </w:r>
      <w:r>
        <w:rPr>
          <w:rFonts w:ascii="Times New Roman" w:eastAsia="Calibri" w:hAnsi="Times New Roman" w:cs="Times New Roman"/>
        </w:rPr>
        <w:t>, от 04.03.2024г. № 42</w:t>
      </w:r>
      <w:r w:rsidR="00E26C44">
        <w:rPr>
          <w:rFonts w:ascii="Times New Roman" w:eastAsia="Calibri" w:hAnsi="Times New Roman" w:cs="Times New Roman"/>
        </w:rPr>
        <w:t>, от 19.07.2024 г. № 132</w:t>
      </w:r>
      <w:r w:rsidRPr="008644F4">
        <w:rPr>
          <w:rFonts w:ascii="Times New Roman" w:eastAsia="Calibri" w:hAnsi="Times New Roman" w:cs="Times New Roman"/>
        </w:rPr>
        <w:t>)</w:t>
      </w:r>
    </w:p>
    <w:p w:rsidR="00FA6F78" w:rsidRPr="008644F4" w:rsidRDefault="00FA6F78" w:rsidP="00FA6F78">
      <w:pPr>
        <w:spacing w:after="0" w:line="240" w:lineRule="auto"/>
        <w:jc w:val="center"/>
        <w:rPr>
          <w:rFonts w:ascii="Times New Roman" w:eastAsia="Times New Roman" w:hAnsi="Times New Roman" w:cs="Times New Roman"/>
          <w:sz w:val="20"/>
          <w:szCs w:val="20"/>
          <w:lang w:eastAsia="ru-RU"/>
        </w:rPr>
      </w:pPr>
    </w:p>
    <w:p w:rsidR="00FA6F78" w:rsidRPr="008644F4" w:rsidRDefault="00FA6F78" w:rsidP="00FA6F78">
      <w:pPr>
        <w:widowControl w:val="0"/>
        <w:autoSpaceDE w:val="0"/>
        <w:autoSpaceDN w:val="0"/>
        <w:adjustRightInd w:val="0"/>
        <w:spacing w:before="480" w:after="480" w:line="240" w:lineRule="auto"/>
        <w:jc w:val="center"/>
        <w:outlineLvl w:val="0"/>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Об утверждении муниципальной программы «Благоустройство территории и охрана окружающей среды в Холмогорском муниципальном округе Архангельской области»</w:t>
      </w:r>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sz w:val="28"/>
          <w:szCs w:val="28"/>
          <w:lang w:eastAsia="ru-RU"/>
        </w:rPr>
        <w:t xml:space="preserve">Руководствуясь Бюджетным кодексом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644F4">
        <w:rPr>
          <w:rFonts w:ascii="Times New Roman" w:eastAsia="Times New Roman" w:hAnsi="Times New Roman" w:cs="Times New Roman"/>
          <w:b/>
          <w:sz w:val="28"/>
          <w:szCs w:val="28"/>
          <w:lang w:eastAsia="ru-RU"/>
        </w:rPr>
        <w:t xml:space="preserve">п о с т а н о в л я е т </w:t>
      </w:r>
      <w:r w:rsidRPr="008644F4">
        <w:rPr>
          <w:rFonts w:ascii="Times New Roman" w:eastAsia="Times New Roman" w:hAnsi="Times New Roman" w:cs="Times New Roman"/>
          <w:sz w:val="28"/>
          <w:szCs w:val="28"/>
          <w:lang w:eastAsia="ru-RU"/>
        </w:rPr>
        <w:t>:</w:t>
      </w:r>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1.</w:t>
      </w:r>
      <w:r w:rsidRPr="008644F4">
        <w:rPr>
          <w:rFonts w:ascii="Times New Roman" w:eastAsia="Times New Roman" w:hAnsi="Times New Roman" w:cs="Times New Roman"/>
          <w:sz w:val="28"/>
          <w:szCs w:val="28"/>
          <w:lang w:eastAsia="ru-RU"/>
        </w:rPr>
        <w:tab/>
        <w:t>Утвердить прилагаемую муниципальную программу «</w:t>
      </w:r>
      <w:r w:rsidRPr="008644F4">
        <w:rPr>
          <w:rFonts w:ascii="Times New Roman" w:eastAsia="Calibri" w:hAnsi="Times New Roman" w:cs="Times New Roman"/>
          <w:bCs/>
          <w:sz w:val="28"/>
          <w:szCs w:val="28"/>
          <w:lang w:eastAsia="ru-RU"/>
        </w:rPr>
        <w:t xml:space="preserve">Благоустройство территории и охрана окружающей среды </w:t>
      </w:r>
      <w:r w:rsidRPr="008644F4">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8644F4">
        <w:rPr>
          <w:rFonts w:ascii="Times New Roman" w:eastAsia="Times New Roman" w:hAnsi="Times New Roman" w:cs="Times New Roman"/>
          <w:color w:val="000000"/>
          <w:sz w:val="28"/>
          <w:szCs w:val="28"/>
          <w:lang w:eastAsia="ru-RU"/>
        </w:rPr>
        <w:t>»</w:t>
      </w:r>
      <w:r w:rsidRPr="008644F4">
        <w:rPr>
          <w:rFonts w:ascii="Times New Roman" w:eastAsia="Times New Roman" w:hAnsi="Times New Roman" w:cs="Times New Roman"/>
          <w:sz w:val="28"/>
          <w:szCs w:val="28"/>
          <w:lang w:eastAsia="ru-RU"/>
        </w:rPr>
        <w:t>.</w:t>
      </w:r>
    </w:p>
    <w:p w:rsidR="00FA6F78" w:rsidRPr="008644F4" w:rsidRDefault="00FA6F78" w:rsidP="00FA6F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2.</w:t>
      </w:r>
      <w:r w:rsidRPr="008644F4">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в газете «Холмогорский вестник» и применяется с 1 января 2023 года.</w:t>
      </w: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A6F78" w:rsidRPr="008644F4" w:rsidRDefault="003A09C9"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FA6F78" w:rsidRPr="008644F4">
        <w:rPr>
          <w:rFonts w:ascii="Times New Roman" w:eastAsia="Times New Roman" w:hAnsi="Times New Roman" w:cs="Times New Roman"/>
          <w:sz w:val="28"/>
          <w:szCs w:val="28"/>
          <w:lang w:eastAsia="ru-RU"/>
        </w:rPr>
        <w:t xml:space="preserve"> Холмогорского муниципального </w:t>
      </w:r>
    </w:p>
    <w:p w:rsidR="00FA6F78" w:rsidRPr="008644F4" w:rsidRDefault="00FA6F78" w:rsidP="00FA6F78">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 xml:space="preserve">округа Архангельской области  </w:t>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t xml:space="preserve">                </w:t>
      </w:r>
      <w:r w:rsidR="003A09C9">
        <w:rPr>
          <w:rFonts w:ascii="Times New Roman" w:eastAsia="Times New Roman" w:hAnsi="Times New Roman" w:cs="Times New Roman"/>
          <w:sz w:val="28"/>
          <w:szCs w:val="28"/>
          <w:lang w:eastAsia="ru-RU"/>
        </w:rPr>
        <w:t xml:space="preserve">   </w:t>
      </w:r>
      <w:r w:rsidRPr="008644F4">
        <w:rPr>
          <w:rFonts w:ascii="Times New Roman" w:eastAsia="Times New Roman" w:hAnsi="Times New Roman" w:cs="Times New Roman"/>
          <w:sz w:val="28"/>
          <w:szCs w:val="28"/>
          <w:lang w:eastAsia="ru-RU"/>
        </w:rPr>
        <w:t xml:space="preserve">  В.В. Дианов</w:t>
      </w:r>
    </w:p>
    <w:p w:rsidR="00FA6F78" w:rsidRDefault="00FA6F78" w:rsidP="00FA6F78">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3A09C9" w:rsidRDefault="003A09C9"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FA6F78" w:rsidRDefault="00FA6F78" w:rsidP="004F62C3">
      <w:pPr>
        <w:spacing w:after="0" w:line="240" w:lineRule="auto"/>
        <w:ind w:left="4500"/>
        <w:jc w:val="center"/>
        <w:rPr>
          <w:rFonts w:ascii="Times New Roman" w:hAnsi="Times New Roman" w:cs="Times New Roman"/>
          <w:sz w:val="28"/>
          <w:szCs w:val="28"/>
          <w:lang w:eastAsia="ru-RU"/>
        </w:rPr>
      </w:pPr>
    </w:p>
    <w:p w:rsidR="004F62C3" w:rsidRPr="003314C5" w:rsidRDefault="004F62C3" w:rsidP="004F62C3">
      <w:pPr>
        <w:spacing w:after="0" w:line="240" w:lineRule="auto"/>
        <w:ind w:left="4500"/>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lastRenderedPageBreak/>
        <w:t>УТВЕРЖДЕНА</w:t>
      </w:r>
    </w:p>
    <w:p w:rsidR="004F62C3" w:rsidRPr="003314C5" w:rsidRDefault="004F62C3" w:rsidP="004F62C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постановлением администрации</w:t>
      </w:r>
    </w:p>
    <w:p w:rsidR="004F62C3" w:rsidRPr="003314C5" w:rsidRDefault="004F62C3" w:rsidP="004F62C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Холмогорского муниципального округа  Архангельской области</w:t>
      </w:r>
    </w:p>
    <w:p w:rsidR="00E14E20" w:rsidRDefault="004F62C3"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331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w:t>
      </w:r>
      <w:r w:rsidRPr="003314C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3314C5">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22</w:t>
      </w:r>
      <w:r w:rsidR="00E14E20">
        <w:rPr>
          <w:rFonts w:ascii="Times New Roman" w:hAnsi="Times New Roman" w:cs="Times New Roman"/>
          <w:sz w:val="28"/>
          <w:szCs w:val="28"/>
          <w:lang w:eastAsia="ru-RU"/>
        </w:rPr>
        <w:t xml:space="preserve"> </w:t>
      </w:r>
    </w:p>
    <w:p w:rsidR="00E14E20" w:rsidRDefault="00E14E20"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p>
    <w:p w:rsidR="00E14E20" w:rsidRPr="00E14E20" w:rsidRDefault="00FA6F78" w:rsidP="00E14E20">
      <w:pPr>
        <w:widowControl w:val="0"/>
        <w:autoSpaceDE w:val="0"/>
        <w:autoSpaceDN w:val="0"/>
        <w:spacing w:after="0" w:line="240" w:lineRule="auto"/>
        <w:ind w:left="4536"/>
        <w:jc w:val="center"/>
        <w:rPr>
          <w:rFonts w:ascii="Times New Roman" w:hAnsi="Times New Roman" w:cs="Times New Roman"/>
          <w:sz w:val="28"/>
          <w:szCs w:val="28"/>
          <w:lang w:eastAsia="ru-RU"/>
        </w:rPr>
      </w:pPr>
      <w:r w:rsidRPr="00FA6F78">
        <w:rPr>
          <w:rFonts w:ascii="Times New Roman" w:hAnsi="Times New Roman" w:cs="Times New Roman"/>
        </w:rPr>
        <w:t>(в редакции постановления от 06.02.2023г. № 85, от 09.06.2023г. № 226, от 17.07.2023г. № 245, от 11.08.2023г. № 273, от 30.08.2023г. № 284, 02.11.2023г. № 331, от 20.11.2023г. № 351, от 06.02.2024г. № 20, от 04.03.2024г. № 42</w:t>
      </w:r>
      <w:r w:rsidR="00E26C44">
        <w:rPr>
          <w:rFonts w:ascii="Times New Roman" w:hAnsi="Times New Roman" w:cs="Times New Roman"/>
        </w:rPr>
        <w:t>, от 19.07.2024 г. № 132</w:t>
      </w:r>
      <w:bookmarkStart w:id="1" w:name="_GoBack"/>
      <w:bookmarkEnd w:id="1"/>
      <w:r w:rsidRPr="00FA6F78">
        <w:rPr>
          <w:rFonts w:ascii="Times New Roman" w:hAnsi="Times New Roman" w:cs="Times New Roman"/>
        </w:rPr>
        <w:t>)</w:t>
      </w:r>
    </w:p>
    <w:p w:rsidR="008A31CE" w:rsidRPr="00D024E5" w:rsidRDefault="008A31CE"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4F62C3" w:rsidRDefault="009F38FB" w:rsidP="004F62C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D024E5">
        <w:rPr>
          <w:rFonts w:ascii="Times New Roman" w:eastAsia="Calibri" w:hAnsi="Times New Roman" w:cs="Times New Roman"/>
          <w:b/>
          <w:bCs/>
          <w:sz w:val="28"/>
          <w:szCs w:val="28"/>
          <w:lang w:eastAsia="ru-RU"/>
        </w:rPr>
        <w:t>МУНИЦИПАЛЬНАЯ ПРОГРАММА</w:t>
      </w:r>
      <w:r w:rsidR="004F62C3">
        <w:rPr>
          <w:rFonts w:ascii="Times New Roman" w:eastAsia="Calibri" w:hAnsi="Times New Roman" w:cs="Times New Roman"/>
          <w:b/>
          <w:bCs/>
          <w:sz w:val="28"/>
          <w:szCs w:val="28"/>
          <w:lang w:eastAsia="ru-RU"/>
        </w:rPr>
        <w:t xml:space="preserve"> </w:t>
      </w:r>
      <w:r w:rsidRPr="001A2855">
        <w:rPr>
          <w:rFonts w:ascii="Times New Roman" w:eastAsia="Calibri" w:hAnsi="Times New Roman" w:cs="Times New Roman"/>
          <w:bCs/>
          <w:sz w:val="28"/>
          <w:szCs w:val="28"/>
          <w:lang w:eastAsia="ru-RU"/>
        </w:rPr>
        <w:t>«</w:t>
      </w:r>
      <w:r w:rsidR="00C86805" w:rsidRPr="004F62C3">
        <w:rPr>
          <w:rFonts w:ascii="Times New Roman" w:eastAsia="Calibri" w:hAnsi="Times New Roman" w:cs="Times New Roman"/>
          <w:b/>
          <w:bCs/>
          <w:sz w:val="28"/>
          <w:szCs w:val="28"/>
          <w:lang w:eastAsia="ru-RU"/>
        </w:rPr>
        <w:t>Благоустройство территории</w:t>
      </w:r>
      <w:r w:rsidRPr="004F62C3">
        <w:rPr>
          <w:rFonts w:ascii="Times New Roman" w:eastAsia="Calibri" w:hAnsi="Times New Roman" w:cs="Times New Roman"/>
          <w:b/>
          <w:bCs/>
          <w:sz w:val="28"/>
          <w:szCs w:val="28"/>
          <w:lang w:eastAsia="ru-RU"/>
        </w:rPr>
        <w:t xml:space="preserve"> и охрана окружающей среды </w:t>
      </w:r>
      <w:r w:rsidRPr="004F62C3">
        <w:rPr>
          <w:rFonts w:ascii="Times New Roman" w:hAnsi="Times New Roman" w:cs="Times New Roman"/>
          <w:b/>
          <w:sz w:val="28"/>
          <w:szCs w:val="28"/>
        </w:rPr>
        <w:t>в Холмогорском муниципальном округе Архангельской области</w:t>
      </w:r>
      <w:r w:rsidRPr="004F62C3">
        <w:rPr>
          <w:rFonts w:ascii="Times New Roman" w:eastAsia="Calibri" w:hAnsi="Times New Roman" w:cs="Times New Roman"/>
          <w:b/>
          <w:bCs/>
          <w:sz w:val="28"/>
          <w:szCs w:val="28"/>
          <w:lang w:eastAsia="ru-RU"/>
        </w:rPr>
        <w:t>»</w:t>
      </w: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D024E5"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муниципальной программы </w:t>
      </w:r>
      <w:r w:rsidRPr="00C86805">
        <w:rPr>
          <w:rFonts w:ascii="Times New Roman" w:eastAsia="Calibri" w:hAnsi="Times New Roman" w:cs="Times New Roman"/>
          <w:b/>
          <w:bCs/>
          <w:sz w:val="28"/>
          <w:szCs w:val="28"/>
          <w:lang w:eastAsia="ru-RU"/>
        </w:rPr>
        <w:t>«</w:t>
      </w:r>
      <w:r w:rsidR="00C86805" w:rsidRPr="00C86805">
        <w:rPr>
          <w:rFonts w:ascii="Times New Roman" w:eastAsia="Calibri" w:hAnsi="Times New Roman" w:cs="Times New Roman"/>
          <w:b/>
          <w:bCs/>
          <w:sz w:val="28"/>
          <w:szCs w:val="28"/>
          <w:lang w:eastAsia="ru-RU"/>
        </w:rPr>
        <w:t xml:space="preserve">Благоустройство территории                и охрана окружающей среды </w:t>
      </w:r>
      <w:r w:rsidR="00C86805" w:rsidRPr="00C86805">
        <w:rPr>
          <w:rFonts w:ascii="Times New Roman" w:hAnsi="Times New Roman" w:cs="Times New Roman"/>
          <w:b/>
          <w:sz w:val="28"/>
          <w:szCs w:val="28"/>
        </w:rPr>
        <w:t>в Холмогорском муниципальном округе Архангельской области</w:t>
      </w:r>
      <w:r w:rsidRPr="00C86805">
        <w:rPr>
          <w:rFonts w:ascii="Times New Roman" w:eastAsia="Calibri" w:hAnsi="Times New Roman" w:cs="Times New Roman"/>
          <w:b/>
          <w:bCs/>
          <w:sz w:val="28"/>
          <w:szCs w:val="28"/>
          <w:lang w:eastAsia="ru-RU"/>
        </w:rPr>
        <w:t>»</w:t>
      </w:r>
    </w:p>
    <w:p w:rsidR="009F38FB" w:rsidRPr="00956AC3" w:rsidRDefault="009F38FB" w:rsidP="009F38FB">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9F38FB" w:rsidRPr="00860C5D" w:rsidRDefault="009F38FB" w:rsidP="009F38F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w:t>
            </w:r>
            <w:r w:rsidR="00C86805" w:rsidRPr="004F62C3">
              <w:rPr>
                <w:rFonts w:ascii="Times New Roman" w:eastAsia="Calibri" w:hAnsi="Times New Roman" w:cs="Times New Roman"/>
                <w:bCs/>
                <w:sz w:val="26"/>
                <w:szCs w:val="26"/>
                <w:lang w:eastAsia="ru-RU"/>
              </w:rPr>
              <w:t xml:space="preserve">Благоустройство территории </w:t>
            </w:r>
            <w:r w:rsidRPr="004F62C3">
              <w:rPr>
                <w:rFonts w:ascii="Times New Roman" w:hAnsi="Times New Roman" w:cs="Times New Roman"/>
                <w:sz w:val="26"/>
                <w:szCs w:val="26"/>
              </w:rPr>
              <w:t>и охрана окружающей среды в Холмогорском муниципальном округе Архангельской области»</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9F38FB" w:rsidRPr="004F62C3" w:rsidRDefault="00C87470"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О</w:t>
            </w:r>
            <w:r w:rsidR="009F38FB" w:rsidRPr="004F62C3">
              <w:rPr>
                <w:rFonts w:ascii="Times New Roman" w:hAnsi="Times New Roman" w:cs="Times New Roman"/>
                <w:sz w:val="26"/>
                <w:szCs w:val="26"/>
              </w:rPr>
              <w:t xml:space="preserve">тдел жилищно-коммунального хозяйства Холмогорского муниципального округа Архангельской области  </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005C00" w:rsidRPr="004F62C3" w:rsidRDefault="00D23494" w:rsidP="00C86805">
            <w:pPr>
              <w:pStyle w:val="Default"/>
              <w:rPr>
                <w:sz w:val="26"/>
                <w:szCs w:val="26"/>
              </w:rPr>
            </w:pPr>
            <w:r w:rsidRPr="004F62C3">
              <w:rPr>
                <w:sz w:val="26"/>
                <w:szCs w:val="26"/>
              </w:rPr>
              <w:t>Территориальные органы</w:t>
            </w:r>
            <w:r w:rsidR="00C86805" w:rsidRPr="004F62C3">
              <w:rPr>
                <w:sz w:val="26"/>
                <w:szCs w:val="26"/>
              </w:rPr>
              <w:t xml:space="preserve"> администрации Холмогорского муниципального округа Архангельской области</w:t>
            </w:r>
            <w:r w:rsidR="00005C00" w:rsidRPr="004F62C3">
              <w:rPr>
                <w:sz w:val="26"/>
                <w:szCs w:val="26"/>
              </w:rPr>
              <w:t>: Холмогорский территориальный отдел; Матигорский территориальный отдел; Емецкий территориальный отдел; Луковецкий территориальный отдел.</w:t>
            </w:r>
          </w:p>
          <w:p w:rsidR="009F38FB" w:rsidRPr="004F62C3" w:rsidRDefault="00005C00" w:rsidP="00C86805">
            <w:pPr>
              <w:pStyle w:val="Default"/>
              <w:rPr>
                <w:sz w:val="26"/>
                <w:szCs w:val="26"/>
              </w:rPr>
            </w:pPr>
            <w:r w:rsidRPr="004F62C3">
              <w:rPr>
                <w:sz w:val="26"/>
                <w:szCs w:val="26"/>
              </w:rPr>
              <w:t>П</w:t>
            </w:r>
            <w:r w:rsidR="00C86805" w:rsidRPr="004F62C3">
              <w:rPr>
                <w:sz w:val="26"/>
                <w:szCs w:val="26"/>
              </w:rPr>
              <w:t xml:space="preserve">одрядчики, определяемые на конкурсной основе </w:t>
            </w:r>
          </w:p>
        </w:tc>
      </w:tr>
      <w:tr w:rsidR="009F38FB" w:rsidRPr="00860C5D" w:rsidTr="009F38FB">
        <w:tc>
          <w:tcPr>
            <w:tcW w:w="4800" w:type="dxa"/>
          </w:tcPr>
          <w:p w:rsidR="009F38FB" w:rsidRPr="004F62C3" w:rsidRDefault="009F38FB" w:rsidP="00565D48">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86805" w:rsidRPr="004F62C3" w:rsidRDefault="00C86805" w:rsidP="00C86805">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Холмогорского муниципального округа Архангельской области </w:t>
            </w:r>
          </w:p>
          <w:p w:rsidR="009F38FB" w:rsidRPr="004F62C3" w:rsidRDefault="009F38FB"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4F62C3" w:rsidRDefault="009F38FB" w:rsidP="009F38FB">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lastRenderedPageBreak/>
              <w:t>Подпрограммы, в том числе ведомственные целевые программы</w:t>
            </w:r>
          </w:p>
        </w:tc>
        <w:tc>
          <w:tcPr>
            <w:tcW w:w="4622" w:type="dxa"/>
          </w:tcPr>
          <w:p w:rsidR="009F38FB"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w:t>
            </w:r>
            <w:r w:rsidR="009F38FB" w:rsidRPr="004F62C3">
              <w:rPr>
                <w:rFonts w:ascii="Times New Roman" w:eastAsia="Calibri" w:hAnsi="Times New Roman" w:cs="Times New Roman"/>
                <w:sz w:val="26"/>
                <w:szCs w:val="26"/>
                <w:lang w:eastAsia="ru-RU"/>
              </w:rPr>
              <w:t>ет</w:t>
            </w:r>
          </w:p>
          <w:p w:rsid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p w:rsidR="004F62C3" w:rsidRPr="004F62C3" w:rsidRDefault="004F62C3" w:rsidP="009F38FB">
            <w:pPr>
              <w:widowControl w:val="0"/>
              <w:autoSpaceDE w:val="0"/>
              <w:autoSpaceDN w:val="0"/>
              <w:spacing w:after="0" w:line="240" w:lineRule="auto"/>
              <w:rPr>
                <w:rFonts w:ascii="Times New Roman" w:eastAsia="Calibri" w:hAnsi="Times New Roman" w:cs="Times New Roman"/>
                <w:sz w:val="26"/>
                <w:szCs w:val="26"/>
                <w:lang w:eastAsia="ru-RU"/>
              </w:rPr>
            </w:pP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Цели муниципальной программы</w:t>
            </w:r>
          </w:p>
        </w:tc>
        <w:tc>
          <w:tcPr>
            <w:tcW w:w="4622" w:type="dxa"/>
          </w:tcPr>
          <w:p w:rsidR="009F38FB" w:rsidRPr="00C87470" w:rsidRDefault="00C86805" w:rsidP="00C87470">
            <w:pPr>
              <w:pStyle w:val="Default"/>
              <w:rPr>
                <w:sz w:val="28"/>
                <w:szCs w:val="28"/>
              </w:rPr>
            </w:pPr>
            <w:r>
              <w:rPr>
                <w:sz w:val="28"/>
                <w:szCs w:val="28"/>
              </w:rPr>
              <w:t xml:space="preserve">Улучшение санитарного состояния и внешнего облика территории Холмогорского муниципального округа Архангельской области (далее - округа). </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C86805" w:rsidRPr="00B77806" w:rsidRDefault="00C86805" w:rsidP="00C86805">
            <w:pPr>
              <w:pStyle w:val="Default"/>
              <w:rPr>
                <w:sz w:val="28"/>
                <w:szCs w:val="28"/>
              </w:rPr>
            </w:pPr>
            <w:r w:rsidRPr="00B77806">
              <w:rPr>
                <w:sz w:val="28"/>
                <w:szCs w:val="28"/>
              </w:rPr>
              <w:t xml:space="preserve">1. Организация содержания объектов благоустройства территории округа. </w:t>
            </w:r>
          </w:p>
          <w:p w:rsidR="00C86805" w:rsidRPr="00B77806" w:rsidRDefault="00C86805" w:rsidP="00C86805">
            <w:pPr>
              <w:pStyle w:val="Default"/>
              <w:rPr>
                <w:sz w:val="28"/>
                <w:szCs w:val="28"/>
              </w:rPr>
            </w:pPr>
            <w:r w:rsidRPr="00B77806">
              <w:rPr>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округа. </w:t>
            </w:r>
          </w:p>
          <w:p w:rsidR="00B77806" w:rsidRPr="00B77806" w:rsidRDefault="00A05C85" w:rsidP="00C86805">
            <w:pPr>
              <w:pStyle w:val="Default"/>
              <w:rPr>
                <w:sz w:val="28"/>
                <w:szCs w:val="28"/>
              </w:rPr>
            </w:pPr>
            <w:r>
              <w:rPr>
                <w:sz w:val="28"/>
                <w:szCs w:val="28"/>
              </w:rPr>
              <w:t>2</w:t>
            </w:r>
            <w:r w:rsidR="00B77806" w:rsidRPr="00B77806">
              <w:rPr>
                <w:sz w:val="28"/>
                <w:szCs w:val="28"/>
              </w:rPr>
              <w:t xml:space="preserve">. Развитие системы организации деятельности с отходами потребления на территории </w:t>
            </w:r>
            <w:r w:rsidR="003C2F26">
              <w:rPr>
                <w:sz w:val="28"/>
                <w:szCs w:val="28"/>
              </w:rPr>
              <w:t xml:space="preserve"> Холмогорского муниципального округа Архангельской области</w:t>
            </w:r>
          </w:p>
          <w:p w:rsidR="009F38FB" w:rsidRPr="00C86805" w:rsidRDefault="00C87470" w:rsidP="00C86805">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00C86805" w:rsidRPr="00C86805">
              <w:rPr>
                <w:rFonts w:ascii="Times New Roman" w:hAnsi="Times New Roman" w:cs="Times New Roman"/>
                <w:sz w:val="28"/>
                <w:szCs w:val="28"/>
              </w:rPr>
              <w:t xml:space="preserve"> </w:t>
            </w:r>
          </w:p>
        </w:tc>
      </w:tr>
      <w:tr w:rsidR="009F38FB" w:rsidRPr="00860C5D" w:rsidTr="009F38FB">
        <w:tc>
          <w:tcPr>
            <w:tcW w:w="4800" w:type="dxa"/>
          </w:tcPr>
          <w:p w:rsidR="009F38FB" w:rsidRPr="0000454C" w:rsidRDefault="009F38FB" w:rsidP="009F38FB">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9F38FB" w:rsidRPr="0000454C" w:rsidRDefault="009F38FB" w:rsidP="00FA6F78">
            <w:pPr>
              <w:pStyle w:val="a3"/>
              <w:rPr>
                <w:rFonts w:ascii="Times New Roman" w:hAnsi="Times New Roman" w:cs="Times New Roman"/>
                <w:sz w:val="28"/>
                <w:szCs w:val="28"/>
              </w:rPr>
            </w:pPr>
            <w:r>
              <w:rPr>
                <w:rFonts w:ascii="Times New Roman" w:hAnsi="Times New Roman" w:cs="Times New Roman"/>
                <w:sz w:val="28"/>
                <w:szCs w:val="28"/>
              </w:rPr>
              <w:t>2023 - 202</w:t>
            </w:r>
            <w:r w:rsidR="00FA6F78">
              <w:rPr>
                <w:rFonts w:ascii="Times New Roman" w:hAnsi="Times New Roman" w:cs="Times New Roman"/>
                <w:sz w:val="28"/>
                <w:szCs w:val="28"/>
              </w:rPr>
              <w:t>6</w:t>
            </w:r>
            <w:r w:rsidRPr="0000454C">
              <w:rPr>
                <w:rFonts w:ascii="Times New Roman" w:hAnsi="Times New Roman" w:cs="Times New Roman"/>
                <w:sz w:val="28"/>
                <w:szCs w:val="28"/>
              </w:rPr>
              <w:t xml:space="preserve"> годы. Программа реализуется в один этап</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9F38FB" w:rsidRPr="0000454C"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1</w:t>
            </w:r>
            <w:r w:rsidR="009F38FB" w:rsidRPr="0000454C">
              <w:rPr>
                <w:rFonts w:ascii="Times New Roman" w:hAnsi="Times New Roman" w:cs="Times New Roman"/>
                <w:bCs/>
                <w:sz w:val="28"/>
                <w:szCs w:val="28"/>
              </w:rPr>
              <w:t xml:space="preserve">. Количество ликвидированных  несанкционированных свалок  </w:t>
            </w:r>
          </w:p>
          <w:p w:rsidR="009F38FB" w:rsidRPr="0000454C"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2</w:t>
            </w:r>
            <w:r w:rsidR="009F38FB" w:rsidRPr="0000454C">
              <w:rPr>
                <w:rFonts w:ascii="Times New Roman" w:hAnsi="Times New Roman" w:cs="Times New Roman"/>
                <w:bCs/>
                <w:sz w:val="28"/>
                <w:szCs w:val="28"/>
              </w:rPr>
              <w:t>. Количество вновь созданны</w:t>
            </w:r>
            <w:r w:rsidR="00D23494">
              <w:rPr>
                <w:rFonts w:ascii="Times New Roman" w:hAnsi="Times New Roman" w:cs="Times New Roman"/>
                <w:bCs/>
                <w:sz w:val="28"/>
                <w:szCs w:val="28"/>
              </w:rPr>
              <w:t>х мест (площадок) для  сбора твердых коммунальных отходов</w:t>
            </w:r>
          </w:p>
          <w:p w:rsidR="009F38FB" w:rsidRDefault="00D1527B" w:rsidP="009F38FB">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009F38FB" w:rsidRPr="0000454C">
              <w:rPr>
                <w:rFonts w:ascii="Times New Roman" w:hAnsi="Times New Roman" w:cs="Times New Roman"/>
                <w:bCs/>
                <w:sz w:val="28"/>
                <w:szCs w:val="28"/>
              </w:rPr>
              <w:t>. Количество</w:t>
            </w:r>
            <w:r>
              <w:rPr>
                <w:rFonts w:ascii="Times New Roman" w:hAnsi="Times New Roman" w:cs="Times New Roman"/>
                <w:bCs/>
                <w:sz w:val="28"/>
                <w:szCs w:val="28"/>
              </w:rPr>
              <w:t xml:space="preserve"> установленных контейнеров</w:t>
            </w:r>
          </w:p>
          <w:p w:rsidR="00D1527B" w:rsidRPr="00D1527B" w:rsidRDefault="00D1527B" w:rsidP="00694C98">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 </w:t>
            </w:r>
            <w:r w:rsidR="00694C98" w:rsidRPr="00547E3A">
              <w:rPr>
                <w:rFonts w:ascii="Times New Roman" w:eastAsia="Times New Roman" w:hAnsi="Times New Roman" w:cs="Times New Roman"/>
                <w:sz w:val="28"/>
                <w:szCs w:val="28"/>
                <w:lang w:eastAsia="ru-RU"/>
              </w:rPr>
              <w:t>Доля</w:t>
            </w:r>
            <w:r w:rsidR="001072BC" w:rsidRPr="001072BC">
              <w:rPr>
                <w:rFonts w:ascii="Times New Roman" w:eastAsia="Times New Roman" w:hAnsi="Times New Roman" w:cs="Times New Roman"/>
                <w:sz w:val="28"/>
                <w:szCs w:val="28"/>
                <w:lang w:eastAsia="ru-RU"/>
              </w:rPr>
              <w:t xml:space="preserve"> благоустроенных территорий округа</w:t>
            </w:r>
            <w:r w:rsidR="001072BC">
              <w:rPr>
                <w:rFonts w:ascii="Times New Roman" w:eastAsia="Times New Roman" w:hAnsi="Times New Roman" w:cs="Times New Roman"/>
                <w:sz w:val="20"/>
                <w:szCs w:val="20"/>
                <w:lang w:eastAsia="ru-RU"/>
              </w:rPr>
              <w:t xml:space="preserve"> </w:t>
            </w:r>
            <w:r w:rsidR="001072BC" w:rsidRPr="003D19CC">
              <w:rPr>
                <w:rFonts w:ascii="Times New Roman" w:eastAsia="Times New Roman" w:hAnsi="Times New Roman" w:cs="Times New Roman"/>
                <w:sz w:val="20"/>
                <w:szCs w:val="20"/>
                <w:lang w:eastAsia="ru-RU"/>
              </w:rPr>
              <w:t xml:space="preserve">         </w:t>
            </w:r>
          </w:p>
        </w:tc>
      </w:tr>
      <w:tr w:rsidR="009F38FB" w:rsidRPr="00860C5D" w:rsidTr="009F38FB">
        <w:tc>
          <w:tcPr>
            <w:tcW w:w="4800" w:type="dxa"/>
          </w:tcPr>
          <w:p w:rsidR="009F38FB" w:rsidRPr="0000454C" w:rsidRDefault="009F38FB" w:rsidP="00565D48">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Объемы и источники финансирования муниципальной программы</w:t>
            </w:r>
          </w:p>
        </w:tc>
        <w:tc>
          <w:tcPr>
            <w:tcW w:w="4622" w:type="dxa"/>
          </w:tcPr>
          <w:p w:rsidR="009F38FB" w:rsidRPr="00FE0ACF" w:rsidRDefault="009F38FB" w:rsidP="009F38FB">
            <w:pPr>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 xml:space="preserve">общий объем финансирования – </w:t>
            </w:r>
            <w:r w:rsidR="002E1A4C" w:rsidRPr="00FE0ACF">
              <w:rPr>
                <w:rFonts w:ascii="Times New Roman" w:eastAsia="Times New Roman" w:hAnsi="Times New Roman" w:cs="Times New Roman"/>
                <w:sz w:val="28"/>
                <w:szCs w:val="28"/>
                <w:lang w:eastAsia="ru-RU"/>
              </w:rPr>
              <w:t xml:space="preserve">             </w:t>
            </w:r>
            <w:r w:rsidR="00792C81">
              <w:rPr>
                <w:rFonts w:ascii="Times New Roman" w:eastAsia="Times New Roman" w:hAnsi="Times New Roman" w:cs="Times New Roman"/>
                <w:color w:val="000000"/>
                <w:sz w:val="28"/>
                <w:szCs w:val="28"/>
                <w:lang w:eastAsia="ru-RU"/>
              </w:rPr>
              <w:t>29326</w:t>
            </w:r>
            <w:r w:rsidR="00FA6F78">
              <w:rPr>
                <w:rFonts w:ascii="Times New Roman" w:eastAsia="Times New Roman" w:hAnsi="Times New Roman" w:cs="Times New Roman"/>
                <w:color w:val="000000"/>
                <w:sz w:val="28"/>
                <w:szCs w:val="28"/>
                <w:lang w:eastAsia="ru-RU"/>
              </w:rPr>
              <w:t>,89509</w:t>
            </w:r>
            <w:r w:rsidR="00A05C85">
              <w:rPr>
                <w:rFonts w:ascii="Times New Roman" w:eastAsia="Times New Roman" w:hAnsi="Times New Roman" w:cs="Times New Roman"/>
                <w:color w:val="000000"/>
                <w:sz w:val="24"/>
                <w:szCs w:val="24"/>
                <w:lang w:eastAsia="ru-RU"/>
              </w:rPr>
              <w:t xml:space="preserve"> </w:t>
            </w:r>
            <w:r w:rsidRPr="00FE0ACF">
              <w:rPr>
                <w:rFonts w:ascii="Times New Roman" w:eastAsia="Times New Roman" w:hAnsi="Times New Roman" w:cs="Times New Roman"/>
                <w:sz w:val="28"/>
                <w:szCs w:val="28"/>
                <w:lang w:eastAsia="ru-RU"/>
              </w:rPr>
              <w:t xml:space="preserve">тыс. рублей, </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 том числе:</w:t>
            </w:r>
            <w:r w:rsidRPr="0000454C">
              <w:rPr>
                <w:rFonts w:ascii="Times New Roman" w:eastAsia="Times New Roman" w:hAnsi="Times New Roman" w:cs="Times New Roman"/>
                <w:sz w:val="28"/>
                <w:szCs w:val="28"/>
                <w:lang w:eastAsia="ru-RU"/>
              </w:rPr>
              <w:t xml:space="preserve">                        </w:t>
            </w:r>
            <w:r w:rsidRPr="0000454C">
              <w:rPr>
                <w:rFonts w:ascii="Times New Roman" w:eastAsia="Times New Roman" w:hAnsi="Times New Roman" w:cs="Times New Roman"/>
                <w:sz w:val="28"/>
                <w:szCs w:val="28"/>
                <w:lang w:eastAsia="ru-RU"/>
              </w:rPr>
              <w:br/>
              <w:t xml:space="preserve">средства федерального бюджета – 0,0 тыс. рублей;                                     </w:t>
            </w:r>
          </w:p>
          <w:p w:rsidR="009F38FB" w:rsidRPr="00FE0ACF"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 xml:space="preserve">средства областного бюджета </w:t>
            </w:r>
            <w:r>
              <w:rPr>
                <w:rFonts w:ascii="Times New Roman" w:eastAsia="Times New Roman" w:hAnsi="Times New Roman" w:cs="Times New Roman"/>
                <w:sz w:val="28"/>
                <w:szCs w:val="28"/>
                <w:lang w:eastAsia="ru-RU"/>
              </w:rPr>
              <w:t>–</w:t>
            </w:r>
            <w:r w:rsidRPr="0000454C">
              <w:rPr>
                <w:rFonts w:ascii="Times New Roman" w:eastAsia="Times New Roman" w:hAnsi="Times New Roman" w:cs="Times New Roman"/>
                <w:sz w:val="28"/>
                <w:szCs w:val="28"/>
                <w:lang w:eastAsia="ru-RU"/>
              </w:rPr>
              <w:t xml:space="preserve"> </w:t>
            </w:r>
            <w:r w:rsidR="00FA6F78">
              <w:rPr>
                <w:rFonts w:ascii="Times New Roman" w:hAnsi="Times New Roman" w:cs="Times New Roman"/>
                <w:color w:val="000000"/>
                <w:sz w:val="28"/>
                <w:szCs w:val="28"/>
              </w:rPr>
              <w:t>4</w:t>
            </w:r>
            <w:r w:rsidR="001D79D1">
              <w:rPr>
                <w:rFonts w:ascii="Times New Roman" w:hAnsi="Times New Roman" w:cs="Times New Roman"/>
                <w:color w:val="000000"/>
                <w:sz w:val="28"/>
                <w:szCs w:val="28"/>
              </w:rPr>
              <w:t>407</w:t>
            </w:r>
            <w:r w:rsidR="00FA6F78">
              <w:rPr>
                <w:rFonts w:ascii="Times New Roman" w:hAnsi="Times New Roman" w:cs="Times New Roman"/>
                <w:color w:val="000000"/>
                <w:sz w:val="28"/>
                <w:szCs w:val="28"/>
              </w:rPr>
              <w:t>,12134</w:t>
            </w:r>
            <w:r>
              <w:rPr>
                <w:rFonts w:ascii="Times New Roman" w:hAnsi="Times New Roman" w:cs="Times New Roman"/>
                <w:color w:val="000000"/>
                <w:sz w:val="28"/>
                <w:szCs w:val="28"/>
              </w:rPr>
              <w:t xml:space="preserve"> </w:t>
            </w:r>
            <w:r w:rsidRPr="0000454C">
              <w:rPr>
                <w:rFonts w:ascii="Times New Roman" w:eastAsia="Times New Roman" w:hAnsi="Times New Roman" w:cs="Times New Roman"/>
                <w:sz w:val="28"/>
                <w:szCs w:val="28"/>
                <w:lang w:eastAsia="ru-RU"/>
              </w:rPr>
              <w:t xml:space="preserve">тыс. рублей;                        </w:t>
            </w:r>
            <w:r w:rsidR="00B77806">
              <w:rPr>
                <w:rFonts w:ascii="Times New Roman" w:eastAsia="Times New Roman" w:hAnsi="Times New Roman" w:cs="Times New Roman"/>
                <w:sz w:val="28"/>
                <w:szCs w:val="28"/>
                <w:lang w:eastAsia="ru-RU"/>
              </w:rPr>
              <w:t xml:space="preserve">             </w:t>
            </w:r>
            <w:r w:rsidR="00B77806">
              <w:rPr>
                <w:rFonts w:ascii="Times New Roman" w:eastAsia="Times New Roman" w:hAnsi="Times New Roman" w:cs="Times New Roman"/>
                <w:sz w:val="28"/>
                <w:szCs w:val="28"/>
                <w:lang w:eastAsia="ru-RU"/>
              </w:rPr>
              <w:br/>
              <w:t>средства местного</w:t>
            </w:r>
            <w:r w:rsidRPr="0000454C">
              <w:rPr>
                <w:rFonts w:ascii="Times New Roman" w:eastAsia="Times New Roman" w:hAnsi="Times New Roman" w:cs="Times New Roman"/>
                <w:sz w:val="28"/>
                <w:szCs w:val="28"/>
                <w:lang w:eastAsia="ru-RU"/>
              </w:rPr>
              <w:t xml:space="preserve"> бюджета - </w:t>
            </w:r>
            <w:r>
              <w:rPr>
                <w:rFonts w:ascii="Times New Roman" w:eastAsia="Times New Roman" w:hAnsi="Times New Roman" w:cs="Times New Roman"/>
                <w:sz w:val="28"/>
                <w:szCs w:val="28"/>
                <w:lang w:eastAsia="ru-RU"/>
              </w:rPr>
              <w:t xml:space="preserve"> </w:t>
            </w:r>
            <w:r w:rsidR="002E1A4C">
              <w:rPr>
                <w:rFonts w:ascii="Times New Roman" w:eastAsia="Times New Roman" w:hAnsi="Times New Roman" w:cs="Times New Roman"/>
                <w:sz w:val="28"/>
                <w:szCs w:val="28"/>
                <w:lang w:eastAsia="ru-RU"/>
              </w:rPr>
              <w:t xml:space="preserve">              </w:t>
            </w:r>
            <w:r w:rsidR="00792C81">
              <w:rPr>
                <w:rFonts w:ascii="Times New Roman" w:eastAsia="Times New Roman" w:hAnsi="Times New Roman" w:cs="Times New Roman"/>
                <w:color w:val="000000"/>
                <w:sz w:val="28"/>
                <w:szCs w:val="28"/>
                <w:lang w:eastAsia="ru-RU"/>
              </w:rPr>
              <w:t>2</w:t>
            </w:r>
            <w:r w:rsidR="001D79D1">
              <w:rPr>
                <w:rFonts w:ascii="Times New Roman" w:eastAsia="Times New Roman" w:hAnsi="Times New Roman" w:cs="Times New Roman"/>
                <w:color w:val="000000"/>
                <w:sz w:val="28"/>
                <w:szCs w:val="28"/>
                <w:lang w:eastAsia="ru-RU"/>
              </w:rPr>
              <w:t>4919</w:t>
            </w:r>
            <w:r w:rsidR="00792C81">
              <w:rPr>
                <w:rFonts w:ascii="Times New Roman" w:eastAsia="Times New Roman" w:hAnsi="Times New Roman" w:cs="Times New Roman"/>
                <w:color w:val="000000"/>
                <w:sz w:val="28"/>
                <w:szCs w:val="28"/>
                <w:lang w:eastAsia="ru-RU"/>
              </w:rPr>
              <w:t>,77375</w:t>
            </w:r>
            <w:r w:rsidR="00FE0ACF" w:rsidRPr="00FE0ACF">
              <w:rPr>
                <w:rFonts w:ascii="Times New Roman" w:eastAsia="Times New Roman" w:hAnsi="Times New Roman" w:cs="Times New Roman"/>
                <w:color w:val="000000"/>
                <w:sz w:val="28"/>
                <w:szCs w:val="28"/>
                <w:lang w:eastAsia="ru-RU"/>
              </w:rPr>
              <w:t xml:space="preserve"> </w:t>
            </w:r>
            <w:r w:rsidRPr="00FE0ACF">
              <w:rPr>
                <w:rFonts w:ascii="Times New Roman" w:eastAsia="Times New Roman" w:hAnsi="Times New Roman" w:cs="Times New Roman"/>
                <w:sz w:val="28"/>
                <w:szCs w:val="28"/>
                <w:lang w:eastAsia="ru-RU"/>
              </w:rPr>
              <w:t>тыс. рублей;</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E0ACF">
              <w:rPr>
                <w:rFonts w:ascii="Times New Roman" w:eastAsia="Times New Roman" w:hAnsi="Times New Roman" w:cs="Times New Roman"/>
                <w:sz w:val="28"/>
                <w:szCs w:val="28"/>
                <w:lang w:eastAsia="ru-RU"/>
              </w:rPr>
              <w:t>внебюджетные источники</w:t>
            </w:r>
            <w:r w:rsidRPr="0000454C">
              <w:rPr>
                <w:rFonts w:ascii="Times New Roman" w:eastAsia="Times New Roman" w:hAnsi="Times New Roman" w:cs="Times New Roman"/>
                <w:sz w:val="28"/>
                <w:szCs w:val="28"/>
                <w:lang w:eastAsia="ru-RU"/>
              </w:rPr>
              <w:t xml:space="preserve"> – 0,0 тыс. рублей;    </w:t>
            </w:r>
          </w:p>
          <w:p w:rsidR="009F38FB" w:rsidRPr="0000454C" w:rsidRDefault="009F38FB" w:rsidP="009F38FB">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00454C">
              <w:rPr>
                <w:rFonts w:ascii="Times New Roman" w:eastAsia="Times New Roman" w:hAnsi="Times New Roman" w:cs="Times New Roman"/>
                <w:sz w:val="28"/>
                <w:szCs w:val="28"/>
                <w:lang w:eastAsia="ru-RU"/>
              </w:rPr>
              <w:lastRenderedPageBreak/>
              <w:t>иные источники – 0,0 тыс. рублей.</w:t>
            </w:r>
          </w:p>
        </w:tc>
      </w:tr>
    </w:tbl>
    <w:p w:rsidR="009F38FB" w:rsidRPr="00860C5D" w:rsidRDefault="009F38FB" w:rsidP="009F38FB">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9F38FB" w:rsidRDefault="009F38FB" w:rsidP="009F38FB">
      <w:pPr>
        <w:pStyle w:val="a3"/>
        <w:jc w:val="center"/>
        <w:rPr>
          <w:rFonts w:ascii="Times New Roman" w:hAnsi="Times New Roman" w:cs="Times New Roman"/>
          <w:b/>
        </w:rPr>
      </w:pPr>
    </w:p>
    <w:p w:rsidR="009F38FB" w:rsidRDefault="009F38FB" w:rsidP="009F38FB">
      <w:pPr>
        <w:pStyle w:val="a3"/>
        <w:jc w:val="center"/>
        <w:rPr>
          <w:rFonts w:ascii="Times New Roman" w:hAnsi="Times New Roman" w:cs="Times New Roman"/>
          <w:b/>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9F38FB" w:rsidRPr="0000454C" w:rsidRDefault="009F38FB" w:rsidP="009F38FB">
      <w:pPr>
        <w:pStyle w:val="a3"/>
        <w:jc w:val="center"/>
        <w:rPr>
          <w:rFonts w:ascii="Times New Roman" w:hAnsi="Times New Roman" w:cs="Times New Roman"/>
          <w:b/>
          <w:sz w:val="28"/>
          <w:szCs w:val="28"/>
        </w:rPr>
      </w:pPr>
    </w:p>
    <w:p w:rsidR="00D1527B" w:rsidRPr="00D1527B" w:rsidRDefault="00D1527B" w:rsidP="00824F38">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Pr>
          <w:rFonts w:eastAsiaTheme="minorHAnsi"/>
          <w:sz w:val="28"/>
          <w:szCs w:val="28"/>
          <w:lang w:eastAsia="en-US"/>
        </w:rPr>
        <w:t>Холмогорского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9F38FB" w:rsidRPr="005818D6" w:rsidRDefault="00D1527B" w:rsidP="00824F38">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9F38FB" w:rsidRPr="0000454C" w:rsidRDefault="009F38FB" w:rsidP="00824F38">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9F38FB" w:rsidRPr="0000454C" w:rsidRDefault="009F38FB" w:rsidP="00824F38">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D1527B" w:rsidRDefault="00D1527B" w:rsidP="00824F38">
      <w:pPr>
        <w:pStyle w:val="20"/>
        <w:shd w:val="clear" w:color="auto" w:fill="auto"/>
        <w:spacing w:line="240" w:lineRule="auto"/>
        <w:ind w:firstLine="709"/>
        <w:rPr>
          <w:b w:val="0"/>
          <w:sz w:val="28"/>
          <w:szCs w:val="28"/>
        </w:rPr>
      </w:pP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p>
    <w:p w:rsidR="00D1527B" w:rsidRPr="00D1527B" w:rsidRDefault="00824F38" w:rsidP="00824F38">
      <w:pPr>
        <w:pageBreakBefore/>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Х</w:t>
      </w:r>
      <w:r w:rsidR="00D1527B">
        <w:rPr>
          <w:rFonts w:ascii="Times New Roman" w:hAnsi="Times New Roman" w:cs="Times New Roman"/>
          <w:color w:val="000000"/>
          <w:sz w:val="28"/>
          <w:szCs w:val="28"/>
        </w:rPr>
        <w:t>олмогорский</w:t>
      </w:r>
      <w:r w:rsidR="00D1527B" w:rsidRPr="00D1527B">
        <w:rPr>
          <w:rFonts w:ascii="Times New Roman" w:hAnsi="Times New Roman" w:cs="Times New Roman"/>
          <w:color w:val="000000"/>
          <w:sz w:val="28"/>
          <w:szCs w:val="28"/>
        </w:rPr>
        <w:t xml:space="preserve"> муницип</w:t>
      </w:r>
      <w:r w:rsidR="00D23494">
        <w:rPr>
          <w:rFonts w:ascii="Times New Roman" w:hAnsi="Times New Roman" w:cs="Times New Roman"/>
          <w:color w:val="000000"/>
          <w:sz w:val="28"/>
          <w:szCs w:val="28"/>
        </w:rPr>
        <w:t>альный округ включает в себя 424</w:t>
      </w:r>
      <w:r w:rsidR="00D1527B">
        <w:rPr>
          <w:rFonts w:ascii="Times New Roman" w:hAnsi="Times New Roman" w:cs="Times New Roman"/>
          <w:color w:val="000000"/>
          <w:sz w:val="28"/>
          <w:szCs w:val="28"/>
        </w:rPr>
        <w:t xml:space="preserve"> населенных пункта</w:t>
      </w:r>
      <w:r w:rsidR="00D1527B" w:rsidRPr="00D1527B">
        <w:rPr>
          <w:rFonts w:ascii="Times New Roman" w:hAnsi="Times New Roman" w:cs="Times New Roman"/>
          <w:color w:val="000000"/>
          <w:sz w:val="28"/>
          <w:szCs w:val="28"/>
        </w:rPr>
        <w:t>.</w:t>
      </w:r>
      <w:r w:rsidR="00D1527B">
        <w:rPr>
          <w:rFonts w:ascii="Times New Roman" w:hAnsi="Times New Roman" w:cs="Times New Roman"/>
          <w:color w:val="000000"/>
          <w:sz w:val="28"/>
          <w:szCs w:val="28"/>
        </w:rPr>
        <w:t xml:space="preserve"> Населенные пункты удалены друг</w:t>
      </w:r>
      <w:r w:rsidR="00694C98">
        <w:rPr>
          <w:rFonts w:ascii="Times New Roman" w:hAnsi="Times New Roman" w:cs="Times New Roman"/>
          <w:color w:val="000000"/>
          <w:sz w:val="28"/>
          <w:szCs w:val="28"/>
        </w:rPr>
        <w:t xml:space="preserve"> </w:t>
      </w:r>
      <w:r w:rsidR="00694C98" w:rsidRPr="00547E3A">
        <w:rPr>
          <w:rFonts w:ascii="Times New Roman" w:hAnsi="Times New Roman" w:cs="Times New Roman"/>
          <w:color w:val="000000"/>
          <w:sz w:val="28"/>
          <w:szCs w:val="28"/>
        </w:rPr>
        <w:t>от друга</w:t>
      </w:r>
      <w:r w:rsidR="00D1527B">
        <w:rPr>
          <w:rFonts w:ascii="Times New Roman" w:hAnsi="Times New Roman" w:cs="Times New Roman"/>
          <w:color w:val="000000"/>
          <w:sz w:val="28"/>
          <w:szCs w:val="28"/>
        </w:rPr>
        <w:t xml:space="preserve">. </w:t>
      </w:r>
      <w:r w:rsidR="00D1527B"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экономические механизмы,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D1527B" w:rsidRPr="00D1527B"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D1527B"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sidR="00761741">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СапПиН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D1527B" w:rsidRPr="00D1527B" w:rsidRDefault="00D1527B"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Качественное освещение территории округа - необходимое условие его жизнедеятельности. Состояние наружного освещения территории округа в </w:t>
      </w:r>
      <w:r w:rsidRPr="00D1527B">
        <w:rPr>
          <w:rFonts w:ascii="Times New Roman" w:hAnsi="Times New Roman" w:cs="Times New Roman"/>
          <w:color w:val="000000"/>
          <w:sz w:val="28"/>
          <w:szCs w:val="28"/>
        </w:rPr>
        <w:lastRenderedPageBreak/>
        <w:t xml:space="preserve">настоящее время требует значительного улучшения. Это вызвано тем,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 В наружном освещении продолжают использоваться светильники, нормативный срок службы которых превышен, а их оптические системы не отвечают современным требованиям. </w:t>
      </w:r>
    </w:p>
    <w:p w:rsidR="009F38FB" w:rsidRPr="00761741" w:rsidRDefault="00D1527B" w:rsidP="00824F38">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 территории  Холмогорского муниципального округа Архангельско</w:t>
      </w:r>
      <w:r w:rsidR="004F62C3">
        <w:rPr>
          <w:rFonts w:ascii="Times New Roman" w:hAnsi="Times New Roman" w:cs="Times New Roman"/>
          <w:sz w:val="28"/>
          <w:szCs w:val="28"/>
        </w:rPr>
        <w:t xml:space="preserve">й области  ежегодно проводятся </w:t>
      </w:r>
      <w:r w:rsidRPr="00761741">
        <w:rPr>
          <w:rFonts w:ascii="Times New Roman" w:hAnsi="Times New Roman" w:cs="Times New Roman"/>
          <w:sz w:val="28"/>
          <w:szCs w:val="28"/>
        </w:rPr>
        <w:t xml:space="preserve">мероприятия: </w:t>
      </w:r>
    </w:p>
    <w:p w:rsidR="009F38FB" w:rsidRPr="00761741" w:rsidRDefault="004F62C3"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761741">
        <w:rPr>
          <w:rFonts w:ascii="Times New Roman" w:hAnsi="Times New Roman" w:cs="Times New Roman"/>
          <w:sz w:val="28"/>
          <w:szCs w:val="28"/>
        </w:rPr>
        <w:t>бщие субботник</w:t>
      </w:r>
      <w:r>
        <w:rPr>
          <w:rFonts w:ascii="Times New Roman" w:hAnsi="Times New Roman" w:cs="Times New Roman"/>
          <w:sz w:val="28"/>
          <w:szCs w:val="28"/>
        </w:rPr>
        <w:t>и по уборке территории поселков</w:t>
      </w:r>
      <w:r w:rsidR="009F38FB" w:rsidRPr="00761741">
        <w:rPr>
          <w:rFonts w:ascii="Times New Roman" w:hAnsi="Times New Roman" w:cs="Times New Roman"/>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благоустройство и озеленение территорий населенных пунктов, памятных и мемориальных мест;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рейды по выявлению несанкционированных свалок и ликвидация этих мест;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расчистка водоохранных зон водных объектов от твердых коммунальных отходов;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ведется работа в учебных заведениях по экологическому образованию и воспитанию учащихся;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размещается информация экологической направленности в СМИ и на стендах.</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Наиб</w:t>
      </w:r>
      <w:r w:rsidR="00D77CB5">
        <w:rPr>
          <w:rFonts w:ascii="Times New Roman" w:hAnsi="Times New Roman" w:cs="Times New Roman"/>
          <w:sz w:val="28"/>
          <w:szCs w:val="28"/>
        </w:rPr>
        <w:t>олее острыми проблемами в округе</w:t>
      </w:r>
      <w:r w:rsidRPr="00761741">
        <w:rPr>
          <w:rFonts w:ascii="Times New Roman" w:hAnsi="Times New Roman" w:cs="Times New Roman"/>
          <w:sz w:val="28"/>
          <w:szCs w:val="28"/>
        </w:rPr>
        <w:t xml:space="preserve"> остаются следующие проблемы: </w:t>
      </w:r>
    </w:p>
    <w:p w:rsidR="009F38FB" w:rsidRPr="00761741" w:rsidRDefault="009F38FB" w:rsidP="00824F38">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rPr>
        <w:t xml:space="preserve">отсутствие современного подхода к </w:t>
      </w:r>
      <w:r w:rsidRPr="00761741">
        <w:rPr>
          <w:rFonts w:ascii="Times New Roman" w:hAnsi="Times New Roman" w:cs="Times New Roman"/>
          <w:sz w:val="28"/>
          <w:szCs w:val="28"/>
          <w:shd w:val="clear" w:color="auto" w:fill="FFFFFF"/>
        </w:rPr>
        <w:t>применению экологически корректных технологий обезвреживания отходов;</w:t>
      </w:r>
    </w:p>
    <w:p w:rsidR="009F38FB" w:rsidRPr="00761741" w:rsidRDefault="009F38FB" w:rsidP="00824F38">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shd w:val="clear" w:color="auto" w:fill="FFFFFF"/>
        </w:rPr>
        <w:t xml:space="preserve">необходимость использования всех возможностей для предотвращения образования отходов; </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shd w:val="clear" w:color="auto" w:fill="FFFFFF"/>
        </w:rPr>
        <w:t>отсутствие вторичного использования всех полезных фракций отходов, включая получение энергии; экологически правильное обезвреживание неутилизируемых фракций;</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отсутствие мест хранения, переработки и утилизации твердых бытовых отходов. Многие свалки на территории Холмогорского муниципального округа Архангельской области не соответствуют экологическим требованиям.</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Для решения озвученных проблем необходимо:</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повышение экономической и экологической эффективности процесса санитар</w:t>
      </w:r>
      <w:r w:rsidR="00D77CB5">
        <w:rPr>
          <w:rFonts w:ascii="Times New Roman" w:hAnsi="Times New Roman" w:cs="Times New Roman"/>
          <w:sz w:val="28"/>
          <w:szCs w:val="28"/>
        </w:rPr>
        <w:t>ной очистки на территории округа</w:t>
      </w:r>
      <w:r w:rsidRPr="00761741">
        <w:rPr>
          <w:rFonts w:ascii="Times New Roman" w:hAnsi="Times New Roman" w:cs="Times New Roman"/>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color w:val="000000"/>
          <w:sz w:val="28"/>
          <w:szCs w:val="28"/>
        </w:rPr>
        <w:t xml:space="preserve">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w:t>
      </w:r>
      <w:r w:rsidRPr="00761741">
        <w:rPr>
          <w:rFonts w:ascii="Times New Roman" w:hAnsi="Times New Roman" w:cs="Times New Roman"/>
          <w:sz w:val="28"/>
          <w:szCs w:val="28"/>
        </w:rPr>
        <w:t>Холмогорского муниципального округа Архангельской области</w:t>
      </w:r>
      <w:r w:rsidRPr="00761741">
        <w:rPr>
          <w:rFonts w:ascii="Times New Roman" w:hAnsi="Times New Roman" w:cs="Times New Roman"/>
          <w:color w:val="000000"/>
          <w:sz w:val="28"/>
          <w:szCs w:val="28"/>
        </w:rPr>
        <w:t>;</w:t>
      </w:r>
    </w:p>
    <w:p w:rsidR="009F38FB" w:rsidRPr="00761741" w:rsidRDefault="009F38FB" w:rsidP="00824F38">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создание и содержание системы сбора вторсырья;</w:t>
      </w:r>
    </w:p>
    <w:p w:rsidR="009F38FB" w:rsidRPr="00761741" w:rsidRDefault="009F38FB" w:rsidP="00761741">
      <w:pPr>
        <w:pStyle w:val="a3"/>
        <w:jc w:val="both"/>
        <w:rPr>
          <w:rFonts w:ascii="Times New Roman" w:hAnsi="Times New Roman" w:cs="Times New Roman"/>
          <w:sz w:val="28"/>
          <w:szCs w:val="28"/>
        </w:rPr>
      </w:pPr>
      <w:r w:rsidRPr="00761741">
        <w:rPr>
          <w:rFonts w:ascii="Times New Roman" w:hAnsi="Times New Roman" w:cs="Times New Roman"/>
          <w:sz w:val="28"/>
          <w:szCs w:val="28"/>
        </w:rPr>
        <w:lastRenderedPageBreak/>
        <w:t>создание современного, отвечающего всем требованиям экологического законодательства, полигона твердых бытовых отходов.</w:t>
      </w:r>
    </w:p>
    <w:p w:rsidR="009F38FB" w:rsidRPr="0000454C" w:rsidRDefault="009F38FB" w:rsidP="00761741">
      <w:pPr>
        <w:pStyle w:val="a3"/>
        <w:jc w:val="both"/>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9F38FB" w:rsidRPr="0000454C" w:rsidRDefault="009F38FB" w:rsidP="009F38FB">
      <w:pPr>
        <w:pStyle w:val="a3"/>
        <w:jc w:val="both"/>
        <w:rPr>
          <w:rFonts w:ascii="Times New Roman" w:hAnsi="Times New Roman" w:cs="Times New Roman"/>
          <w:sz w:val="28"/>
          <w:szCs w:val="28"/>
        </w:rPr>
      </w:pPr>
    </w:p>
    <w:p w:rsidR="009F38FB" w:rsidRPr="0000454C" w:rsidRDefault="00824F38"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9F38FB" w:rsidRPr="0000454C">
        <w:rPr>
          <w:rFonts w:ascii="Times New Roman" w:hAnsi="Times New Roman" w:cs="Times New Roman"/>
          <w:sz w:val="28"/>
          <w:szCs w:val="28"/>
        </w:rPr>
        <w:t xml:space="preserve">тветственным исполнителем муниципальной программы является </w:t>
      </w:r>
      <w:r w:rsidR="009F38FB">
        <w:rPr>
          <w:rFonts w:ascii="Times New Roman" w:hAnsi="Times New Roman" w:cs="Times New Roman"/>
          <w:sz w:val="28"/>
          <w:szCs w:val="28"/>
        </w:rPr>
        <w:t>администрация Холмогорского муниципального округа Архангельской области</w:t>
      </w:r>
      <w:r w:rsidR="009F38FB" w:rsidRPr="0000454C">
        <w:rPr>
          <w:rFonts w:ascii="Times New Roman" w:hAnsi="Times New Roman" w:cs="Times New Roman"/>
          <w:sz w:val="28"/>
          <w:szCs w:val="28"/>
        </w:rPr>
        <w:t xml:space="preserve">, в лице отдела жилищно-коммунального хозяйства администрации </w:t>
      </w:r>
      <w:r w:rsidR="009F38FB">
        <w:rPr>
          <w:rFonts w:ascii="Times New Roman" w:hAnsi="Times New Roman" w:cs="Times New Roman"/>
          <w:sz w:val="28"/>
          <w:szCs w:val="28"/>
        </w:rPr>
        <w:t>Холмогорского муниципального округа Архангельской области</w:t>
      </w:r>
      <w:r w:rsidR="00D23494">
        <w:rPr>
          <w:rFonts w:ascii="Times New Roman" w:hAnsi="Times New Roman" w:cs="Times New Roman"/>
          <w:sz w:val="28"/>
          <w:szCs w:val="28"/>
        </w:rPr>
        <w:t xml:space="preserve"> </w:t>
      </w:r>
      <w:r w:rsidR="00984390" w:rsidRPr="00984390">
        <w:rPr>
          <w:rFonts w:ascii="Times New Roman" w:hAnsi="Times New Roman" w:cs="Times New Roman"/>
          <w:sz w:val="28"/>
          <w:szCs w:val="28"/>
        </w:rPr>
        <w:t xml:space="preserve">                          </w:t>
      </w:r>
      <w:r w:rsidR="00D23494">
        <w:rPr>
          <w:rFonts w:ascii="Times New Roman" w:hAnsi="Times New Roman" w:cs="Times New Roman"/>
          <w:sz w:val="28"/>
          <w:szCs w:val="28"/>
        </w:rPr>
        <w:t>(далее –отдел ЖКХ)</w:t>
      </w:r>
      <w:r w:rsidR="009F38FB" w:rsidRPr="0000454C">
        <w:rPr>
          <w:rFonts w:ascii="Times New Roman" w:hAnsi="Times New Roman" w:cs="Times New Roman"/>
          <w:sz w:val="28"/>
          <w:szCs w:val="28"/>
        </w:rPr>
        <w:t>.</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00761741"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61741" w:rsidRPr="00761741" w:rsidRDefault="00824F38"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00761741"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sidR="00824F38">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761741" w:rsidRPr="00761741" w:rsidRDefault="00761741" w:rsidP="00824F3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5636F" w:rsidRPr="00C5636F" w:rsidRDefault="00C5636F" w:rsidP="00824F38">
      <w:pPr>
        <w:pStyle w:val="Default"/>
        <w:ind w:firstLine="709"/>
        <w:rPr>
          <w:rFonts w:eastAsiaTheme="minorHAnsi"/>
          <w:sz w:val="28"/>
          <w:szCs w:val="28"/>
          <w:lang w:eastAsia="en-US"/>
        </w:rPr>
      </w:pPr>
      <w:r w:rsidRPr="00C5636F">
        <w:rPr>
          <w:rFonts w:eastAsiaTheme="minorHAnsi"/>
          <w:sz w:val="28"/>
          <w:szCs w:val="28"/>
          <w:lang w:eastAsia="en-US"/>
        </w:rPr>
        <w:t>Реализация мероприятия п.п. 1.1 перечня мероприятий (приложение №</w:t>
      </w:r>
      <w:r>
        <w:rPr>
          <w:rFonts w:eastAsiaTheme="minorHAnsi"/>
          <w:sz w:val="28"/>
          <w:szCs w:val="28"/>
          <w:lang w:eastAsia="en-US"/>
        </w:rPr>
        <w:t xml:space="preserve"> 1</w:t>
      </w:r>
      <w:r w:rsidRPr="00C5636F">
        <w:rPr>
          <w:rFonts w:eastAsiaTheme="minorHAnsi"/>
          <w:sz w:val="28"/>
          <w:szCs w:val="28"/>
          <w:lang w:eastAsia="en-US"/>
        </w:rPr>
        <w:t xml:space="preserve"> к Программе) . В рамках мероприятий для поддержания чистоты и порядка запланирована уборка общественных территорий. </w:t>
      </w:r>
    </w:p>
    <w:p w:rsidR="009F38FB" w:rsidRPr="0000454C"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color w:val="000000"/>
          <w:sz w:val="28"/>
          <w:szCs w:val="28"/>
        </w:rPr>
        <w:t>В рамках мероприятий п.п. 1.2. перечня мероприятий (приложение №</w:t>
      </w:r>
      <w:r>
        <w:rPr>
          <w:rFonts w:ascii="Times New Roman" w:hAnsi="Times New Roman" w:cs="Times New Roman"/>
          <w:color w:val="000000"/>
          <w:sz w:val="28"/>
          <w:szCs w:val="28"/>
        </w:rPr>
        <w:t xml:space="preserve"> 1</w:t>
      </w:r>
      <w:r w:rsidRPr="00C5636F">
        <w:rPr>
          <w:rFonts w:ascii="Times New Roman" w:hAnsi="Times New Roman" w:cs="Times New Roman"/>
          <w:color w:val="000000"/>
          <w:sz w:val="28"/>
          <w:szCs w:val="28"/>
        </w:rPr>
        <w:t xml:space="preserve"> к Программе) ежемесячно производится оплата электроэнергии, потребленной для уличного освещения.</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Мероприятия пункта 2.1. перечня мероприятий предусматривают</w:t>
      </w:r>
      <w:r>
        <w:rPr>
          <w:rFonts w:ascii="Times New Roman" w:hAnsi="Times New Roman" w:cs="Times New Roman"/>
          <w:sz w:val="28"/>
          <w:szCs w:val="28"/>
        </w:rPr>
        <w:t xml:space="preserve"> у</w:t>
      </w:r>
      <w:r w:rsidRPr="0000454C">
        <w:rPr>
          <w:rFonts w:ascii="Times New Roman" w:hAnsi="Times New Roman" w:cs="Times New Roman"/>
          <w:sz w:val="28"/>
          <w:szCs w:val="28"/>
        </w:rPr>
        <w:t>стройство контейнерных площадок, приобретени</w:t>
      </w:r>
      <w:r w:rsidR="00984390">
        <w:rPr>
          <w:rFonts w:ascii="Times New Roman" w:hAnsi="Times New Roman" w:cs="Times New Roman"/>
          <w:sz w:val="28"/>
          <w:szCs w:val="28"/>
        </w:rPr>
        <w:t>е контейнеров для накопления твердых коммунальных отходов</w:t>
      </w:r>
      <w:r w:rsidRPr="0000454C">
        <w:rPr>
          <w:rFonts w:ascii="Times New Roman" w:hAnsi="Times New Roman" w:cs="Times New Roman"/>
          <w:sz w:val="28"/>
          <w:szCs w:val="28"/>
        </w:rPr>
        <w:t xml:space="preserve">, содержание мест накопления </w:t>
      </w:r>
      <w:r w:rsidR="00984390">
        <w:rPr>
          <w:rFonts w:ascii="Times New Roman" w:hAnsi="Times New Roman" w:cs="Times New Roman"/>
          <w:sz w:val="28"/>
          <w:szCs w:val="28"/>
        </w:rPr>
        <w:t xml:space="preserve"> твердых коммунальных отходов</w:t>
      </w:r>
      <w:r w:rsidRPr="0000454C">
        <w:rPr>
          <w:rFonts w:ascii="Times New Roman" w:hAnsi="Times New Roman" w:cs="Times New Roman"/>
          <w:sz w:val="28"/>
          <w:szCs w:val="28"/>
        </w:rPr>
        <w:t>, мероприятия по ликвидации несанкционированных свалок</w:t>
      </w:r>
      <w:r>
        <w:rPr>
          <w:rFonts w:ascii="Times New Roman" w:hAnsi="Times New Roman" w:cs="Times New Roman"/>
          <w:sz w:val="28"/>
          <w:szCs w:val="28"/>
        </w:rPr>
        <w:t>.</w:t>
      </w:r>
      <w:r w:rsidRPr="0000454C">
        <w:rPr>
          <w:rFonts w:ascii="Times New Roman" w:hAnsi="Times New Roman" w:cs="Times New Roman"/>
          <w:sz w:val="28"/>
          <w:szCs w:val="28"/>
        </w:rPr>
        <w:t xml:space="preserve">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принимает участие в реализации национального проекта «Комплексная система обращения с ТКО», включенная в национальный проект «Экология».</w:t>
      </w:r>
      <w:r w:rsidRPr="0000454C">
        <w:rPr>
          <w:sz w:val="28"/>
          <w:szCs w:val="28"/>
        </w:rPr>
        <w:t xml:space="preserve"> </w:t>
      </w:r>
      <w:r w:rsidRPr="0000454C">
        <w:rPr>
          <w:rFonts w:ascii="Times New Roman" w:hAnsi="Times New Roman" w:cs="Times New Roman"/>
          <w:sz w:val="28"/>
          <w:szCs w:val="28"/>
        </w:rPr>
        <w:t xml:space="preserve"> По данным мероприятиям ответственный исполнитель отдел ЖКХ</w:t>
      </w:r>
      <w:r>
        <w:rPr>
          <w:rFonts w:ascii="Times New Roman" w:hAnsi="Times New Roman" w:cs="Times New Roman"/>
          <w:sz w:val="28"/>
          <w:szCs w:val="28"/>
        </w:rPr>
        <w:t>.</w:t>
      </w:r>
    </w:p>
    <w:p w:rsidR="009F38FB" w:rsidRPr="0000454C" w:rsidRDefault="009F38FB" w:rsidP="00824F3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54C">
        <w:rPr>
          <w:rFonts w:ascii="Times New Roman" w:hAnsi="Times New Roman" w:cs="Times New Roman"/>
          <w:sz w:val="28"/>
          <w:szCs w:val="28"/>
        </w:rPr>
        <w:tab/>
        <w:t xml:space="preserve"> </w:t>
      </w:r>
    </w:p>
    <w:p w:rsidR="00C5636F" w:rsidRPr="00C5636F" w:rsidRDefault="00C5636F" w:rsidP="00824F38">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lastRenderedPageBreak/>
        <w:t>Мероприятия Программы за счет средств муниципального бюджета будут реализованы с привлечением организаций, определяемых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9F38FB" w:rsidRPr="0000454C" w:rsidRDefault="009F38FB" w:rsidP="00824F38">
      <w:pPr>
        <w:pStyle w:val="a3"/>
        <w:ind w:firstLine="709"/>
        <w:jc w:val="center"/>
        <w:rPr>
          <w:rFonts w:ascii="Times New Roman" w:hAnsi="Times New Roman" w:cs="Times New Roman"/>
          <w:sz w:val="28"/>
          <w:szCs w:val="28"/>
        </w:rPr>
      </w:pPr>
    </w:p>
    <w:p w:rsidR="009F38FB" w:rsidRPr="0000454C" w:rsidRDefault="009F38FB" w:rsidP="009F38FB">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9F38FB" w:rsidRPr="0000454C" w:rsidRDefault="009F38FB" w:rsidP="009F38FB">
      <w:pPr>
        <w:pStyle w:val="a3"/>
        <w:jc w:val="center"/>
        <w:rPr>
          <w:rFonts w:ascii="Times New Roman" w:hAnsi="Times New Roman" w:cs="Times New Roman"/>
          <w:sz w:val="28"/>
          <w:szCs w:val="28"/>
        </w:rPr>
      </w:pPr>
    </w:p>
    <w:p w:rsidR="009F38FB" w:rsidRPr="0000454C" w:rsidRDefault="009F38FB" w:rsidP="00824F38">
      <w:pPr>
        <w:pStyle w:val="a3"/>
        <w:ind w:firstLine="709"/>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обеспечение территории Холмогорского </w:t>
      </w:r>
      <w:r>
        <w:rPr>
          <w:rFonts w:ascii="Times New Roman" w:hAnsi="Times New Roman" w:cs="Times New Roman"/>
          <w:sz w:val="28"/>
          <w:szCs w:val="28"/>
        </w:rPr>
        <w:t>муниципального округа Архангельской области</w:t>
      </w:r>
      <w:r w:rsidRPr="0000454C">
        <w:rPr>
          <w:rFonts w:ascii="Times New Roman" w:hAnsi="Times New Roman" w:cs="Times New Roman"/>
          <w:sz w:val="28"/>
          <w:szCs w:val="28"/>
        </w:rPr>
        <w:t xml:space="preserve"> местами (площадками) накопления твердых коммунальных отходов, также их содержание</w:t>
      </w:r>
      <w:r>
        <w:rPr>
          <w:rFonts w:ascii="Times New Roman" w:hAnsi="Times New Roman" w:cs="Times New Roman"/>
          <w:sz w:val="28"/>
          <w:szCs w:val="28"/>
        </w:rPr>
        <w:t xml:space="preserve"> (содержание 80</w:t>
      </w:r>
      <w:r w:rsidRPr="0000454C">
        <w:rPr>
          <w:rFonts w:ascii="Times New Roman" w:hAnsi="Times New Roman" w:cs="Times New Roman"/>
          <w:sz w:val="28"/>
          <w:szCs w:val="28"/>
        </w:rPr>
        <w:t xml:space="preserve"> контейнерных площадок);</w:t>
      </w:r>
    </w:p>
    <w:p w:rsidR="009F38FB" w:rsidRPr="0000454C"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ликвидация крупных несанкционированных свалок на территории Холмогорск</w:t>
      </w:r>
      <w:r w:rsidR="00D77CB5">
        <w:rPr>
          <w:rFonts w:ascii="Times New Roman" w:hAnsi="Times New Roman" w:cs="Times New Roman"/>
          <w:sz w:val="28"/>
          <w:szCs w:val="28"/>
        </w:rPr>
        <w:t>ого муниципального округа Архангельской области</w:t>
      </w:r>
      <w:r w:rsidRPr="0000454C">
        <w:rPr>
          <w:rFonts w:ascii="Times New Roman" w:hAnsi="Times New Roman" w:cs="Times New Roman"/>
          <w:sz w:val="28"/>
          <w:szCs w:val="28"/>
        </w:rPr>
        <w:t>;</w:t>
      </w:r>
    </w:p>
    <w:p w:rsidR="00C5636F" w:rsidRPr="00C5636F" w:rsidRDefault="00C5636F" w:rsidP="00824F38">
      <w:pPr>
        <w:pStyle w:val="Default"/>
        <w:ind w:firstLine="709"/>
        <w:rPr>
          <w:rFonts w:eastAsiaTheme="minorHAnsi"/>
          <w:sz w:val="28"/>
          <w:szCs w:val="28"/>
          <w:lang w:eastAsia="en-US"/>
        </w:rPr>
      </w:pPr>
      <w:r>
        <w:rPr>
          <w:sz w:val="28"/>
          <w:szCs w:val="28"/>
        </w:rPr>
        <w:t>установка 600</w:t>
      </w:r>
      <w:r w:rsidRPr="00C5636F">
        <w:rPr>
          <w:sz w:val="28"/>
          <w:szCs w:val="28"/>
        </w:rPr>
        <w:t xml:space="preserve"> дополнительных светильников уличного освещения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замена 300</w:t>
      </w:r>
      <w:r w:rsidRPr="00C5636F">
        <w:rPr>
          <w:rFonts w:ascii="Times New Roman" w:hAnsi="Times New Roman" w:cs="Times New Roman"/>
          <w:color w:val="000000"/>
          <w:sz w:val="28"/>
          <w:szCs w:val="28"/>
        </w:rPr>
        <w:t xml:space="preserve"> светильников уличного освещения на энергосберегающие;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 xml:space="preserve">установка не менее 20 урн;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увеличение количества гр</w:t>
      </w:r>
      <w:r w:rsidR="00824F38">
        <w:rPr>
          <w:rFonts w:ascii="Times New Roman" w:hAnsi="Times New Roman" w:cs="Times New Roman"/>
          <w:color w:val="000000"/>
          <w:sz w:val="28"/>
          <w:szCs w:val="28"/>
        </w:rPr>
        <w:t xml:space="preserve">аждан, привлеченных к участию в </w:t>
      </w:r>
      <w:r w:rsidRPr="00C5636F">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5636F" w:rsidRPr="00C5636F" w:rsidRDefault="00C5636F" w:rsidP="00824F38">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уборка 80</w:t>
      </w:r>
      <w:r w:rsidRPr="00C5636F">
        <w:rPr>
          <w:rFonts w:ascii="Times New Roman" w:hAnsi="Times New Roman" w:cs="Times New Roman"/>
          <w:color w:val="000000"/>
          <w:sz w:val="28"/>
          <w:szCs w:val="28"/>
        </w:rPr>
        <w:t xml:space="preserve"> старых деревьев; </w:t>
      </w:r>
    </w:p>
    <w:p w:rsidR="009F38FB" w:rsidRDefault="009F38FB" w:rsidP="00824F38">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sidR="00C5636F">
        <w:rPr>
          <w:rFonts w:ascii="Times New Roman" w:hAnsi="Times New Roman" w:cs="Times New Roman"/>
          <w:sz w:val="28"/>
          <w:szCs w:val="28"/>
        </w:rPr>
        <w:t xml:space="preserve"> </w:t>
      </w:r>
    </w:p>
    <w:p w:rsidR="009F38FB" w:rsidRPr="0000454C" w:rsidRDefault="009F38FB" w:rsidP="00824F3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636F">
        <w:rPr>
          <w:rFonts w:ascii="Times New Roman" w:hAnsi="Times New Roman" w:cs="Times New Roman"/>
          <w:sz w:val="28"/>
          <w:szCs w:val="28"/>
        </w:rPr>
        <w:t xml:space="preserve"> </w:t>
      </w:r>
    </w:p>
    <w:p w:rsidR="009F38FB" w:rsidRPr="0000454C" w:rsidRDefault="009F38FB" w:rsidP="009F38FB">
      <w:pPr>
        <w:pStyle w:val="a3"/>
        <w:jc w:val="both"/>
        <w:rPr>
          <w:rFonts w:ascii="Times New Roman" w:hAnsi="Times New Roman" w:cs="Times New Roman"/>
          <w:sz w:val="28"/>
          <w:szCs w:val="28"/>
        </w:rPr>
      </w:pPr>
    </w:p>
    <w:p w:rsidR="009F38FB" w:rsidRPr="0026664B" w:rsidRDefault="009F38FB" w:rsidP="009F38FB">
      <w:pPr>
        <w:pStyle w:val="a3"/>
        <w:jc w:val="both"/>
        <w:rPr>
          <w:rFonts w:ascii="Times New Roman" w:hAnsi="Times New Roman" w:cs="Times New Roman"/>
        </w:rPr>
      </w:pPr>
      <w:r>
        <w:rPr>
          <w:rFonts w:ascii="Times New Roman" w:hAnsi="Times New Roman" w:cs="Times New Roman"/>
          <w:sz w:val="24"/>
          <w:szCs w:val="24"/>
        </w:rPr>
        <w:t xml:space="preserve">  </w:t>
      </w:r>
    </w:p>
    <w:p w:rsidR="009F38FB" w:rsidRDefault="00824F38"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9F38FB" w:rsidRDefault="009F38FB" w:rsidP="009F38F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9F38FB" w:rsidSect="009F38FB">
          <w:pgSz w:w="11906" w:h="16838"/>
          <w:pgMar w:top="1134" w:right="850" w:bottom="426" w:left="1701" w:header="397" w:footer="720" w:gutter="0"/>
          <w:cols w:space="708"/>
          <w:docGrid w:linePitch="354" w:charSpace="-4916"/>
        </w:sectPr>
      </w:pPr>
    </w:p>
    <w:p w:rsidR="00824F38" w:rsidRPr="0000454C" w:rsidRDefault="00824F38" w:rsidP="00824F38">
      <w:pPr>
        <w:widowControl w:val="0"/>
        <w:tabs>
          <w:tab w:val="left" w:pos="426"/>
        </w:tabs>
        <w:autoSpaceDE w:val="0"/>
        <w:autoSpaceDN w:val="0"/>
        <w:adjustRightInd w:val="0"/>
        <w:spacing w:after="0" w:line="240" w:lineRule="auto"/>
        <w:ind w:left="9639"/>
        <w:jc w:val="center"/>
        <w:outlineLvl w:val="1"/>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lastRenderedPageBreak/>
        <w:t>ПРИЛОЖЕНИЕ № 1</w:t>
      </w:r>
    </w:p>
    <w:p w:rsidR="00824F38"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к  муниципальной программе</w:t>
      </w:r>
    </w:p>
    <w:p w:rsidR="00824F38" w:rsidRDefault="00824F38" w:rsidP="00824F38">
      <w:pPr>
        <w:widowControl w:val="0"/>
        <w:tabs>
          <w:tab w:val="left" w:pos="426"/>
        </w:tabs>
        <w:autoSpaceDE w:val="0"/>
        <w:autoSpaceDN w:val="0"/>
        <w:adjustRightInd w:val="0"/>
        <w:spacing w:after="0" w:line="240" w:lineRule="auto"/>
        <w:ind w:left="9639"/>
        <w:jc w:val="center"/>
        <w:rPr>
          <w:rFonts w:ascii="Times New Roman" w:eastAsia="Times New Roman" w:hAnsi="Times New Roman" w:cs="Times New Roman"/>
          <w:sz w:val="28"/>
          <w:szCs w:val="28"/>
          <w:lang w:eastAsia="ru-RU"/>
        </w:rPr>
      </w:pPr>
      <w:r w:rsidRPr="0000454C">
        <w:rPr>
          <w:rFonts w:ascii="Times New Roman" w:eastAsia="Times New Roman" w:hAnsi="Times New Roman" w:cs="Times New Roman"/>
          <w:sz w:val="28"/>
          <w:szCs w:val="28"/>
          <w:lang w:eastAsia="ru-RU"/>
        </w:rPr>
        <w:t>«</w:t>
      </w:r>
      <w:r w:rsidR="00F33F25">
        <w:rPr>
          <w:rFonts w:ascii="Times New Roman" w:eastAsia="Times New Roman" w:hAnsi="Times New Roman" w:cs="Times New Roman"/>
          <w:sz w:val="28"/>
          <w:szCs w:val="28"/>
          <w:lang w:eastAsia="ru-RU"/>
        </w:rPr>
        <w:t>Благоустройство территории и охрана</w:t>
      </w:r>
    </w:p>
    <w:p w:rsidR="00824F38" w:rsidRPr="00DE61C8" w:rsidRDefault="00F33F25" w:rsidP="00824F38">
      <w:pPr>
        <w:widowControl w:val="0"/>
        <w:tabs>
          <w:tab w:val="left" w:pos="426"/>
        </w:tabs>
        <w:autoSpaceDE w:val="0"/>
        <w:autoSpaceDN w:val="0"/>
        <w:adjustRightInd w:val="0"/>
        <w:spacing w:after="0" w:line="240" w:lineRule="auto"/>
        <w:ind w:left="9639"/>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окружающей среды</w:t>
      </w:r>
      <w:r w:rsidR="00824F38" w:rsidRPr="0000454C">
        <w:rPr>
          <w:rFonts w:ascii="Times New Roman" w:eastAsia="Times New Roman" w:hAnsi="Times New Roman" w:cs="Times New Roman"/>
          <w:sz w:val="28"/>
          <w:szCs w:val="28"/>
          <w:lang w:eastAsia="ru-RU"/>
        </w:rPr>
        <w:t xml:space="preserve"> </w:t>
      </w:r>
      <w:r w:rsidR="00824F38">
        <w:rPr>
          <w:rFonts w:ascii="Times New Roman" w:eastAsia="Times New Roman" w:hAnsi="Times New Roman" w:cs="Times New Roman"/>
          <w:sz w:val="28"/>
          <w:szCs w:val="28"/>
          <w:lang w:eastAsia="ru-RU"/>
        </w:rPr>
        <w:t xml:space="preserve">в </w:t>
      </w:r>
      <w:r w:rsidR="00824F38">
        <w:rPr>
          <w:rFonts w:ascii="Times New Roman" w:hAnsi="Times New Roman" w:cs="Times New Roman"/>
          <w:sz w:val="28"/>
          <w:szCs w:val="28"/>
        </w:rPr>
        <w:t>Холмогорском</w:t>
      </w:r>
      <w:r w:rsidR="00824F38" w:rsidRPr="0000454C">
        <w:rPr>
          <w:rFonts w:ascii="Times New Roman" w:hAnsi="Times New Roman" w:cs="Times New Roman"/>
          <w:sz w:val="28"/>
          <w:szCs w:val="28"/>
        </w:rPr>
        <w:t xml:space="preserve"> </w:t>
      </w:r>
      <w:r w:rsidR="00824F38">
        <w:rPr>
          <w:rFonts w:ascii="Times New Roman" w:hAnsi="Times New Roman" w:cs="Times New Roman"/>
          <w:sz w:val="28"/>
          <w:szCs w:val="28"/>
        </w:rPr>
        <w:t>муни</w:t>
      </w:r>
      <w:r>
        <w:rPr>
          <w:rFonts w:ascii="Times New Roman" w:hAnsi="Times New Roman" w:cs="Times New Roman"/>
          <w:sz w:val="28"/>
          <w:szCs w:val="28"/>
        </w:rPr>
        <w:t xml:space="preserve">ципальном округе Архангельской </w:t>
      </w:r>
      <w:r w:rsidR="00824F38">
        <w:rPr>
          <w:rFonts w:ascii="Times New Roman" w:hAnsi="Times New Roman" w:cs="Times New Roman"/>
          <w:sz w:val="28"/>
          <w:szCs w:val="28"/>
        </w:rPr>
        <w:t>области</w:t>
      </w:r>
      <w:r w:rsidR="00824F38" w:rsidRPr="0000454C">
        <w:rPr>
          <w:rFonts w:ascii="Times New Roman" w:eastAsia="Times New Roman" w:hAnsi="Times New Roman" w:cs="Times New Roman"/>
          <w:sz w:val="28"/>
          <w:szCs w:val="28"/>
          <w:lang w:eastAsia="ru-RU"/>
        </w:rPr>
        <w:t>»</w:t>
      </w:r>
    </w:p>
    <w:p w:rsidR="009F38FB" w:rsidRPr="0000454C" w:rsidRDefault="00F33F25" w:rsidP="009F38F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5636F" w:rsidRPr="00F33F25" w:rsidRDefault="009F38FB" w:rsidP="00F33F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454C">
        <w:rPr>
          <w:rFonts w:ascii="Times New Roman" w:eastAsia="Times New Roman" w:hAnsi="Times New Roman" w:cs="Times New Roman"/>
          <w:b/>
          <w:sz w:val="28"/>
          <w:szCs w:val="28"/>
          <w:lang w:eastAsia="ru-RU"/>
        </w:rPr>
        <w:t>ПЕРЕЧЕНЬ МЕРОП</w:t>
      </w:r>
      <w:r w:rsidR="00F33F25">
        <w:rPr>
          <w:rFonts w:ascii="Times New Roman" w:eastAsia="Times New Roman" w:hAnsi="Times New Roman" w:cs="Times New Roman"/>
          <w:b/>
          <w:sz w:val="28"/>
          <w:szCs w:val="28"/>
          <w:lang w:eastAsia="ru-RU"/>
        </w:rPr>
        <w:t xml:space="preserve">РИЯТИЙ муниципальной программы </w:t>
      </w:r>
      <w:r w:rsidRPr="00F33F25">
        <w:rPr>
          <w:rFonts w:ascii="Times New Roman" w:eastAsia="Times New Roman" w:hAnsi="Times New Roman" w:cs="Times New Roman"/>
          <w:b/>
          <w:sz w:val="28"/>
          <w:szCs w:val="28"/>
          <w:lang w:eastAsia="ru-RU"/>
        </w:rPr>
        <w:t>«</w:t>
      </w:r>
      <w:r w:rsidR="00C5636F" w:rsidRPr="00F33F25">
        <w:rPr>
          <w:rFonts w:ascii="Times New Roman" w:eastAsia="Calibri" w:hAnsi="Times New Roman" w:cs="Times New Roman"/>
          <w:b/>
          <w:bCs/>
          <w:sz w:val="28"/>
          <w:szCs w:val="28"/>
          <w:lang w:eastAsia="ru-RU"/>
        </w:rPr>
        <w:t xml:space="preserve">Благоустройство территории и охрана окружающей среды </w:t>
      </w:r>
    </w:p>
    <w:p w:rsidR="009F38FB" w:rsidRPr="00F33F25" w:rsidRDefault="00C5636F"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3F25">
        <w:rPr>
          <w:rFonts w:ascii="Times New Roman" w:hAnsi="Times New Roman" w:cs="Times New Roman"/>
          <w:b/>
          <w:sz w:val="28"/>
          <w:szCs w:val="28"/>
        </w:rPr>
        <w:t>в Холмогорском муниципальном округе Архангельской области</w:t>
      </w:r>
      <w:r w:rsidR="009F38FB" w:rsidRPr="00F33F25">
        <w:rPr>
          <w:rFonts w:ascii="Times New Roman" w:eastAsia="Times New Roman" w:hAnsi="Times New Roman" w:cs="Times New Roman"/>
          <w:b/>
          <w:sz w:val="28"/>
          <w:szCs w:val="28"/>
          <w:lang w:eastAsia="ru-RU"/>
        </w:rPr>
        <w:t>»</w:t>
      </w:r>
    </w:p>
    <w:p w:rsidR="009F38FB" w:rsidRPr="0000454C"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454C">
        <w:rPr>
          <w:rFonts w:ascii="Times New Roman" w:eastAsia="Times New Roman" w:hAnsi="Times New Roman" w:cs="Times New Roman"/>
          <w:sz w:val="24"/>
          <w:szCs w:val="24"/>
          <w:lang w:eastAsia="ru-RU"/>
        </w:rPr>
        <w:t xml:space="preserve"> </w:t>
      </w:r>
    </w:p>
    <w:tbl>
      <w:tblPr>
        <w:tblStyle w:val="aa"/>
        <w:tblW w:w="15731" w:type="dxa"/>
        <w:tblLayout w:type="fixed"/>
        <w:tblLook w:val="04A0" w:firstRow="1" w:lastRow="0" w:firstColumn="1" w:lastColumn="0" w:noHBand="0" w:noVBand="1"/>
      </w:tblPr>
      <w:tblGrid>
        <w:gridCol w:w="2095"/>
        <w:gridCol w:w="423"/>
        <w:gridCol w:w="2111"/>
        <w:gridCol w:w="110"/>
        <w:gridCol w:w="1488"/>
        <w:gridCol w:w="213"/>
        <w:gridCol w:w="1022"/>
        <w:gridCol w:w="253"/>
        <w:gridCol w:w="982"/>
        <w:gridCol w:w="152"/>
        <w:gridCol w:w="986"/>
        <w:gridCol w:w="148"/>
        <w:gridCol w:w="990"/>
        <w:gridCol w:w="144"/>
        <w:gridCol w:w="1134"/>
        <w:gridCol w:w="1727"/>
        <w:gridCol w:w="45"/>
        <w:gridCol w:w="1708"/>
      </w:tblGrid>
      <w:tr w:rsidR="00FA6F78" w:rsidRPr="00FA6F78" w:rsidTr="009C5DF5">
        <w:trPr>
          <w:trHeight w:val="930"/>
        </w:trPr>
        <w:tc>
          <w:tcPr>
            <w:tcW w:w="2518"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Наименование мероприятия</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Ответственный исполнитель, соисполнители, участники</w:t>
            </w:r>
          </w:p>
        </w:tc>
        <w:tc>
          <w:tcPr>
            <w:tcW w:w="170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Источник финансирования</w:t>
            </w:r>
          </w:p>
        </w:tc>
        <w:tc>
          <w:tcPr>
            <w:tcW w:w="5811" w:type="dxa"/>
            <w:gridSpan w:val="9"/>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Объем финансирования, тыс. рублей</w:t>
            </w:r>
          </w:p>
        </w:tc>
        <w:tc>
          <w:tcPr>
            <w:tcW w:w="1772"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Показатели результата реализации мероприятия по годам</w:t>
            </w:r>
          </w:p>
        </w:tc>
        <w:tc>
          <w:tcPr>
            <w:tcW w:w="1708"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Связь с целевыми показателями программы (подпрограмм)</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5811" w:type="dxa"/>
            <w:gridSpan w:val="9"/>
            <w:vMerge/>
            <w:hideMark/>
          </w:tcPr>
          <w:p w:rsidR="00FA6F78" w:rsidRPr="009C5DF5" w:rsidRDefault="00FA6F78" w:rsidP="00FA6F78">
            <w:pPr>
              <w:widowControl w:val="0"/>
              <w:autoSpaceDE w:val="0"/>
              <w:autoSpaceDN w:val="0"/>
              <w:adjustRightInd w:val="0"/>
              <w:jc w:val="center"/>
              <w:rPr>
                <w:sz w:val="22"/>
                <w:szCs w:val="22"/>
              </w:rPr>
            </w:pP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5811" w:type="dxa"/>
            <w:gridSpan w:val="9"/>
            <w:vMerge/>
            <w:hideMark/>
          </w:tcPr>
          <w:p w:rsidR="00FA6F78" w:rsidRPr="009C5DF5" w:rsidRDefault="00FA6F78" w:rsidP="00FA6F78">
            <w:pPr>
              <w:widowControl w:val="0"/>
              <w:autoSpaceDE w:val="0"/>
              <w:autoSpaceDN w:val="0"/>
              <w:adjustRightInd w:val="0"/>
              <w:jc w:val="center"/>
              <w:rPr>
                <w:sz w:val="22"/>
                <w:szCs w:val="22"/>
              </w:rPr>
            </w:pP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275"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всего</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2023 год</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2024 год</w:t>
            </w:r>
          </w:p>
        </w:tc>
        <w:tc>
          <w:tcPr>
            <w:tcW w:w="1134" w:type="dxa"/>
            <w:gridSpan w:val="2"/>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2025 год</w:t>
            </w:r>
          </w:p>
        </w:tc>
        <w:tc>
          <w:tcPr>
            <w:tcW w:w="1134" w:type="dxa"/>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2026 год</w:t>
            </w:r>
          </w:p>
        </w:tc>
        <w:tc>
          <w:tcPr>
            <w:tcW w:w="1772"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8" w:type="dxa"/>
            <w:vMerge/>
            <w:hideMark/>
          </w:tcPr>
          <w:p w:rsidR="00FA6F78" w:rsidRPr="009C5DF5" w:rsidRDefault="00FA6F78" w:rsidP="00FA6F78">
            <w:pPr>
              <w:widowControl w:val="0"/>
              <w:autoSpaceDE w:val="0"/>
              <w:autoSpaceDN w:val="0"/>
              <w:adjustRightInd w:val="0"/>
              <w:jc w:val="center"/>
              <w:rPr>
                <w:sz w:val="22"/>
                <w:szCs w:val="22"/>
              </w:rPr>
            </w:pPr>
          </w:p>
        </w:tc>
      </w:tr>
      <w:tr w:rsidR="00FA6F78" w:rsidRPr="00FA6F78" w:rsidTr="009C5DF5">
        <w:trPr>
          <w:trHeight w:val="300"/>
        </w:trPr>
        <w:tc>
          <w:tcPr>
            <w:tcW w:w="2518"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1</w:t>
            </w:r>
          </w:p>
        </w:tc>
        <w:tc>
          <w:tcPr>
            <w:tcW w:w="2221"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2</w:t>
            </w:r>
          </w:p>
        </w:tc>
        <w:tc>
          <w:tcPr>
            <w:tcW w:w="1701"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3</w:t>
            </w:r>
          </w:p>
        </w:tc>
        <w:tc>
          <w:tcPr>
            <w:tcW w:w="1275"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4</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5</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6</w:t>
            </w:r>
          </w:p>
        </w:tc>
        <w:tc>
          <w:tcPr>
            <w:tcW w:w="1134"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7</w:t>
            </w:r>
          </w:p>
        </w:tc>
        <w:tc>
          <w:tcPr>
            <w:tcW w:w="1134" w:type="dxa"/>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8</w:t>
            </w:r>
          </w:p>
        </w:tc>
        <w:tc>
          <w:tcPr>
            <w:tcW w:w="1772" w:type="dxa"/>
            <w:gridSpan w:val="2"/>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9</w:t>
            </w:r>
          </w:p>
        </w:tc>
        <w:tc>
          <w:tcPr>
            <w:tcW w:w="1708" w:type="dxa"/>
            <w:noWrap/>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10</w:t>
            </w:r>
          </w:p>
        </w:tc>
      </w:tr>
      <w:tr w:rsidR="00FA6F78" w:rsidRPr="00FA6F78" w:rsidTr="009C5DF5">
        <w:trPr>
          <w:trHeight w:val="435"/>
        </w:trPr>
        <w:tc>
          <w:tcPr>
            <w:tcW w:w="15731" w:type="dxa"/>
            <w:gridSpan w:val="18"/>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Цель муниципальной программы:  Улучшение санитарного состояния и внешнего облика территории Холмогорского муниципального округа Архангельской области.</w:t>
            </w:r>
          </w:p>
        </w:tc>
      </w:tr>
      <w:tr w:rsidR="00FA6F78" w:rsidRPr="00FA6F78" w:rsidTr="009C5DF5">
        <w:trPr>
          <w:trHeight w:val="585"/>
        </w:trPr>
        <w:tc>
          <w:tcPr>
            <w:tcW w:w="15731" w:type="dxa"/>
            <w:gridSpan w:val="18"/>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Задача 1   Организация содержания объектов благоустройства территории округа.  Повышение уровня вовлеченности заинтересованных граждан, организаций в реализацию мероприятий по благоустройству территории округа.</w:t>
            </w:r>
          </w:p>
        </w:tc>
      </w:tr>
      <w:tr w:rsidR="00FA6F78" w:rsidRPr="00FA6F78" w:rsidTr="009C5DF5">
        <w:trPr>
          <w:trHeight w:val="61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1.1.  Содержание общественных территорий</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отделы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rPr>
                <w:b/>
                <w:bCs/>
              </w:rPr>
            </w:pPr>
            <w:r w:rsidRPr="00FA6F78">
              <w:rPr>
                <w:b/>
                <w:bCs/>
              </w:rPr>
              <w:t>итого</w:t>
            </w:r>
          </w:p>
        </w:tc>
        <w:tc>
          <w:tcPr>
            <w:tcW w:w="1275" w:type="dxa"/>
            <w:gridSpan w:val="2"/>
            <w:noWrap/>
            <w:hideMark/>
          </w:tcPr>
          <w:p w:rsidR="00FA6F78" w:rsidRPr="00437988" w:rsidRDefault="00792C81" w:rsidP="00FA6F78">
            <w:pPr>
              <w:widowControl w:val="0"/>
              <w:autoSpaceDE w:val="0"/>
              <w:autoSpaceDN w:val="0"/>
              <w:adjustRightInd w:val="0"/>
              <w:jc w:val="center"/>
              <w:rPr>
                <w:b/>
                <w:bCs/>
                <w:i/>
              </w:rPr>
            </w:pPr>
            <w:r>
              <w:rPr>
                <w:b/>
                <w:bCs/>
                <w:i/>
              </w:rPr>
              <w:t>1363</w:t>
            </w:r>
            <w:r w:rsidR="00FA6F78" w:rsidRPr="00437988">
              <w:rPr>
                <w:b/>
                <w:bCs/>
                <w:i/>
              </w:rPr>
              <w:t>,34778</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393,34778</w:t>
            </w:r>
          </w:p>
        </w:tc>
        <w:tc>
          <w:tcPr>
            <w:tcW w:w="1134" w:type="dxa"/>
            <w:gridSpan w:val="2"/>
            <w:noWrap/>
            <w:hideMark/>
          </w:tcPr>
          <w:p w:rsidR="00FA6F78" w:rsidRPr="00437988" w:rsidRDefault="003A09C9" w:rsidP="00FA6F78">
            <w:pPr>
              <w:widowControl w:val="0"/>
              <w:autoSpaceDE w:val="0"/>
              <w:autoSpaceDN w:val="0"/>
              <w:adjustRightInd w:val="0"/>
              <w:jc w:val="center"/>
              <w:rPr>
                <w:b/>
                <w:bCs/>
                <w:i/>
              </w:rPr>
            </w:pPr>
            <w:r w:rsidRPr="00437988">
              <w:rPr>
                <w:b/>
                <w:bCs/>
                <w:i/>
              </w:rPr>
              <w:t>270</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350,00000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350,00000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Поддержание эстетического состояния общественных территорий округа, круглогодичное обеспечение надлежащего содержания территорий</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целевых показателей муниципальной программы (Далее – Перечень) </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местный  бюджет</w:t>
            </w:r>
          </w:p>
        </w:tc>
        <w:tc>
          <w:tcPr>
            <w:tcW w:w="1275" w:type="dxa"/>
            <w:gridSpan w:val="2"/>
            <w:noWrap/>
            <w:hideMark/>
          </w:tcPr>
          <w:p w:rsidR="00FA6F78" w:rsidRPr="00437988" w:rsidRDefault="00792C81" w:rsidP="00FA6F78">
            <w:pPr>
              <w:widowControl w:val="0"/>
              <w:autoSpaceDE w:val="0"/>
              <w:autoSpaceDN w:val="0"/>
              <w:adjustRightInd w:val="0"/>
              <w:jc w:val="center"/>
              <w:rPr>
                <w:bCs/>
                <w:i/>
              </w:rPr>
            </w:pPr>
            <w:r>
              <w:rPr>
                <w:bCs/>
                <w:i/>
              </w:rPr>
              <w:t>1363</w:t>
            </w:r>
            <w:r w:rsidR="00FA6F78" w:rsidRPr="00437988">
              <w:rPr>
                <w:bCs/>
                <w:i/>
              </w:rPr>
              <w:t>,34778</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393,34778</w:t>
            </w:r>
          </w:p>
        </w:tc>
        <w:tc>
          <w:tcPr>
            <w:tcW w:w="1134"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270</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350,00000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350,00000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bCs/>
              </w:rPr>
            </w:pPr>
            <w:r w:rsidRPr="00437988">
              <w:rPr>
                <w:bCs/>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w:t>
            </w:r>
            <w:r w:rsidRPr="009C5DF5">
              <w:rPr>
                <w:sz w:val="22"/>
                <w:szCs w:val="22"/>
              </w:rPr>
              <w:lastRenderedPageBreak/>
              <w:t>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792C81" w:rsidP="00FA6F78">
            <w:pPr>
              <w:widowControl w:val="0"/>
              <w:autoSpaceDE w:val="0"/>
              <w:autoSpaceDN w:val="0"/>
              <w:adjustRightInd w:val="0"/>
              <w:jc w:val="center"/>
              <w:rPr>
                <w:b/>
                <w:bCs/>
                <w:i/>
                <w:iCs/>
              </w:rPr>
            </w:pPr>
            <w:r>
              <w:rPr>
                <w:b/>
                <w:bCs/>
                <w:i/>
                <w:iCs/>
              </w:rPr>
              <w:t>54</w:t>
            </w:r>
            <w:r w:rsidR="00FA6F78" w:rsidRPr="00FA6F78">
              <w:rPr>
                <w:b/>
                <w:bCs/>
                <w:i/>
                <w:iCs/>
              </w:rPr>
              <w:t>8,34778</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188,34778</w:t>
            </w:r>
          </w:p>
        </w:tc>
        <w:tc>
          <w:tcPr>
            <w:tcW w:w="1134" w:type="dxa"/>
            <w:gridSpan w:val="2"/>
            <w:noWrap/>
            <w:hideMark/>
          </w:tcPr>
          <w:p w:rsidR="00FA6F78" w:rsidRPr="00FA6F78" w:rsidRDefault="003A09C9" w:rsidP="00FA6F78">
            <w:pPr>
              <w:widowControl w:val="0"/>
              <w:autoSpaceDE w:val="0"/>
              <w:autoSpaceDN w:val="0"/>
              <w:adjustRightInd w:val="0"/>
              <w:jc w:val="center"/>
              <w:rPr>
                <w:b/>
                <w:bCs/>
                <w:i/>
                <w:iCs/>
              </w:rPr>
            </w:pPr>
            <w:r>
              <w:rPr>
                <w:b/>
                <w:bCs/>
                <w:i/>
                <w:iCs/>
              </w:rPr>
              <w:t>160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федеральный </w:t>
            </w:r>
            <w:r w:rsidRPr="00FA6F78">
              <w:rPr>
                <w:i/>
                <w:iCs/>
              </w:rPr>
              <w:lastRenderedPageBreak/>
              <w:t>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lastRenderedPageBreak/>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54</w:t>
            </w:r>
            <w:r w:rsidR="00FA6F78" w:rsidRPr="00FA6F78">
              <w:rPr>
                <w:i/>
                <w:iCs/>
              </w:rPr>
              <w:t>8,34778</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188,34778</w:t>
            </w:r>
          </w:p>
        </w:tc>
        <w:tc>
          <w:tcPr>
            <w:tcW w:w="1134" w:type="dxa"/>
            <w:gridSpan w:val="2"/>
            <w:noWrap/>
            <w:hideMark/>
          </w:tcPr>
          <w:p w:rsidR="00FA6F78" w:rsidRPr="00FA6F78" w:rsidRDefault="003A09C9" w:rsidP="00FA6F78">
            <w:pPr>
              <w:widowControl w:val="0"/>
              <w:autoSpaceDE w:val="0"/>
              <w:autoSpaceDN w:val="0"/>
              <w:adjustRightInd w:val="0"/>
              <w:jc w:val="center"/>
              <w:rPr>
                <w:i/>
                <w:iCs/>
              </w:rPr>
            </w:pPr>
            <w:r>
              <w:rPr>
                <w:i/>
                <w:iCs/>
              </w:rPr>
              <w:t>160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300,00000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05"/>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Архангельской </w:t>
            </w:r>
            <w:r w:rsidRPr="009C5DF5">
              <w:rPr>
                <w:sz w:val="22"/>
                <w:szCs w:val="22"/>
              </w:rPr>
              <w:lastRenderedPageBreak/>
              <w:t>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215,00000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105,00000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87,50000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215,00000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105,00000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87,50000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1.2. Освещение территории округа в темное время суток</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МКУ ХОЗУ</w:t>
            </w:r>
          </w:p>
        </w:tc>
        <w:tc>
          <w:tcPr>
            <w:tcW w:w="1701" w:type="dxa"/>
            <w:gridSpan w:val="2"/>
            <w:hideMark/>
          </w:tcPr>
          <w:p w:rsidR="00FA6F78" w:rsidRPr="00437988" w:rsidRDefault="00FA6F78" w:rsidP="00FA6F78">
            <w:pPr>
              <w:widowControl w:val="0"/>
              <w:autoSpaceDE w:val="0"/>
              <w:autoSpaceDN w:val="0"/>
              <w:adjustRightInd w:val="0"/>
              <w:jc w:val="center"/>
              <w:rPr>
                <w:b/>
                <w:bCs/>
                <w:i/>
              </w:rPr>
            </w:pPr>
            <w:r w:rsidRPr="00437988">
              <w:rPr>
                <w:b/>
                <w:bCs/>
                <w:i/>
              </w:rPr>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14569,00000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3400,00000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3723,00000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Своевременная оплата электрической энергии по уличному освещению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14569,00000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3400,00000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3723,00000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1.3. Выполнение работ по обслуживанию объектов уличного освещения</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b/>
                <w:bCs/>
                <w:i/>
              </w:rPr>
            </w:pPr>
            <w:r w:rsidRPr="00437988">
              <w:rPr>
                <w:b/>
                <w:bCs/>
                <w:i/>
              </w:rPr>
              <w:t>итого</w:t>
            </w:r>
          </w:p>
        </w:tc>
        <w:tc>
          <w:tcPr>
            <w:tcW w:w="1275" w:type="dxa"/>
            <w:gridSpan w:val="2"/>
            <w:noWrap/>
            <w:hideMark/>
          </w:tcPr>
          <w:p w:rsidR="00FA6F78" w:rsidRPr="00437988" w:rsidRDefault="00792C81" w:rsidP="00FA6F78">
            <w:pPr>
              <w:widowControl w:val="0"/>
              <w:autoSpaceDE w:val="0"/>
              <w:autoSpaceDN w:val="0"/>
              <w:adjustRightInd w:val="0"/>
              <w:jc w:val="center"/>
              <w:rPr>
                <w:b/>
                <w:bCs/>
                <w:i/>
              </w:rPr>
            </w:pPr>
            <w:r>
              <w:rPr>
                <w:b/>
                <w:bCs/>
                <w:i/>
              </w:rPr>
              <w:t>400</w:t>
            </w:r>
            <w:r w:rsidR="00FA6F78" w:rsidRPr="00437988">
              <w:rPr>
                <w:b/>
                <w:bCs/>
                <w:i/>
              </w:rPr>
              <w:t>,30500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340,30500</w:t>
            </w:r>
          </w:p>
        </w:tc>
        <w:tc>
          <w:tcPr>
            <w:tcW w:w="1134" w:type="dxa"/>
            <w:gridSpan w:val="2"/>
            <w:noWrap/>
            <w:hideMark/>
          </w:tcPr>
          <w:p w:rsidR="00FA6F78" w:rsidRPr="00437988" w:rsidRDefault="003A09C9" w:rsidP="00FA6F78">
            <w:pPr>
              <w:widowControl w:val="0"/>
              <w:autoSpaceDE w:val="0"/>
              <w:autoSpaceDN w:val="0"/>
              <w:adjustRightInd w:val="0"/>
              <w:jc w:val="center"/>
              <w:rPr>
                <w:b/>
                <w:bCs/>
                <w:i/>
              </w:rPr>
            </w:pPr>
            <w:r w:rsidRPr="00437988">
              <w:rPr>
                <w:b/>
                <w:bCs/>
                <w:i/>
              </w:rPr>
              <w:t>60</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Содержание в исправном состоянии </w:t>
            </w:r>
            <w:r w:rsidRPr="009C5DF5">
              <w:rPr>
                <w:sz w:val="22"/>
                <w:szCs w:val="22"/>
              </w:rPr>
              <w:br/>
              <w:t xml:space="preserve">объектов </w:t>
            </w:r>
            <w:r w:rsidRPr="009C5DF5">
              <w:rPr>
                <w:sz w:val="22"/>
                <w:szCs w:val="22"/>
              </w:rPr>
              <w:br/>
              <w:t xml:space="preserve">уличного освещения, </w:t>
            </w:r>
            <w:r w:rsidRPr="009C5DF5">
              <w:rPr>
                <w:sz w:val="22"/>
                <w:szCs w:val="22"/>
              </w:rPr>
              <w:br/>
              <w:t>не менее 1000 исправных светильников</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FA6F78" w:rsidRPr="00437988" w:rsidRDefault="00792C81" w:rsidP="00FA6F78">
            <w:pPr>
              <w:widowControl w:val="0"/>
              <w:autoSpaceDE w:val="0"/>
              <w:autoSpaceDN w:val="0"/>
              <w:adjustRightInd w:val="0"/>
              <w:jc w:val="center"/>
              <w:rPr>
                <w:bCs/>
                <w:i/>
              </w:rPr>
            </w:pPr>
            <w:r>
              <w:rPr>
                <w:bCs/>
                <w:i/>
              </w:rPr>
              <w:t>400</w:t>
            </w:r>
            <w:r w:rsidR="00FA6F78" w:rsidRPr="00437988">
              <w:rPr>
                <w:bCs/>
                <w:i/>
              </w:rPr>
              <w:t>,30500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340,30500</w:t>
            </w:r>
          </w:p>
        </w:tc>
        <w:tc>
          <w:tcPr>
            <w:tcW w:w="1134"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60</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отдел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792C81" w:rsidP="00FA6F78">
            <w:pPr>
              <w:widowControl w:val="0"/>
              <w:autoSpaceDE w:val="0"/>
              <w:autoSpaceDN w:val="0"/>
              <w:adjustRightInd w:val="0"/>
              <w:jc w:val="center"/>
              <w:rPr>
                <w:b/>
                <w:bCs/>
                <w:i/>
                <w:iCs/>
              </w:rPr>
            </w:pPr>
            <w:r>
              <w:rPr>
                <w:b/>
                <w:bCs/>
                <w:i/>
                <w:iCs/>
              </w:rPr>
              <w:t>157</w:t>
            </w:r>
            <w:r w:rsidR="00FA6F78" w:rsidRPr="00FA6F78">
              <w:rPr>
                <w:b/>
                <w:bCs/>
                <w:i/>
                <w:iCs/>
              </w:rPr>
              <w:t>,50000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3A09C9" w:rsidP="00FA6F78">
            <w:pPr>
              <w:widowControl w:val="0"/>
              <w:autoSpaceDE w:val="0"/>
              <w:autoSpaceDN w:val="0"/>
              <w:adjustRightInd w:val="0"/>
              <w:jc w:val="center"/>
              <w:rPr>
                <w:b/>
                <w:bCs/>
                <w:i/>
                <w:iCs/>
              </w:rPr>
            </w:pPr>
            <w:r>
              <w:rPr>
                <w:b/>
                <w:bCs/>
                <w:i/>
                <w:iCs/>
              </w:rPr>
              <w:t>45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792C81">
            <w:pPr>
              <w:widowControl w:val="0"/>
              <w:autoSpaceDE w:val="0"/>
              <w:autoSpaceDN w:val="0"/>
              <w:adjustRightInd w:val="0"/>
              <w:jc w:val="center"/>
              <w:rPr>
                <w:i/>
                <w:iCs/>
              </w:rPr>
            </w:pPr>
            <w:r w:rsidRPr="00FA6F78">
              <w:rPr>
                <w:i/>
                <w:iCs/>
              </w:rPr>
              <w:t>1</w:t>
            </w:r>
            <w:r w:rsidR="00792C81">
              <w:rPr>
                <w:i/>
                <w:iCs/>
              </w:rPr>
              <w:t>57</w:t>
            </w:r>
            <w:r w:rsidRPr="00FA6F78">
              <w:rPr>
                <w:i/>
                <w:iCs/>
              </w:rPr>
              <w:t>,50000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134" w:type="dxa"/>
            <w:gridSpan w:val="2"/>
            <w:noWrap/>
            <w:hideMark/>
          </w:tcPr>
          <w:p w:rsidR="00FA6F78" w:rsidRPr="00FA6F78" w:rsidRDefault="003A09C9" w:rsidP="00FA6F78">
            <w:pPr>
              <w:widowControl w:val="0"/>
              <w:autoSpaceDE w:val="0"/>
              <w:autoSpaceDN w:val="0"/>
              <w:adjustRightInd w:val="0"/>
              <w:jc w:val="center"/>
              <w:rPr>
                <w:i/>
                <w:iCs/>
              </w:rPr>
            </w:pPr>
            <w:r>
              <w:rPr>
                <w:i/>
                <w:iCs/>
              </w:rPr>
              <w:t>45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Матигорский территориальный отдел администрации Холмогорского муниципального </w:t>
            </w:r>
            <w:r w:rsidRPr="009C5DF5">
              <w:rPr>
                <w:sz w:val="22"/>
                <w:szCs w:val="22"/>
              </w:rPr>
              <w:lastRenderedPageBreak/>
              <w:t>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местный  </w:t>
            </w:r>
            <w:r w:rsidRPr="00FA6F78">
              <w:rPr>
                <w:i/>
                <w:iCs/>
              </w:rPr>
              <w:lastRenderedPageBreak/>
              <w:t>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lastRenderedPageBreak/>
              <w:t>112,50000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112,50000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70,30500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Луковецкий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60,00000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45,00000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60,00000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45,00000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6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1.4.  Модернизация и капитальный ремонт систем наружного освещения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Отдел ЖКХ округа/Территориальные органы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75,00000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50,00000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25,00000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Замена светильников уличного освещения на энергосберегающие 900 шт. Установка не менее 300 светильников уличного освещения.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42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75,00000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50,00000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25,00000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Холмогорский территориальный отдел </w:t>
            </w:r>
            <w:r w:rsidRPr="009C5DF5">
              <w:rPr>
                <w:sz w:val="22"/>
                <w:szCs w:val="22"/>
              </w:rPr>
              <w:lastRenderedPageBreak/>
              <w:t>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50,00000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25,00000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65"/>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1.5. Установка урн</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w:t>
            </w:r>
            <w:r w:rsidRPr="009C5DF5">
              <w:rPr>
                <w:sz w:val="22"/>
                <w:szCs w:val="22"/>
              </w:rPr>
              <w:lastRenderedPageBreak/>
              <w:t xml:space="preserve">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lastRenderedPageBreak/>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Улучшение </w:t>
            </w:r>
            <w:r w:rsidRPr="009C5DF5">
              <w:rPr>
                <w:sz w:val="22"/>
                <w:szCs w:val="22"/>
              </w:rPr>
              <w:lastRenderedPageBreak/>
              <w:t xml:space="preserve">эстетического состояния территории, установка урн в соответствии с СанПиН 42-128-4690-88, установка не менее 20 урн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 xml:space="preserve">Пункт 1.1. </w:t>
            </w:r>
            <w:r w:rsidRPr="009C5DF5">
              <w:rPr>
                <w:sz w:val="22"/>
                <w:szCs w:val="22"/>
              </w:rPr>
              <w:lastRenderedPageBreak/>
              <w:t xml:space="preserve">Перечня  </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1.6. Содержание мест захоронений</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итого</w:t>
            </w:r>
          </w:p>
        </w:tc>
        <w:tc>
          <w:tcPr>
            <w:tcW w:w="1275" w:type="dxa"/>
            <w:gridSpan w:val="2"/>
            <w:noWrap/>
            <w:hideMark/>
          </w:tcPr>
          <w:p w:rsidR="00FA6F78" w:rsidRPr="00437988" w:rsidRDefault="003A09C9" w:rsidP="00FA6F78">
            <w:pPr>
              <w:widowControl w:val="0"/>
              <w:autoSpaceDE w:val="0"/>
              <w:autoSpaceDN w:val="0"/>
              <w:adjustRightInd w:val="0"/>
              <w:jc w:val="center"/>
              <w:rPr>
                <w:b/>
                <w:bCs/>
                <w:i/>
              </w:rPr>
            </w:pPr>
            <w:r w:rsidRPr="00437988">
              <w:rPr>
                <w:b/>
                <w:bCs/>
                <w:i/>
              </w:rPr>
              <w:t>595</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300,00000</w:t>
            </w:r>
          </w:p>
        </w:tc>
        <w:tc>
          <w:tcPr>
            <w:tcW w:w="1134" w:type="dxa"/>
            <w:gridSpan w:val="2"/>
            <w:noWrap/>
            <w:hideMark/>
          </w:tcPr>
          <w:p w:rsidR="00FA6F78" w:rsidRPr="00437988" w:rsidRDefault="003A09C9" w:rsidP="00FA6F78">
            <w:pPr>
              <w:widowControl w:val="0"/>
              <w:autoSpaceDE w:val="0"/>
              <w:autoSpaceDN w:val="0"/>
              <w:adjustRightInd w:val="0"/>
              <w:jc w:val="center"/>
              <w:rPr>
                <w:b/>
                <w:bCs/>
                <w:i/>
              </w:rPr>
            </w:pPr>
            <w:r w:rsidRPr="00437988">
              <w:rPr>
                <w:b/>
                <w:bCs/>
                <w:i/>
              </w:rPr>
              <w:t>295</w:t>
            </w:r>
            <w:r w:rsidR="00FA6F78" w:rsidRPr="00437988">
              <w:rPr>
                <w:b/>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Обеспечение содержания мест захоронений согласно требованиям Правил благоустройства</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местный  бюджет</w:t>
            </w:r>
          </w:p>
        </w:tc>
        <w:tc>
          <w:tcPr>
            <w:tcW w:w="1275"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595</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300,00000</w:t>
            </w:r>
          </w:p>
        </w:tc>
        <w:tc>
          <w:tcPr>
            <w:tcW w:w="1134"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295</w:t>
            </w:r>
            <w:r w:rsidR="00FA6F78" w:rsidRPr="00437988">
              <w:rPr>
                <w:bCs/>
                <w:i/>
              </w:rPr>
              <w:t>,00000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иные источники</w:t>
            </w:r>
          </w:p>
        </w:tc>
        <w:tc>
          <w:tcPr>
            <w:tcW w:w="1275" w:type="dxa"/>
            <w:gridSpan w:val="2"/>
            <w:noWrap/>
            <w:hideMark/>
          </w:tcPr>
          <w:p w:rsidR="00FA6F78" w:rsidRPr="00437988" w:rsidRDefault="003A09C9"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437988" w:rsidRDefault="00FA6F78" w:rsidP="00FA6F78">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145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792C81" w:rsidP="00FA6F78">
            <w:pPr>
              <w:widowControl w:val="0"/>
              <w:autoSpaceDE w:val="0"/>
              <w:autoSpaceDN w:val="0"/>
              <w:adjustRightInd w:val="0"/>
              <w:jc w:val="center"/>
              <w:rPr>
                <w:i/>
                <w:iCs/>
              </w:rPr>
            </w:pPr>
            <w:r>
              <w:rPr>
                <w:i/>
                <w:iCs/>
              </w:rPr>
              <w:t>145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w:t>
            </w:r>
            <w:r w:rsidR="00FA6F78"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150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4D61D7" w:rsidP="00FA6F78">
            <w:pPr>
              <w:widowControl w:val="0"/>
              <w:autoSpaceDE w:val="0"/>
              <w:autoSpaceDN w:val="0"/>
              <w:adjustRightInd w:val="0"/>
              <w:jc w:val="center"/>
              <w:rPr>
                <w:i/>
                <w:iCs/>
              </w:rPr>
            </w:pPr>
            <w:r>
              <w:rPr>
                <w:i/>
                <w:iCs/>
              </w:rPr>
              <w:t>150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150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75,00000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4D61D7" w:rsidP="00FA6F78">
            <w:pPr>
              <w:widowControl w:val="0"/>
              <w:autoSpaceDE w:val="0"/>
              <w:autoSpaceDN w:val="0"/>
              <w:adjustRightInd w:val="0"/>
              <w:jc w:val="center"/>
              <w:rPr>
                <w:i/>
                <w:iCs/>
              </w:rPr>
            </w:pPr>
            <w:r>
              <w:rPr>
                <w:i/>
                <w:iCs/>
              </w:rPr>
              <w:t>150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75,00000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Луковецкий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150</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b/>
                <w:bCs/>
                <w:i/>
                <w:iCs/>
              </w:rPr>
            </w:pPr>
            <w:r>
              <w:rPr>
                <w:b/>
                <w:bCs/>
                <w:i/>
                <w:iCs/>
              </w:rPr>
              <w:t>75</w:t>
            </w:r>
            <w:r w:rsidR="00FA6F78" w:rsidRPr="00FA6F78">
              <w:rPr>
                <w:b/>
                <w:bCs/>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4D61D7" w:rsidP="00FA6F78">
            <w:pPr>
              <w:widowControl w:val="0"/>
              <w:autoSpaceDE w:val="0"/>
              <w:autoSpaceDN w:val="0"/>
              <w:adjustRightInd w:val="0"/>
              <w:jc w:val="center"/>
              <w:rPr>
                <w:i/>
                <w:iCs/>
              </w:rPr>
            </w:pPr>
            <w:r>
              <w:rPr>
                <w:i/>
                <w:iCs/>
              </w:rPr>
              <w:t>150</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75,00000</w:t>
            </w:r>
          </w:p>
        </w:tc>
        <w:tc>
          <w:tcPr>
            <w:tcW w:w="1134" w:type="dxa"/>
            <w:gridSpan w:val="2"/>
            <w:noWrap/>
            <w:hideMark/>
          </w:tcPr>
          <w:p w:rsidR="00FA6F78" w:rsidRPr="00FA6F78" w:rsidRDefault="004D61D7" w:rsidP="00FA6F78">
            <w:pPr>
              <w:widowControl w:val="0"/>
              <w:autoSpaceDE w:val="0"/>
              <w:autoSpaceDN w:val="0"/>
              <w:adjustRightInd w:val="0"/>
              <w:jc w:val="center"/>
              <w:rPr>
                <w:i/>
                <w:iCs/>
              </w:rPr>
            </w:pPr>
            <w:r>
              <w:rPr>
                <w:i/>
                <w:iCs/>
              </w:rPr>
              <w:t>75</w:t>
            </w:r>
            <w:r w:rsidR="00FA6F78" w:rsidRPr="00FA6F78">
              <w:rPr>
                <w:i/>
                <w:iCs/>
              </w:rPr>
              <w:t>,00000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1.7. Восстановление, реконструкция и ремонт воинских мемориал, воинских захоронений, памятников и памятных зон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727" w:type="dxa"/>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Пункт 1.1. Перечня  </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1.8. Праздничное оформление общественных территорий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134" w:type="dxa"/>
            <w:noWrap/>
            <w:hideMark/>
          </w:tcPr>
          <w:p w:rsidR="00FA6F78" w:rsidRPr="00FA6F78" w:rsidRDefault="00FA6F78" w:rsidP="00FA6F78">
            <w:pPr>
              <w:widowControl w:val="0"/>
              <w:autoSpaceDE w:val="0"/>
              <w:autoSpaceDN w:val="0"/>
              <w:adjustRightInd w:val="0"/>
              <w:jc w:val="center"/>
              <w:rPr>
                <w:b/>
                <w:bCs/>
              </w:rPr>
            </w:pPr>
            <w:r w:rsidRPr="00FA6F78">
              <w:rPr>
                <w:b/>
                <w:bCs/>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Создание праздничной атмосферы в предновогодние дни, новогодние и рождественские праздники и др</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w:t>
            </w:r>
            <w:r w:rsidRPr="00FA6F78">
              <w:lastRenderedPageBreak/>
              <w:t xml:space="preserve">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lastRenderedPageBreak/>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Емецкий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Луковецкий территориальный отдел администрации Холмогорского муниципального округа </w:t>
            </w:r>
            <w:r w:rsidRPr="009C5DF5">
              <w:rPr>
                <w:sz w:val="22"/>
                <w:szCs w:val="22"/>
              </w:rPr>
              <w:lastRenderedPageBreak/>
              <w:t>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7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4" w:type="dxa"/>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4" w:type="dxa"/>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 xml:space="preserve">1.9. Уборка аварийных и старых деревьев/  Расчистка от кустарников     </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Уборка аварийных и старых деревьев/  Расчистка от кустарников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2221" w:type="dxa"/>
            <w:gridSpan w:val="2"/>
            <w:vMerge/>
            <w:hideMark/>
          </w:tcPr>
          <w:p w:rsidR="00FA6F78" w:rsidRPr="009C5DF5" w:rsidRDefault="00FA6F78" w:rsidP="00FA6F78">
            <w:pPr>
              <w:widowControl w:val="0"/>
              <w:autoSpaceDE w:val="0"/>
              <w:autoSpaceDN w:val="0"/>
              <w:adjustRightInd w:val="0"/>
              <w:jc w:val="center"/>
              <w:rPr>
                <w:sz w:val="22"/>
                <w:szCs w:val="22"/>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1.10 Выполнение работ по устройству ограждения территории кладбища в деревне Харлово Холмогорского муниципального округа Архангельской области</w:t>
            </w:r>
          </w:p>
        </w:tc>
        <w:tc>
          <w:tcPr>
            <w:tcW w:w="2221"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Матигорский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75"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1135,69800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1135,69800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134" w:type="dxa"/>
            <w:noWrap/>
            <w:hideMark/>
          </w:tcPr>
          <w:p w:rsidR="00FA6F78" w:rsidRPr="00437988" w:rsidRDefault="00FA6F78" w:rsidP="00FA6F78">
            <w:pPr>
              <w:widowControl w:val="0"/>
              <w:autoSpaceDE w:val="0"/>
              <w:autoSpaceDN w:val="0"/>
              <w:adjustRightInd w:val="0"/>
              <w:jc w:val="center"/>
              <w:rPr>
                <w:b/>
                <w:bCs/>
                <w:i/>
              </w:rPr>
            </w:pPr>
            <w:r w:rsidRPr="00437988">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Выполнение работ по устройству ограждения территории кладбища в деревне Харлово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1.1. Перечня</w:t>
            </w: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1135,698</w:t>
            </w:r>
            <w:r w:rsidR="00792C81">
              <w:rPr>
                <w:bCs/>
                <w:i/>
              </w:rPr>
              <w:t>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1135,698</w:t>
            </w:r>
            <w:r w:rsidR="00792C81">
              <w:rPr>
                <w:bCs/>
                <w:i/>
              </w:rPr>
              <w:t>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50"/>
        </w:trPr>
        <w:tc>
          <w:tcPr>
            <w:tcW w:w="2518"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2221"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701"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gridSpan w:val="2"/>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134" w:type="dxa"/>
            <w:noWrap/>
            <w:hideMark/>
          </w:tcPr>
          <w:p w:rsidR="00FA6F78" w:rsidRPr="00437988" w:rsidRDefault="00FA6F78" w:rsidP="00FA6F78">
            <w:pPr>
              <w:widowControl w:val="0"/>
              <w:autoSpaceDE w:val="0"/>
              <w:autoSpaceDN w:val="0"/>
              <w:adjustRightInd w:val="0"/>
              <w:jc w:val="center"/>
              <w:rPr>
                <w:bCs/>
                <w:i/>
              </w:rPr>
            </w:pPr>
            <w:r w:rsidRPr="00437988">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630DF4" w:rsidRPr="00FA6F78" w:rsidTr="009C5DF5">
        <w:trPr>
          <w:trHeight w:val="450"/>
        </w:trPr>
        <w:tc>
          <w:tcPr>
            <w:tcW w:w="2518" w:type="dxa"/>
            <w:gridSpan w:val="2"/>
            <w:vMerge w:val="restart"/>
          </w:tcPr>
          <w:p w:rsidR="00630DF4" w:rsidRPr="009C5DF5" w:rsidRDefault="00630DF4" w:rsidP="002403FE">
            <w:pPr>
              <w:widowControl w:val="0"/>
              <w:autoSpaceDE w:val="0"/>
              <w:autoSpaceDN w:val="0"/>
              <w:adjustRightInd w:val="0"/>
              <w:rPr>
                <w:sz w:val="22"/>
                <w:szCs w:val="22"/>
              </w:rPr>
            </w:pPr>
            <w:r w:rsidRPr="009C5DF5">
              <w:rPr>
                <w:sz w:val="22"/>
                <w:szCs w:val="22"/>
              </w:rPr>
              <w:t>1.1</w:t>
            </w:r>
            <w:r>
              <w:rPr>
                <w:sz w:val="22"/>
                <w:szCs w:val="22"/>
              </w:rPr>
              <w:t>1</w:t>
            </w:r>
            <w:r w:rsidRPr="009C5DF5">
              <w:rPr>
                <w:sz w:val="22"/>
                <w:szCs w:val="22"/>
              </w:rPr>
              <w:t xml:space="preserve"> </w:t>
            </w:r>
            <w:r w:rsidRPr="00B943F9">
              <w:rPr>
                <w:sz w:val="22"/>
                <w:szCs w:val="22"/>
              </w:rPr>
              <w:t>Приобретение и установка памятника воинам–землякам в д. Среднепогостская Холмогорского муниципального округа Архангельской области</w:t>
            </w:r>
          </w:p>
        </w:tc>
        <w:tc>
          <w:tcPr>
            <w:tcW w:w="2221" w:type="dxa"/>
            <w:gridSpan w:val="2"/>
            <w:vMerge w:val="restart"/>
          </w:tcPr>
          <w:p w:rsidR="00630DF4" w:rsidRPr="009C5DF5" w:rsidRDefault="00630DF4" w:rsidP="002403FE">
            <w:pPr>
              <w:widowControl w:val="0"/>
              <w:autoSpaceDE w:val="0"/>
              <w:autoSpaceDN w:val="0"/>
              <w:adjustRightInd w:val="0"/>
              <w:jc w:val="center"/>
              <w:rPr>
                <w:sz w:val="22"/>
                <w:szCs w:val="22"/>
              </w:rPr>
            </w:pPr>
            <w:r>
              <w:rPr>
                <w:sz w:val="22"/>
                <w:szCs w:val="22"/>
              </w:rPr>
              <w:t>Луковецкий</w:t>
            </w:r>
            <w:r w:rsidRPr="009C5DF5">
              <w:rPr>
                <w:sz w:val="22"/>
                <w:szCs w:val="22"/>
              </w:rPr>
              <w:t xml:space="preserve"> территориальный отдел администрации Холмогорского муниципального округа Архангельской области</w:t>
            </w:r>
          </w:p>
        </w:tc>
        <w:tc>
          <w:tcPr>
            <w:tcW w:w="1701" w:type="dxa"/>
            <w:gridSpan w:val="2"/>
          </w:tcPr>
          <w:p w:rsidR="00630DF4" w:rsidRPr="00FA6F78" w:rsidRDefault="00630DF4" w:rsidP="002403FE">
            <w:pPr>
              <w:widowControl w:val="0"/>
              <w:autoSpaceDE w:val="0"/>
              <w:autoSpaceDN w:val="0"/>
              <w:adjustRightInd w:val="0"/>
              <w:jc w:val="center"/>
            </w:pPr>
            <w:r w:rsidRPr="00FA6F78">
              <w:t>итого</w:t>
            </w:r>
          </w:p>
        </w:tc>
        <w:tc>
          <w:tcPr>
            <w:tcW w:w="1275"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285,00000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285,00000</w:t>
            </w:r>
          </w:p>
        </w:tc>
        <w:tc>
          <w:tcPr>
            <w:tcW w:w="1134" w:type="dxa"/>
            <w:gridSpan w:val="2"/>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134" w:type="dxa"/>
            <w:noWrap/>
          </w:tcPr>
          <w:p w:rsidR="00630DF4" w:rsidRPr="00267A64" w:rsidRDefault="00630DF4" w:rsidP="002403FE">
            <w:pPr>
              <w:widowControl w:val="0"/>
              <w:autoSpaceDE w:val="0"/>
              <w:autoSpaceDN w:val="0"/>
              <w:adjustRightInd w:val="0"/>
              <w:jc w:val="center"/>
              <w:rPr>
                <w:b/>
                <w:bCs/>
                <w:i/>
              </w:rPr>
            </w:pPr>
            <w:r w:rsidRPr="00267A64">
              <w:rPr>
                <w:b/>
                <w:bCs/>
                <w:i/>
              </w:rPr>
              <w:t>0,00000</w:t>
            </w:r>
          </w:p>
        </w:tc>
        <w:tc>
          <w:tcPr>
            <w:tcW w:w="1727" w:type="dxa"/>
            <w:vMerge w:val="restart"/>
          </w:tcPr>
          <w:p w:rsidR="00630DF4" w:rsidRPr="009C5DF5" w:rsidRDefault="00630DF4" w:rsidP="002403FE">
            <w:pPr>
              <w:widowControl w:val="0"/>
              <w:autoSpaceDE w:val="0"/>
              <w:autoSpaceDN w:val="0"/>
              <w:adjustRightInd w:val="0"/>
              <w:jc w:val="center"/>
              <w:rPr>
                <w:sz w:val="22"/>
                <w:szCs w:val="22"/>
              </w:rPr>
            </w:pPr>
            <w:r w:rsidRPr="00267A64">
              <w:rPr>
                <w:sz w:val="22"/>
                <w:szCs w:val="22"/>
              </w:rPr>
              <w:t>Приобретение и установка памятника воинам–землякам в д. Среднепогостская Холмогорского муниципального округа Архангельской области</w:t>
            </w:r>
          </w:p>
        </w:tc>
        <w:tc>
          <w:tcPr>
            <w:tcW w:w="1753" w:type="dxa"/>
            <w:gridSpan w:val="2"/>
            <w:vMerge w:val="restart"/>
          </w:tcPr>
          <w:p w:rsidR="00630DF4" w:rsidRPr="009C5DF5" w:rsidRDefault="00630DF4" w:rsidP="002403FE">
            <w:pPr>
              <w:widowControl w:val="0"/>
              <w:autoSpaceDE w:val="0"/>
              <w:autoSpaceDN w:val="0"/>
              <w:adjustRightInd w:val="0"/>
              <w:jc w:val="center"/>
              <w:rPr>
                <w:sz w:val="22"/>
                <w:szCs w:val="22"/>
              </w:rPr>
            </w:pPr>
            <w:r w:rsidRPr="009C5DF5">
              <w:rPr>
                <w:sz w:val="22"/>
                <w:szCs w:val="22"/>
              </w:rPr>
              <w:t>Пункт 1.1. Перечня</w:t>
            </w: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федеральный бюджет</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 xml:space="preserve">областной бюджет  </w:t>
            </w:r>
          </w:p>
        </w:tc>
        <w:tc>
          <w:tcPr>
            <w:tcW w:w="1275" w:type="dxa"/>
            <w:gridSpan w:val="2"/>
            <w:noWrap/>
          </w:tcPr>
          <w:p w:rsidR="00437988" w:rsidRPr="00FA6F78" w:rsidRDefault="001D79D1" w:rsidP="00FA6F78">
            <w:pPr>
              <w:widowControl w:val="0"/>
              <w:autoSpaceDE w:val="0"/>
              <w:autoSpaceDN w:val="0"/>
              <w:adjustRightInd w:val="0"/>
              <w:jc w:val="center"/>
              <w:rPr>
                <w:b/>
                <w:bCs/>
              </w:rPr>
            </w:pPr>
            <w:r>
              <w:rPr>
                <w:bCs/>
                <w:i/>
              </w:rPr>
              <w:t>285</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1D79D1" w:rsidP="00FA6F78">
            <w:pPr>
              <w:widowControl w:val="0"/>
              <w:autoSpaceDE w:val="0"/>
              <w:autoSpaceDN w:val="0"/>
              <w:adjustRightInd w:val="0"/>
              <w:jc w:val="center"/>
              <w:rPr>
                <w:b/>
                <w:bCs/>
              </w:rPr>
            </w:pPr>
            <w:r>
              <w:rPr>
                <w:bCs/>
                <w:i/>
              </w:rPr>
              <w:t>285</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местный  бюджет</w:t>
            </w:r>
          </w:p>
        </w:tc>
        <w:tc>
          <w:tcPr>
            <w:tcW w:w="1275" w:type="dxa"/>
            <w:gridSpan w:val="2"/>
            <w:noWrap/>
          </w:tcPr>
          <w:p w:rsidR="00437988" w:rsidRPr="00FA6F78" w:rsidRDefault="001D79D1" w:rsidP="00FA6F78">
            <w:pPr>
              <w:widowControl w:val="0"/>
              <w:autoSpaceDE w:val="0"/>
              <w:autoSpaceDN w:val="0"/>
              <w:adjustRightInd w:val="0"/>
              <w:jc w:val="center"/>
              <w:rPr>
                <w:b/>
                <w:bCs/>
              </w:rPr>
            </w:pPr>
            <w:r>
              <w:rPr>
                <w:bCs/>
                <w:i/>
              </w:rPr>
              <w:t>0</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1D79D1" w:rsidP="00FA6F78">
            <w:pPr>
              <w:widowControl w:val="0"/>
              <w:autoSpaceDE w:val="0"/>
              <w:autoSpaceDN w:val="0"/>
              <w:adjustRightInd w:val="0"/>
              <w:jc w:val="center"/>
              <w:rPr>
                <w:b/>
                <w:bCs/>
              </w:rPr>
            </w:pPr>
            <w:r>
              <w:rPr>
                <w:bCs/>
                <w:i/>
              </w:rPr>
              <w:t>0</w:t>
            </w:r>
            <w:r w:rsidR="00437988" w:rsidRPr="00267A64">
              <w:rPr>
                <w:bCs/>
                <w:i/>
              </w:rPr>
              <w:t>,00000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иные источники</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437988" w:rsidRPr="00FA6F78" w:rsidTr="009C5DF5">
        <w:trPr>
          <w:trHeight w:val="450"/>
        </w:trPr>
        <w:tc>
          <w:tcPr>
            <w:tcW w:w="2518" w:type="dxa"/>
            <w:gridSpan w:val="2"/>
            <w:vMerge/>
          </w:tcPr>
          <w:p w:rsidR="00437988" w:rsidRPr="00FA6F78" w:rsidRDefault="00437988" w:rsidP="00FA6F78">
            <w:pPr>
              <w:widowControl w:val="0"/>
              <w:autoSpaceDE w:val="0"/>
              <w:autoSpaceDN w:val="0"/>
              <w:adjustRightInd w:val="0"/>
              <w:jc w:val="center"/>
              <w:rPr>
                <w:sz w:val="24"/>
                <w:szCs w:val="24"/>
              </w:rPr>
            </w:pPr>
          </w:p>
        </w:tc>
        <w:tc>
          <w:tcPr>
            <w:tcW w:w="2221" w:type="dxa"/>
            <w:gridSpan w:val="2"/>
            <w:vMerge/>
          </w:tcPr>
          <w:p w:rsidR="00437988" w:rsidRPr="00FA6F78" w:rsidRDefault="00437988" w:rsidP="00FA6F78">
            <w:pPr>
              <w:widowControl w:val="0"/>
              <w:autoSpaceDE w:val="0"/>
              <w:autoSpaceDN w:val="0"/>
              <w:adjustRightInd w:val="0"/>
              <w:jc w:val="center"/>
              <w:rPr>
                <w:sz w:val="24"/>
                <w:szCs w:val="24"/>
              </w:rPr>
            </w:pPr>
          </w:p>
        </w:tc>
        <w:tc>
          <w:tcPr>
            <w:tcW w:w="1701" w:type="dxa"/>
            <w:gridSpan w:val="2"/>
          </w:tcPr>
          <w:p w:rsidR="00437988" w:rsidRPr="00FA6F78" w:rsidRDefault="00437988" w:rsidP="00FA6F78">
            <w:pPr>
              <w:widowControl w:val="0"/>
              <w:autoSpaceDE w:val="0"/>
              <w:autoSpaceDN w:val="0"/>
              <w:adjustRightInd w:val="0"/>
              <w:jc w:val="center"/>
            </w:pPr>
            <w:r w:rsidRPr="00FA6F78">
              <w:t xml:space="preserve">внебюджетные средства         </w:t>
            </w:r>
          </w:p>
        </w:tc>
        <w:tc>
          <w:tcPr>
            <w:tcW w:w="1275"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gridSpan w:val="2"/>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134" w:type="dxa"/>
            <w:noWrap/>
          </w:tcPr>
          <w:p w:rsidR="00437988" w:rsidRPr="00FA6F78" w:rsidRDefault="00437988" w:rsidP="00FA6F78">
            <w:pPr>
              <w:widowControl w:val="0"/>
              <w:autoSpaceDE w:val="0"/>
              <w:autoSpaceDN w:val="0"/>
              <w:adjustRightInd w:val="0"/>
              <w:jc w:val="center"/>
              <w:rPr>
                <w:b/>
                <w:bCs/>
              </w:rPr>
            </w:pPr>
            <w:r w:rsidRPr="00267A64">
              <w:rPr>
                <w:bCs/>
                <w:i/>
              </w:rPr>
              <w:t>0,00000</w:t>
            </w:r>
          </w:p>
        </w:tc>
        <w:tc>
          <w:tcPr>
            <w:tcW w:w="1727" w:type="dxa"/>
            <w:vMerge/>
          </w:tcPr>
          <w:p w:rsidR="00437988" w:rsidRPr="00FA6F78" w:rsidRDefault="00437988" w:rsidP="00FA6F78">
            <w:pPr>
              <w:widowControl w:val="0"/>
              <w:autoSpaceDE w:val="0"/>
              <w:autoSpaceDN w:val="0"/>
              <w:adjustRightInd w:val="0"/>
              <w:jc w:val="center"/>
              <w:rPr>
                <w:sz w:val="24"/>
                <w:szCs w:val="24"/>
              </w:rPr>
            </w:pPr>
          </w:p>
        </w:tc>
        <w:tc>
          <w:tcPr>
            <w:tcW w:w="1753" w:type="dxa"/>
            <w:gridSpan w:val="2"/>
            <w:vMerge/>
          </w:tcPr>
          <w:p w:rsidR="00437988" w:rsidRPr="00FA6F78" w:rsidRDefault="00437988" w:rsidP="00FA6F78">
            <w:pPr>
              <w:widowControl w:val="0"/>
              <w:autoSpaceDE w:val="0"/>
              <w:autoSpaceDN w:val="0"/>
              <w:adjustRightInd w:val="0"/>
              <w:jc w:val="center"/>
              <w:rPr>
                <w:sz w:val="24"/>
                <w:szCs w:val="24"/>
              </w:rPr>
            </w:pPr>
          </w:p>
        </w:tc>
      </w:tr>
      <w:tr w:rsidR="00FA6F78" w:rsidRPr="00FA6F78" w:rsidTr="009C5DF5">
        <w:trPr>
          <w:trHeight w:val="540"/>
        </w:trPr>
        <w:tc>
          <w:tcPr>
            <w:tcW w:w="15731" w:type="dxa"/>
            <w:gridSpan w:val="18"/>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Задача 2:    Развитие системы организации деятельности с отходами потребления на территории  Холмогорского муниципального округа Архангельской области</w:t>
            </w: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2.1 Проведение двухмесячника по благоустройству, субботников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37,50000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37,50000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Привлечение граждан и организаций к уборке территорий в рамках проведения 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2.1., 2.2.,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37,50000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37,50000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Холмогорский территориальный отдел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Матигорский территориальный отдел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Емецкий территориальный отдел администрации Холмогорского </w:t>
            </w:r>
            <w:r w:rsidRPr="00FA6F78">
              <w:rPr>
                <w:sz w:val="24"/>
                <w:szCs w:val="24"/>
              </w:rPr>
              <w:lastRenderedPageBreak/>
              <w:t>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12,50000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Луковецкий территориальный отдел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b/>
                <w:bCs/>
                <w:i/>
                <w:iCs/>
              </w:rPr>
            </w:pPr>
            <w:r w:rsidRPr="00FA6F78">
              <w:rPr>
                <w:b/>
                <w:bCs/>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35"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13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278" w:type="dxa"/>
            <w:gridSpan w:val="2"/>
            <w:noWrap/>
            <w:hideMark/>
          </w:tcPr>
          <w:p w:rsidR="00FA6F78" w:rsidRPr="00FA6F78" w:rsidRDefault="00FA6F78" w:rsidP="00FA6F78">
            <w:pPr>
              <w:widowControl w:val="0"/>
              <w:autoSpaceDE w:val="0"/>
              <w:autoSpaceDN w:val="0"/>
              <w:adjustRightInd w:val="0"/>
              <w:jc w:val="center"/>
              <w:rPr>
                <w:i/>
                <w:iCs/>
              </w:rPr>
            </w:pPr>
            <w:r w:rsidRPr="00FA6F78">
              <w:rPr>
                <w:i/>
                <w:iCs/>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2.2. Устройство контейнерных площадок</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в 2024 году устройство 7 шт.  контейнерных площадок; </w:t>
            </w:r>
            <w:r w:rsidRPr="009C5DF5">
              <w:rPr>
                <w:sz w:val="22"/>
                <w:szCs w:val="22"/>
              </w:rPr>
              <w:br/>
              <w:t>в 2025 году устройство 7 шт.  контейнерных площадок;</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2.2.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35"/>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2.3.   Приобретение контейнеров (бункеров) для накопления твердых коммунальных 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в 2024 году приобретение 25 шт. контейнеров;</w:t>
            </w:r>
            <w:r w:rsidRPr="009C5DF5">
              <w:rPr>
                <w:sz w:val="22"/>
                <w:szCs w:val="22"/>
              </w:rPr>
              <w:br/>
              <w:t xml:space="preserve"> в 2025 году приобретение 25 шт. контейнеров;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2.4. Содержание </w:t>
            </w:r>
            <w:r w:rsidRPr="009C5DF5">
              <w:rPr>
                <w:sz w:val="22"/>
                <w:szCs w:val="22"/>
              </w:rPr>
              <w:lastRenderedPageBreak/>
              <w:t>мест (площадок) накопления твердых коммунальных 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 xml:space="preserve">Отдел ЖКХ </w:t>
            </w:r>
            <w:r w:rsidRPr="00FA6F78">
              <w:rPr>
                <w:sz w:val="24"/>
                <w:szCs w:val="24"/>
              </w:rPr>
              <w:lastRenderedPageBreak/>
              <w:t xml:space="preserve">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2344,09500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1069,09500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1100,00000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87,50000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87,50000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в 2023 году  </w:t>
            </w:r>
            <w:r w:rsidRPr="009C5DF5">
              <w:rPr>
                <w:sz w:val="22"/>
                <w:szCs w:val="22"/>
              </w:rPr>
              <w:lastRenderedPageBreak/>
              <w:t>содержание  80 шт. контейнерных площадок;</w:t>
            </w:r>
            <w:r w:rsidRPr="009C5DF5">
              <w:rPr>
                <w:sz w:val="22"/>
                <w:szCs w:val="22"/>
              </w:rPr>
              <w:br/>
              <w:t xml:space="preserve"> в 2024 году  содержание 80 шт. контейнерных площадок;</w:t>
            </w:r>
            <w:r w:rsidRPr="009C5DF5">
              <w:rPr>
                <w:sz w:val="22"/>
                <w:szCs w:val="22"/>
              </w:rPr>
              <w:br/>
              <w:t xml:space="preserve"> в 2025 году  содержание 80 шт. контейнерных площадок. </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 xml:space="preserve">Пункт ,2.2. </w:t>
            </w:r>
            <w:r w:rsidRPr="009C5DF5">
              <w:rPr>
                <w:sz w:val="22"/>
                <w:szCs w:val="22"/>
              </w:rPr>
              <w:lastRenderedPageBreak/>
              <w:t>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9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2344,09500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1069,09500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1100,00000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87,50000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87,50000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45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81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2.5. Ликвидация   несанкционированных свалок</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630DF4" w:rsidRDefault="00C35C96" w:rsidP="00FA6F78">
            <w:pPr>
              <w:widowControl w:val="0"/>
              <w:autoSpaceDE w:val="0"/>
              <w:autoSpaceDN w:val="0"/>
              <w:adjustRightInd w:val="0"/>
              <w:jc w:val="center"/>
              <w:rPr>
                <w:b/>
                <w:bCs/>
                <w:i/>
              </w:rPr>
            </w:pPr>
            <w:r>
              <w:rPr>
                <w:b/>
                <w:bCs/>
                <w:i/>
              </w:rPr>
              <w:t>51</w:t>
            </w:r>
            <w:r w:rsidR="00FA6F78" w:rsidRPr="00630DF4">
              <w:rPr>
                <w:b/>
                <w:bCs/>
                <w:i/>
              </w:rPr>
              <w:t>12,60000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3510,60000</w:t>
            </w:r>
          </w:p>
        </w:tc>
        <w:tc>
          <w:tcPr>
            <w:tcW w:w="1138" w:type="dxa"/>
            <w:gridSpan w:val="2"/>
            <w:noWrap/>
            <w:hideMark/>
          </w:tcPr>
          <w:p w:rsidR="00FA6F78" w:rsidRPr="00630DF4" w:rsidRDefault="00630DF4" w:rsidP="00C35C96">
            <w:pPr>
              <w:widowControl w:val="0"/>
              <w:autoSpaceDE w:val="0"/>
              <w:autoSpaceDN w:val="0"/>
              <w:adjustRightInd w:val="0"/>
              <w:jc w:val="center"/>
              <w:rPr>
                <w:b/>
                <w:bCs/>
                <w:i/>
              </w:rPr>
            </w:pPr>
            <w:r w:rsidRPr="00630DF4">
              <w:rPr>
                <w:b/>
                <w:bCs/>
                <w:i/>
              </w:rPr>
              <w:t>1</w:t>
            </w:r>
            <w:r w:rsidR="00C35C96">
              <w:rPr>
                <w:b/>
                <w:bCs/>
                <w:i/>
              </w:rPr>
              <w:t>3</w:t>
            </w:r>
            <w:r w:rsidR="00FA6F78" w:rsidRPr="00630DF4">
              <w:rPr>
                <w:b/>
                <w:bCs/>
                <w:i/>
              </w:rPr>
              <w:t>34,00000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134,00000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134,00000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Ликвидация свалок на территории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2.1.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C35C96" w:rsidP="00FA6F78">
            <w:pPr>
              <w:widowControl w:val="0"/>
              <w:autoSpaceDE w:val="0"/>
              <w:autoSpaceDN w:val="0"/>
              <w:adjustRightInd w:val="0"/>
              <w:jc w:val="center"/>
              <w:rPr>
                <w:bCs/>
                <w:i/>
              </w:rPr>
            </w:pPr>
            <w:r>
              <w:rPr>
                <w:bCs/>
                <w:i/>
              </w:rPr>
              <w:t>51</w:t>
            </w:r>
            <w:r w:rsidR="00FA6F78" w:rsidRPr="00630DF4">
              <w:rPr>
                <w:bCs/>
                <w:i/>
              </w:rPr>
              <w:t>12,60000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3510,60000</w:t>
            </w:r>
          </w:p>
        </w:tc>
        <w:tc>
          <w:tcPr>
            <w:tcW w:w="1138" w:type="dxa"/>
            <w:gridSpan w:val="2"/>
            <w:noWrap/>
            <w:hideMark/>
          </w:tcPr>
          <w:p w:rsidR="00FA6F78" w:rsidRPr="00630DF4" w:rsidRDefault="00FA6F78" w:rsidP="00C35C96">
            <w:pPr>
              <w:widowControl w:val="0"/>
              <w:autoSpaceDE w:val="0"/>
              <w:autoSpaceDN w:val="0"/>
              <w:adjustRightInd w:val="0"/>
              <w:jc w:val="center"/>
              <w:rPr>
                <w:bCs/>
                <w:i/>
              </w:rPr>
            </w:pPr>
            <w:r w:rsidRPr="00630DF4">
              <w:rPr>
                <w:bCs/>
                <w:i/>
              </w:rPr>
              <w:t>1</w:t>
            </w:r>
            <w:r w:rsidR="00C35C96">
              <w:rPr>
                <w:bCs/>
                <w:i/>
              </w:rPr>
              <w:t>3</w:t>
            </w:r>
            <w:r w:rsidRPr="00630DF4">
              <w:rPr>
                <w:bCs/>
                <w:i/>
              </w:rPr>
              <w:t>34,00000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134,00000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134,00000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t xml:space="preserve">2.6. Содержание/ ремонт контейнеров, расположенных  на месте (площадках) накопления твердых коммунальных </w:t>
            </w:r>
            <w:r w:rsidRPr="009C5DF5">
              <w:rPr>
                <w:sz w:val="22"/>
                <w:szCs w:val="22"/>
              </w:rPr>
              <w:lastRenderedPageBreak/>
              <w:t>отходов</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lastRenderedPageBreak/>
              <w:t xml:space="preserve">Отдел ЖКХ округа/Территориальные органы администрации Холмогорского муниципального округа Архангельской </w:t>
            </w:r>
            <w:r w:rsidRPr="00FA6F78">
              <w:rPr>
                <w:sz w:val="24"/>
                <w:szCs w:val="24"/>
              </w:rPr>
              <w:lastRenderedPageBreak/>
              <w:t xml:space="preserve">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lastRenderedPageBreak/>
              <w:t>итого</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50,00000</w:t>
            </w:r>
          </w:p>
        </w:tc>
        <w:tc>
          <w:tcPr>
            <w:tcW w:w="1235"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50,00000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
                <w:bCs/>
                <w:i/>
              </w:rPr>
            </w:pPr>
            <w:r w:rsidRPr="00630DF4">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 xml:space="preserve">Содержание/ ремонт контейнеров, расположенных  на месте (площадках) накопления твердых </w:t>
            </w:r>
            <w:r w:rsidRPr="009C5DF5">
              <w:rPr>
                <w:sz w:val="22"/>
                <w:szCs w:val="22"/>
              </w:rPr>
              <w:lastRenderedPageBreak/>
              <w:t>коммунальных отходов  на территории Холмогорского муниципального округа Архангельской области</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lastRenderedPageBreak/>
              <w:t>Пункт 2.2., 2.3. Перечня</w:t>
            </w: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50,00000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50,00000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1650"/>
        </w:trPr>
        <w:tc>
          <w:tcPr>
            <w:tcW w:w="2095" w:type="dxa"/>
            <w:vMerge/>
            <w:hideMark/>
          </w:tcPr>
          <w:p w:rsidR="00FA6F78" w:rsidRPr="009C5DF5" w:rsidRDefault="00FA6F78" w:rsidP="00FA6F78">
            <w:pPr>
              <w:widowControl w:val="0"/>
              <w:autoSpaceDE w:val="0"/>
              <w:autoSpaceDN w:val="0"/>
              <w:adjustRightInd w:val="0"/>
              <w:jc w:val="center"/>
              <w:rPr>
                <w:sz w:val="22"/>
                <w:szCs w:val="22"/>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35"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13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278" w:type="dxa"/>
            <w:gridSpan w:val="2"/>
            <w:noWrap/>
            <w:hideMark/>
          </w:tcPr>
          <w:p w:rsidR="00FA6F78" w:rsidRPr="00630DF4" w:rsidRDefault="00FA6F78" w:rsidP="00FA6F78">
            <w:pPr>
              <w:widowControl w:val="0"/>
              <w:autoSpaceDE w:val="0"/>
              <w:autoSpaceDN w:val="0"/>
              <w:adjustRightInd w:val="0"/>
              <w:jc w:val="center"/>
              <w:rPr>
                <w:bCs/>
                <w:i/>
              </w:rPr>
            </w:pPr>
            <w:r w:rsidRPr="00630DF4">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300"/>
        </w:trPr>
        <w:tc>
          <w:tcPr>
            <w:tcW w:w="2095" w:type="dxa"/>
            <w:vMerge w:val="restart"/>
            <w:hideMark/>
          </w:tcPr>
          <w:p w:rsidR="00FA6F78" w:rsidRPr="009C5DF5" w:rsidRDefault="00FA6F78" w:rsidP="009C5DF5">
            <w:pPr>
              <w:widowControl w:val="0"/>
              <w:autoSpaceDE w:val="0"/>
              <w:autoSpaceDN w:val="0"/>
              <w:adjustRightInd w:val="0"/>
              <w:rPr>
                <w:sz w:val="22"/>
                <w:szCs w:val="22"/>
              </w:rPr>
            </w:pPr>
            <w:r w:rsidRPr="009C5DF5">
              <w:rPr>
                <w:sz w:val="22"/>
                <w:szCs w:val="22"/>
              </w:rPr>
              <w:lastRenderedPageBreak/>
              <w:t xml:space="preserve">2.7. Мероприятия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 в том числе раздельного накопления) твердых коммунальных отходов)     </w:t>
            </w:r>
          </w:p>
        </w:tc>
        <w:tc>
          <w:tcPr>
            <w:tcW w:w="2534" w:type="dxa"/>
            <w:gridSpan w:val="2"/>
            <w:vMerge w:val="restart"/>
            <w:hideMark/>
          </w:tcPr>
          <w:p w:rsidR="00FA6F78" w:rsidRPr="00FA6F78" w:rsidRDefault="00FA6F78" w:rsidP="00FA6F78">
            <w:pPr>
              <w:widowControl w:val="0"/>
              <w:autoSpaceDE w:val="0"/>
              <w:autoSpaceDN w:val="0"/>
              <w:adjustRightInd w:val="0"/>
              <w:jc w:val="center"/>
              <w:rPr>
                <w:sz w:val="24"/>
                <w:szCs w:val="24"/>
              </w:rPr>
            </w:pPr>
            <w:r w:rsidRPr="00FA6F78">
              <w:rPr>
                <w:sz w:val="24"/>
                <w:szCs w:val="24"/>
              </w:rPr>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FA6F78" w:rsidRPr="00FA6F78" w:rsidRDefault="00FA6F78" w:rsidP="00FA6F78">
            <w:pPr>
              <w:widowControl w:val="0"/>
              <w:autoSpaceDE w:val="0"/>
              <w:autoSpaceDN w:val="0"/>
              <w:adjustRightInd w:val="0"/>
              <w:jc w:val="center"/>
            </w:pPr>
            <w:r w:rsidRPr="00FA6F78">
              <w:t>итого</w:t>
            </w:r>
          </w:p>
        </w:tc>
        <w:tc>
          <w:tcPr>
            <w:tcW w:w="1235"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3359,34931</w:t>
            </w:r>
          </w:p>
        </w:tc>
        <w:tc>
          <w:tcPr>
            <w:tcW w:w="1235"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3359,34931</w:t>
            </w:r>
          </w:p>
        </w:tc>
        <w:tc>
          <w:tcPr>
            <w:tcW w:w="113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
                <w:bCs/>
                <w:i/>
              </w:rPr>
            </w:pPr>
            <w:r w:rsidRPr="00925DA9">
              <w:rPr>
                <w:b/>
                <w:bCs/>
                <w:i/>
              </w:rPr>
              <w:t>0,00000</w:t>
            </w:r>
          </w:p>
        </w:tc>
        <w:tc>
          <w:tcPr>
            <w:tcW w:w="1727" w:type="dxa"/>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Устройство 21 шт. КП и приобретение 62 шт.контейнеров</w:t>
            </w:r>
          </w:p>
        </w:tc>
        <w:tc>
          <w:tcPr>
            <w:tcW w:w="1753" w:type="dxa"/>
            <w:gridSpan w:val="2"/>
            <w:vMerge w:val="restart"/>
            <w:hideMark/>
          </w:tcPr>
          <w:p w:rsidR="00FA6F78" w:rsidRPr="009C5DF5" w:rsidRDefault="00FA6F78" w:rsidP="00FA6F78">
            <w:pPr>
              <w:widowControl w:val="0"/>
              <w:autoSpaceDE w:val="0"/>
              <w:autoSpaceDN w:val="0"/>
              <w:adjustRightInd w:val="0"/>
              <w:jc w:val="center"/>
              <w:rPr>
                <w:sz w:val="22"/>
                <w:szCs w:val="22"/>
              </w:rPr>
            </w:pPr>
            <w:r w:rsidRPr="009C5DF5">
              <w:rPr>
                <w:sz w:val="22"/>
                <w:szCs w:val="22"/>
              </w:rPr>
              <w:t>Пункт 2.7. Перечня</w:t>
            </w:r>
          </w:p>
        </w:tc>
      </w:tr>
      <w:tr w:rsidR="00FA6F78" w:rsidRPr="00FA6F78" w:rsidTr="009C5DF5">
        <w:trPr>
          <w:trHeight w:val="54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федеральный бюджет</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615"/>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областной бюджет  </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2986,42334</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2986,42334</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7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местный  бюджет</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372,92597</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372,92597</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69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иные источники</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750"/>
        </w:trPr>
        <w:tc>
          <w:tcPr>
            <w:tcW w:w="2095" w:type="dxa"/>
            <w:vMerge/>
            <w:hideMark/>
          </w:tcPr>
          <w:p w:rsidR="00FA6F78" w:rsidRPr="00FA6F78" w:rsidRDefault="00FA6F78" w:rsidP="00FA6F78">
            <w:pPr>
              <w:widowControl w:val="0"/>
              <w:autoSpaceDE w:val="0"/>
              <w:autoSpaceDN w:val="0"/>
              <w:adjustRightInd w:val="0"/>
              <w:jc w:val="center"/>
              <w:rPr>
                <w:sz w:val="24"/>
                <w:szCs w:val="24"/>
              </w:rPr>
            </w:pPr>
          </w:p>
        </w:tc>
        <w:tc>
          <w:tcPr>
            <w:tcW w:w="2534" w:type="dxa"/>
            <w:gridSpan w:val="2"/>
            <w:vMerge/>
            <w:hideMark/>
          </w:tcPr>
          <w:p w:rsidR="00FA6F78" w:rsidRPr="00FA6F78" w:rsidRDefault="00FA6F78" w:rsidP="00FA6F78">
            <w:pPr>
              <w:widowControl w:val="0"/>
              <w:autoSpaceDE w:val="0"/>
              <w:autoSpaceDN w:val="0"/>
              <w:adjustRightInd w:val="0"/>
              <w:jc w:val="center"/>
              <w:rPr>
                <w:sz w:val="24"/>
                <w:szCs w:val="24"/>
              </w:rPr>
            </w:pPr>
          </w:p>
        </w:tc>
        <w:tc>
          <w:tcPr>
            <w:tcW w:w="1598" w:type="dxa"/>
            <w:gridSpan w:val="2"/>
            <w:hideMark/>
          </w:tcPr>
          <w:p w:rsidR="00FA6F78" w:rsidRPr="00FA6F78" w:rsidRDefault="00FA6F78" w:rsidP="00FA6F78">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35"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13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278" w:type="dxa"/>
            <w:gridSpan w:val="2"/>
            <w:noWrap/>
            <w:hideMark/>
          </w:tcPr>
          <w:p w:rsidR="00FA6F78" w:rsidRPr="00925DA9" w:rsidRDefault="00FA6F78" w:rsidP="00FA6F78">
            <w:pPr>
              <w:widowControl w:val="0"/>
              <w:autoSpaceDE w:val="0"/>
              <w:autoSpaceDN w:val="0"/>
              <w:adjustRightInd w:val="0"/>
              <w:jc w:val="center"/>
              <w:rPr>
                <w:bCs/>
                <w:i/>
              </w:rPr>
            </w:pPr>
            <w:r w:rsidRPr="00925DA9">
              <w:rPr>
                <w:bCs/>
                <w:i/>
              </w:rPr>
              <w:t>0,00000</w:t>
            </w:r>
          </w:p>
        </w:tc>
        <w:tc>
          <w:tcPr>
            <w:tcW w:w="1727" w:type="dxa"/>
            <w:vMerge/>
            <w:hideMark/>
          </w:tcPr>
          <w:p w:rsidR="00FA6F78" w:rsidRPr="00FA6F78" w:rsidRDefault="00FA6F78" w:rsidP="00FA6F78">
            <w:pPr>
              <w:widowControl w:val="0"/>
              <w:autoSpaceDE w:val="0"/>
              <w:autoSpaceDN w:val="0"/>
              <w:adjustRightInd w:val="0"/>
              <w:jc w:val="center"/>
              <w:rPr>
                <w:sz w:val="24"/>
                <w:szCs w:val="24"/>
              </w:rPr>
            </w:pPr>
          </w:p>
        </w:tc>
        <w:tc>
          <w:tcPr>
            <w:tcW w:w="1753" w:type="dxa"/>
            <w:gridSpan w:val="2"/>
            <w:vMerge/>
            <w:hideMark/>
          </w:tcPr>
          <w:p w:rsidR="00FA6F78" w:rsidRPr="00FA6F78" w:rsidRDefault="00FA6F78" w:rsidP="00FA6F78">
            <w:pPr>
              <w:widowControl w:val="0"/>
              <w:autoSpaceDE w:val="0"/>
              <w:autoSpaceDN w:val="0"/>
              <w:adjustRightInd w:val="0"/>
              <w:jc w:val="center"/>
              <w:rPr>
                <w:sz w:val="24"/>
                <w:szCs w:val="24"/>
              </w:rPr>
            </w:pPr>
          </w:p>
        </w:tc>
      </w:tr>
      <w:tr w:rsidR="00FA6F78" w:rsidRPr="00FA6F78" w:rsidTr="009C5DF5">
        <w:trPr>
          <w:trHeight w:val="510"/>
        </w:trPr>
        <w:tc>
          <w:tcPr>
            <w:tcW w:w="4629" w:type="dxa"/>
            <w:gridSpan w:val="3"/>
            <w:vMerge w:val="restart"/>
            <w:noWrap/>
            <w:hideMark/>
          </w:tcPr>
          <w:p w:rsidR="00FA6F78" w:rsidRPr="009C5DF5" w:rsidRDefault="00FA6F78" w:rsidP="00FA6F78">
            <w:pPr>
              <w:widowControl w:val="0"/>
              <w:autoSpaceDE w:val="0"/>
              <w:autoSpaceDN w:val="0"/>
              <w:adjustRightInd w:val="0"/>
              <w:jc w:val="center"/>
              <w:rPr>
                <w:b/>
                <w:bCs/>
                <w:sz w:val="22"/>
                <w:szCs w:val="22"/>
              </w:rPr>
            </w:pPr>
            <w:r w:rsidRPr="009C5DF5">
              <w:rPr>
                <w:b/>
                <w:bCs/>
                <w:sz w:val="22"/>
                <w:szCs w:val="22"/>
              </w:rPr>
              <w:t>Итого по муниципальной программе</w:t>
            </w:r>
          </w:p>
        </w:tc>
        <w:tc>
          <w:tcPr>
            <w:tcW w:w="1598" w:type="dxa"/>
            <w:gridSpan w:val="2"/>
            <w:hideMark/>
          </w:tcPr>
          <w:p w:rsidR="00FA6F78" w:rsidRPr="00C35C96" w:rsidRDefault="00FA6F78" w:rsidP="00FA6F78">
            <w:pPr>
              <w:widowControl w:val="0"/>
              <w:autoSpaceDE w:val="0"/>
              <w:autoSpaceDN w:val="0"/>
              <w:adjustRightInd w:val="0"/>
              <w:jc w:val="center"/>
              <w:rPr>
                <w:b/>
                <w:bCs/>
                <w:i/>
              </w:rPr>
            </w:pPr>
            <w:r w:rsidRPr="00C35C96">
              <w:rPr>
                <w:b/>
                <w:bCs/>
                <w:i/>
              </w:rPr>
              <w:t>итого</w:t>
            </w:r>
          </w:p>
        </w:tc>
        <w:tc>
          <w:tcPr>
            <w:tcW w:w="1235" w:type="dxa"/>
            <w:gridSpan w:val="2"/>
            <w:noWrap/>
            <w:hideMark/>
          </w:tcPr>
          <w:p w:rsidR="00FA6F78" w:rsidRPr="00C35C96" w:rsidRDefault="00C35C96" w:rsidP="00FA6F78">
            <w:pPr>
              <w:widowControl w:val="0"/>
              <w:autoSpaceDE w:val="0"/>
              <w:autoSpaceDN w:val="0"/>
              <w:adjustRightInd w:val="0"/>
              <w:jc w:val="center"/>
              <w:rPr>
                <w:b/>
                <w:bCs/>
                <w:i/>
              </w:rPr>
            </w:pPr>
            <w:r>
              <w:rPr>
                <w:b/>
                <w:bCs/>
                <w:i/>
              </w:rPr>
              <w:t>29326,89509</w:t>
            </w:r>
          </w:p>
        </w:tc>
        <w:tc>
          <w:tcPr>
            <w:tcW w:w="1235"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13645,89509</w:t>
            </w:r>
          </w:p>
        </w:tc>
        <w:tc>
          <w:tcPr>
            <w:tcW w:w="1138" w:type="dxa"/>
            <w:gridSpan w:val="2"/>
            <w:noWrap/>
            <w:hideMark/>
          </w:tcPr>
          <w:p w:rsidR="00FA6F78" w:rsidRPr="00C35C96" w:rsidRDefault="00C35C96" w:rsidP="00FA6F78">
            <w:pPr>
              <w:widowControl w:val="0"/>
              <w:autoSpaceDE w:val="0"/>
              <w:autoSpaceDN w:val="0"/>
              <w:adjustRightInd w:val="0"/>
              <w:jc w:val="center"/>
              <w:rPr>
                <w:b/>
                <w:bCs/>
                <w:i/>
              </w:rPr>
            </w:pPr>
            <w:r w:rsidRPr="00C35C96">
              <w:rPr>
                <w:b/>
                <w:bCs/>
                <w:i/>
              </w:rPr>
              <w:t>7092,00000</w:t>
            </w:r>
          </w:p>
        </w:tc>
        <w:tc>
          <w:tcPr>
            <w:tcW w:w="1138"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4294,50000</w:t>
            </w:r>
          </w:p>
        </w:tc>
        <w:tc>
          <w:tcPr>
            <w:tcW w:w="1278" w:type="dxa"/>
            <w:gridSpan w:val="2"/>
            <w:noWrap/>
            <w:hideMark/>
          </w:tcPr>
          <w:p w:rsidR="00FA6F78" w:rsidRPr="00C35C96" w:rsidRDefault="00FA6F78" w:rsidP="00FA6F78">
            <w:pPr>
              <w:widowControl w:val="0"/>
              <w:autoSpaceDE w:val="0"/>
              <w:autoSpaceDN w:val="0"/>
              <w:adjustRightInd w:val="0"/>
              <w:jc w:val="center"/>
              <w:rPr>
                <w:b/>
                <w:bCs/>
                <w:i/>
              </w:rPr>
            </w:pPr>
            <w:r w:rsidRPr="00C35C96">
              <w:rPr>
                <w:b/>
                <w:bCs/>
                <w:i/>
              </w:rPr>
              <w:t>4294,50000</w:t>
            </w:r>
          </w:p>
        </w:tc>
        <w:tc>
          <w:tcPr>
            <w:tcW w:w="3480" w:type="dxa"/>
            <w:gridSpan w:val="3"/>
            <w:vMerge w:val="restart"/>
            <w:hideMark/>
          </w:tcPr>
          <w:p w:rsidR="00FA6F78" w:rsidRPr="00FA6F78" w:rsidRDefault="00FA6F78" w:rsidP="00FA6F78">
            <w:pPr>
              <w:widowControl w:val="0"/>
              <w:autoSpaceDE w:val="0"/>
              <w:autoSpaceDN w:val="0"/>
              <w:adjustRightInd w:val="0"/>
              <w:jc w:val="center"/>
              <w:rPr>
                <w:b/>
                <w:bCs/>
                <w:sz w:val="24"/>
                <w:szCs w:val="24"/>
              </w:rPr>
            </w:pPr>
            <w:r w:rsidRPr="00FA6F78">
              <w:rPr>
                <w:b/>
                <w:bCs/>
                <w:sz w:val="24"/>
                <w:szCs w:val="24"/>
              </w:rPr>
              <w:t> </w:t>
            </w: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федеральный бюджет</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 xml:space="preserve">областной бюджет  </w:t>
            </w:r>
          </w:p>
        </w:tc>
        <w:tc>
          <w:tcPr>
            <w:tcW w:w="1235" w:type="dxa"/>
            <w:gridSpan w:val="2"/>
            <w:noWrap/>
            <w:hideMark/>
          </w:tcPr>
          <w:p w:rsidR="00FA6F78" w:rsidRPr="00C35C96" w:rsidRDefault="00925DA9" w:rsidP="00FA6F78">
            <w:pPr>
              <w:widowControl w:val="0"/>
              <w:autoSpaceDE w:val="0"/>
              <w:autoSpaceDN w:val="0"/>
              <w:adjustRightInd w:val="0"/>
              <w:jc w:val="center"/>
              <w:rPr>
                <w:bCs/>
                <w:i/>
              </w:rPr>
            </w:pPr>
            <w:r>
              <w:rPr>
                <w:bCs/>
                <w:i/>
              </w:rPr>
              <w:t>4407</w:t>
            </w:r>
            <w:r w:rsidR="00FA6F78" w:rsidRPr="00C35C96">
              <w:rPr>
                <w:bCs/>
                <w:i/>
              </w:rPr>
              <w:t>,12134</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4122,12134</w:t>
            </w:r>
          </w:p>
        </w:tc>
        <w:tc>
          <w:tcPr>
            <w:tcW w:w="1138" w:type="dxa"/>
            <w:gridSpan w:val="2"/>
            <w:noWrap/>
            <w:hideMark/>
          </w:tcPr>
          <w:p w:rsidR="00FA6F78" w:rsidRPr="00C35C96" w:rsidRDefault="001D79D1" w:rsidP="00FA6F78">
            <w:pPr>
              <w:widowControl w:val="0"/>
              <w:autoSpaceDE w:val="0"/>
              <w:autoSpaceDN w:val="0"/>
              <w:adjustRightInd w:val="0"/>
              <w:jc w:val="center"/>
              <w:rPr>
                <w:bCs/>
                <w:i/>
              </w:rPr>
            </w:pPr>
            <w:r>
              <w:rPr>
                <w:bCs/>
                <w:i/>
              </w:rPr>
              <w:t>285</w:t>
            </w:r>
            <w:r w:rsidR="00FA6F78" w:rsidRPr="00C35C96">
              <w:rPr>
                <w:bCs/>
                <w:i/>
              </w:rPr>
              <w:t>,00000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местный  бюджет</w:t>
            </w:r>
          </w:p>
        </w:tc>
        <w:tc>
          <w:tcPr>
            <w:tcW w:w="1235" w:type="dxa"/>
            <w:gridSpan w:val="2"/>
            <w:noWrap/>
            <w:hideMark/>
          </w:tcPr>
          <w:p w:rsidR="00FA6F78" w:rsidRPr="00C35C96" w:rsidRDefault="00925DA9" w:rsidP="00FA6F78">
            <w:pPr>
              <w:widowControl w:val="0"/>
              <w:autoSpaceDE w:val="0"/>
              <w:autoSpaceDN w:val="0"/>
              <w:adjustRightInd w:val="0"/>
              <w:jc w:val="center"/>
              <w:rPr>
                <w:bCs/>
                <w:i/>
              </w:rPr>
            </w:pPr>
            <w:r>
              <w:rPr>
                <w:bCs/>
                <w:i/>
              </w:rPr>
              <w:t>24919</w:t>
            </w:r>
            <w:r w:rsidR="00FA6F78" w:rsidRPr="00C35C96">
              <w:rPr>
                <w:bCs/>
                <w:i/>
              </w:rPr>
              <w:t>,77375</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9523,77375</w:t>
            </w:r>
          </w:p>
        </w:tc>
        <w:tc>
          <w:tcPr>
            <w:tcW w:w="1138" w:type="dxa"/>
            <w:gridSpan w:val="2"/>
            <w:noWrap/>
            <w:hideMark/>
          </w:tcPr>
          <w:p w:rsidR="00FA6F78" w:rsidRPr="00C35C96" w:rsidRDefault="001D79D1" w:rsidP="00FA6F78">
            <w:pPr>
              <w:widowControl w:val="0"/>
              <w:autoSpaceDE w:val="0"/>
              <w:autoSpaceDN w:val="0"/>
              <w:adjustRightInd w:val="0"/>
              <w:jc w:val="center"/>
              <w:rPr>
                <w:bCs/>
                <w:i/>
              </w:rPr>
            </w:pPr>
            <w:r>
              <w:rPr>
                <w:bCs/>
                <w:i/>
              </w:rPr>
              <w:t>6807</w:t>
            </w:r>
            <w:r w:rsidR="00FA6F78" w:rsidRPr="00C35C96">
              <w:rPr>
                <w:bCs/>
                <w:i/>
              </w:rPr>
              <w:t>,00000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4294,50000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4294,50000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иные источники</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r w:rsidR="00FA6F78" w:rsidRPr="00FA6F78" w:rsidTr="009C5DF5">
        <w:trPr>
          <w:trHeight w:val="300"/>
        </w:trPr>
        <w:tc>
          <w:tcPr>
            <w:tcW w:w="4629" w:type="dxa"/>
            <w:gridSpan w:val="3"/>
            <w:vMerge/>
            <w:hideMark/>
          </w:tcPr>
          <w:p w:rsidR="00FA6F78" w:rsidRPr="00FA6F78" w:rsidRDefault="00FA6F78" w:rsidP="00FA6F78">
            <w:pPr>
              <w:widowControl w:val="0"/>
              <w:autoSpaceDE w:val="0"/>
              <w:autoSpaceDN w:val="0"/>
              <w:adjustRightInd w:val="0"/>
              <w:jc w:val="center"/>
              <w:rPr>
                <w:b/>
                <w:bCs/>
                <w:sz w:val="24"/>
                <w:szCs w:val="24"/>
              </w:rPr>
            </w:pPr>
          </w:p>
        </w:tc>
        <w:tc>
          <w:tcPr>
            <w:tcW w:w="1598" w:type="dxa"/>
            <w:gridSpan w:val="2"/>
            <w:hideMark/>
          </w:tcPr>
          <w:p w:rsidR="00FA6F78" w:rsidRPr="00C35C96" w:rsidRDefault="00FA6F78" w:rsidP="00FA6F78">
            <w:pPr>
              <w:widowControl w:val="0"/>
              <w:autoSpaceDE w:val="0"/>
              <w:autoSpaceDN w:val="0"/>
              <w:adjustRightInd w:val="0"/>
              <w:jc w:val="center"/>
              <w:rPr>
                <w:bCs/>
                <w:i/>
              </w:rPr>
            </w:pPr>
            <w:r w:rsidRPr="00C35C96">
              <w:rPr>
                <w:bCs/>
                <w:i/>
              </w:rPr>
              <w:t xml:space="preserve">внебюджетные средства     </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35"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13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1278" w:type="dxa"/>
            <w:gridSpan w:val="2"/>
            <w:noWrap/>
            <w:hideMark/>
          </w:tcPr>
          <w:p w:rsidR="00FA6F78" w:rsidRPr="00C35C96" w:rsidRDefault="00FA6F78" w:rsidP="00FA6F78">
            <w:pPr>
              <w:widowControl w:val="0"/>
              <w:autoSpaceDE w:val="0"/>
              <w:autoSpaceDN w:val="0"/>
              <w:adjustRightInd w:val="0"/>
              <w:jc w:val="center"/>
              <w:rPr>
                <w:bCs/>
                <w:i/>
              </w:rPr>
            </w:pPr>
            <w:r w:rsidRPr="00C35C96">
              <w:rPr>
                <w:bCs/>
                <w:i/>
              </w:rPr>
              <w:t>0,00000</w:t>
            </w:r>
          </w:p>
        </w:tc>
        <w:tc>
          <w:tcPr>
            <w:tcW w:w="3480" w:type="dxa"/>
            <w:gridSpan w:val="3"/>
            <w:vMerge/>
            <w:hideMark/>
          </w:tcPr>
          <w:p w:rsidR="00FA6F78" w:rsidRPr="00FA6F78" w:rsidRDefault="00FA6F78" w:rsidP="00FA6F78">
            <w:pPr>
              <w:widowControl w:val="0"/>
              <w:autoSpaceDE w:val="0"/>
              <w:autoSpaceDN w:val="0"/>
              <w:adjustRightInd w:val="0"/>
              <w:jc w:val="center"/>
              <w:rPr>
                <w:b/>
                <w:bCs/>
                <w:sz w:val="24"/>
                <w:szCs w:val="24"/>
              </w:rPr>
            </w:pPr>
          </w:p>
        </w:tc>
      </w:tr>
    </w:tbl>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537E"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537E" w:rsidRPr="0000454C" w:rsidRDefault="0038537E" w:rsidP="009F38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9F38FB" w:rsidRDefault="009F38FB" w:rsidP="009F38FB">
      <w:pPr>
        <w:pStyle w:val="a3"/>
        <w:jc w:val="center"/>
        <w:rPr>
          <w:rFonts w:ascii="Times New Roman" w:eastAsia="Calibri" w:hAnsi="Times New Roman" w:cs="Times New Roman"/>
          <w:lang w:eastAsia="ru-RU"/>
        </w:rPr>
        <w:sectPr w:rsidR="009F38FB" w:rsidSect="009C5DF5">
          <w:pgSz w:w="16838" w:h="11906" w:orient="landscape"/>
          <w:pgMar w:top="1135" w:right="1134" w:bottom="851" w:left="425" w:header="397" w:footer="720" w:gutter="0"/>
          <w:cols w:space="708"/>
          <w:docGrid w:linePitch="354" w:charSpace="-4916"/>
        </w:sectPr>
      </w:pPr>
    </w:p>
    <w:p w:rsidR="0038537E" w:rsidRPr="009512D1" w:rsidRDefault="0038537E" w:rsidP="0038537E">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38537E" w:rsidRPr="009512D1" w:rsidRDefault="0038537E" w:rsidP="0038537E">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38537E" w:rsidRDefault="0038537E" w:rsidP="0038537E">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Благоустройство территории и охрана</w:t>
      </w:r>
    </w:p>
    <w:p w:rsidR="0038537E" w:rsidRPr="009512D1" w:rsidRDefault="0038537E" w:rsidP="0038537E">
      <w:pPr>
        <w:spacing w:after="0" w:line="240" w:lineRule="auto"/>
        <w:ind w:left="4678" w:hanging="43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окружающей среды</w:t>
      </w:r>
    </w:p>
    <w:p w:rsidR="0038537E" w:rsidRPr="009512D1" w:rsidRDefault="0038537E" w:rsidP="0038537E">
      <w:pPr>
        <w:spacing w:after="0" w:line="240" w:lineRule="auto"/>
        <w:ind w:left="4678" w:hanging="430"/>
        <w:jc w:val="center"/>
        <w:rPr>
          <w:rFonts w:ascii="Times New Roman" w:eastAsia="Times New Roman"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38FB" w:rsidRDefault="009F38FB"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3D19CC">
        <w:rPr>
          <w:rFonts w:ascii="Times New Roman" w:eastAsia="Times New Roman" w:hAnsi="Times New Roman" w:cs="Times New Roman"/>
          <w:b/>
          <w:sz w:val="28"/>
          <w:szCs w:val="28"/>
          <w:lang w:eastAsia="ru-RU"/>
        </w:rPr>
        <w:t>ПЕРЕЧЕНЬ целевых показателей муниципальной программы</w:t>
      </w: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tbl>
      <w:tblPr>
        <w:tblW w:w="10224" w:type="dxa"/>
        <w:jc w:val="center"/>
        <w:tblCellSpacing w:w="5" w:type="nil"/>
        <w:tblInd w:w="-690" w:type="dxa"/>
        <w:tblLayout w:type="fixed"/>
        <w:tblCellMar>
          <w:left w:w="75" w:type="dxa"/>
          <w:right w:w="75" w:type="dxa"/>
        </w:tblCellMar>
        <w:tblLook w:val="0000" w:firstRow="0" w:lastRow="0" w:firstColumn="0" w:lastColumn="0" w:noHBand="0" w:noVBand="0"/>
      </w:tblPr>
      <w:tblGrid>
        <w:gridCol w:w="2136"/>
        <w:gridCol w:w="1701"/>
        <w:gridCol w:w="1134"/>
        <w:gridCol w:w="993"/>
        <w:gridCol w:w="992"/>
        <w:gridCol w:w="850"/>
        <w:gridCol w:w="851"/>
        <w:gridCol w:w="709"/>
        <w:gridCol w:w="858"/>
      </w:tblGrid>
      <w:tr w:rsidR="00E15CF1" w:rsidRPr="003D19CC" w:rsidTr="00F75FEF">
        <w:trPr>
          <w:trHeight w:val="320"/>
          <w:tblCellSpacing w:w="5" w:type="nil"/>
          <w:jc w:val="center"/>
        </w:trPr>
        <w:tc>
          <w:tcPr>
            <w:tcW w:w="2136" w:type="dxa"/>
            <w:vMerge w:val="restart"/>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Наименование</w:t>
            </w:r>
          </w:p>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Ответственный исполнитель</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left="-77" w:right="-119"/>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Единица</w:t>
            </w:r>
          </w:p>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измерения</w:t>
            </w:r>
          </w:p>
        </w:tc>
        <w:tc>
          <w:tcPr>
            <w:tcW w:w="5253" w:type="dxa"/>
            <w:gridSpan w:val="6"/>
            <w:tcBorders>
              <w:top w:val="single" w:sz="8" w:space="0" w:color="auto"/>
              <w:left w:val="single" w:sz="8" w:space="0" w:color="auto"/>
              <w:bottom w:val="single" w:sz="8" w:space="0" w:color="auto"/>
              <w:right w:val="single" w:sz="8" w:space="0" w:color="auto"/>
            </w:tcBorders>
            <w:vAlign w:val="center"/>
          </w:tcPr>
          <w:p w:rsidR="00E15CF1" w:rsidRPr="003D19CC" w:rsidRDefault="00E15CF1"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Значения целевых показателей</w:t>
            </w:r>
          </w:p>
        </w:tc>
      </w:tr>
      <w:tr w:rsidR="00F75FEF" w:rsidRPr="003D19CC" w:rsidTr="00F75FEF">
        <w:trPr>
          <w:tblCellSpacing w:w="5" w:type="nil"/>
          <w:jc w:val="center"/>
        </w:trPr>
        <w:tc>
          <w:tcPr>
            <w:tcW w:w="2136"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701"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1134" w:type="dxa"/>
            <w:vMerge/>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c>
        <w:tc>
          <w:tcPr>
            <w:tcW w:w="993"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базовый 2021</w:t>
            </w:r>
            <w:r w:rsidRPr="003D19CC">
              <w:rPr>
                <w:rFonts w:ascii="Times New Roman" w:eastAsia="Times New Roman" w:hAnsi="Times New Roman" w:cs="Times New Roman"/>
                <w:sz w:val="20"/>
                <w:szCs w:val="20"/>
                <w:lang w:eastAsia="ru-RU"/>
              </w:rPr>
              <w:t xml:space="preserve"> год</w:t>
            </w:r>
          </w:p>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оценочный 2022</w:t>
            </w:r>
            <w:r w:rsidRPr="003D19CC">
              <w:rPr>
                <w:rFonts w:ascii="Times New Roman" w:eastAsia="Times New Roman" w:hAnsi="Times New Roman" w:cs="Times New Roman"/>
                <w:sz w:val="20"/>
                <w:szCs w:val="20"/>
                <w:lang w:eastAsia="ru-RU"/>
              </w:rPr>
              <w:t xml:space="preserve"> год</w:t>
            </w:r>
          </w:p>
        </w:tc>
        <w:tc>
          <w:tcPr>
            <w:tcW w:w="850"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2023</w:t>
            </w:r>
            <w:r w:rsidRPr="003D19CC">
              <w:rPr>
                <w:rFonts w:ascii="Times New Roman" w:eastAsia="Times New Roman" w:hAnsi="Times New Roman" w:cs="Times New Roman"/>
                <w:sz w:val="20"/>
                <w:szCs w:val="20"/>
                <w:lang w:eastAsia="ru-RU"/>
              </w:rPr>
              <w:t xml:space="preserve"> год</w:t>
            </w:r>
          </w:p>
        </w:tc>
        <w:tc>
          <w:tcPr>
            <w:tcW w:w="851" w:type="dxa"/>
            <w:tcBorders>
              <w:left w:val="single" w:sz="8" w:space="0" w:color="auto"/>
              <w:bottom w:val="single" w:sz="8" w:space="0" w:color="auto"/>
              <w:right w:val="single" w:sz="8" w:space="0" w:color="auto"/>
            </w:tcBorders>
            <w:vAlign w:val="center"/>
          </w:tcPr>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2024</w:t>
            </w:r>
            <w:r w:rsidRPr="003D19CC">
              <w:rPr>
                <w:rFonts w:ascii="Times New Roman" w:eastAsia="Times New Roman" w:hAnsi="Times New Roman" w:cs="Times New Roman"/>
                <w:sz w:val="20"/>
                <w:szCs w:val="20"/>
                <w:lang w:eastAsia="ru-RU"/>
              </w:rPr>
              <w:t xml:space="preserve"> год</w:t>
            </w:r>
          </w:p>
        </w:tc>
        <w:tc>
          <w:tcPr>
            <w:tcW w:w="709"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c>
          <w:tcPr>
            <w:tcW w:w="858" w:type="dxa"/>
            <w:tcBorders>
              <w:left w:val="single" w:sz="8" w:space="0" w:color="auto"/>
              <w:bottom w:val="single" w:sz="8" w:space="0" w:color="auto"/>
              <w:right w:val="single" w:sz="8" w:space="0" w:color="auto"/>
            </w:tcBorders>
            <w:vAlign w:val="center"/>
          </w:tcPr>
          <w:p w:rsidR="009C5DF5" w:rsidRPr="003D19CC" w:rsidRDefault="00F75FEF"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1701"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2</w:t>
            </w:r>
          </w:p>
        </w:tc>
        <w:tc>
          <w:tcPr>
            <w:tcW w:w="1134"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3</w:t>
            </w:r>
          </w:p>
        </w:tc>
        <w:tc>
          <w:tcPr>
            <w:tcW w:w="993"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4</w:t>
            </w:r>
          </w:p>
        </w:tc>
        <w:tc>
          <w:tcPr>
            <w:tcW w:w="992"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5</w:t>
            </w:r>
          </w:p>
        </w:tc>
        <w:tc>
          <w:tcPr>
            <w:tcW w:w="850"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6</w:t>
            </w:r>
          </w:p>
        </w:tc>
        <w:tc>
          <w:tcPr>
            <w:tcW w:w="851"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7</w:t>
            </w:r>
          </w:p>
        </w:tc>
        <w:tc>
          <w:tcPr>
            <w:tcW w:w="709"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8</w:t>
            </w:r>
          </w:p>
        </w:tc>
        <w:tc>
          <w:tcPr>
            <w:tcW w:w="858"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hanging="7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 xml:space="preserve">Муниципальная программа </w:t>
            </w:r>
            <w:r w:rsidRPr="003D19CC">
              <w:rPr>
                <w:rFonts w:ascii="Times New Roman" w:eastAsia="Times New Roman" w:hAnsi="Times New Roman" w:cs="Times New Roman"/>
                <w:b/>
                <w:sz w:val="20"/>
                <w:szCs w:val="20"/>
                <w:lang w:eastAsia="ru-RU"/>
              </w:rPr>
              <w:t>«</w:t>
            </w:r>
            <w:r w:rsidRPr="00A65C15">
              <w:rPr>
                <w:rFonts w:ascii="Times New Roman" w:eastAsia="Calibri" w:hAnsi="Times New Roman" w:cs="Times New Roman"/>
                <w:bCs/>
                <w:sz w:val="24"/>
                <w:szCs w:val="24"/>
                <w:lang w:eastAsia="ru-RU"/>
              </w:rPr>
              <w:t xml:space="preserve">Благоустройство территории и охрана окружающей среды </w:t>
            </w:r>
            <w:r w:rsidRPr="00A65C15">
              <w:rPr>
                <w:rFonts w:ascii="Times New Roman" w:hAnsi="Times New Roman" w:cs="Times New Roman"/>
                <w:sz w:val="24"/>
                <w:szCs w:val="24"/>
              </w:rPr>
              <w:t>в Холмогорском муниципальном округе Архангельской области</w:t>
            </w:r>
            <w:r w:rsidRPr="003D19CC">
              <w:rPr>
                <w:rFonts w:ascii="Times New Roman" w:eastAsia="Times New Roman" w:hAnsi="Times New Roman" w:cs="Times New Roman"/>
                <w:b/>
                <w:sz w:val="20"/>
                <w:szCs w:val="20"/>
                <w:lang w:eastAsia="ru-RU"/>
              </w:rPr>
              <w:t>»</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E15CF1" w:rsidRDefault="00E15CF1" w:rsidP="00E15CF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15CF1">
              <w:rPr>
                <w:rFonts w:ascii="Times New Roman" w:eastAsia="Times New Roman" w:hAnsi="Times New Roman" w:cs="Times New Roman"/>
                <w:sz w:val="20"/>
                <w:szCs w:val="20"/>
                <w:lang w:eastAsia="ru-RU"/>
              </w:rPr>
              <w:t xml:space="preserve">Задача 1. </w:t>
            </w:r>
            <w:r w:rsidRPr="00E15CF1">
              <w:rPr>
                <w:rFonts w:ascii="Times New Roman" w:hAnsi="Times New Roman" w:cs="Times New Roman"/>
                <w:sz w:val="20"/>
                <w:szCs w:val="20"/>
              </w:rPr>
              <w:t>Организация содержания объектов благоустройства территории округа. Повышение уровня вовлеченности заинтересованных граждан, организаций в реализацию мероприятий по благоустройству территории округа</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9C5DF5" w:rsidRPr="003D19CC" w:rsidRDefault="009C5DF5"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Pr="003D19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E15CF1">
              <w:rPr>
                <w:rFonts w:ascii="Times New Roman" w:eastAsia="Times New Roman" w:hAnsi="Times New Roman" w:cs="Times New Roman"/>
                <w:sz w:val="20"/>
                <w:szCs w:val="20"/>
                <w:lang w:eastAsia="ru-RU"/>
              </w:rPr>
              <w:t>Доля благоустроенных территорий округа</w:t>
            </w:r>
            <w:r>
              <w:rPr>
                <w:rFonts w:ascii="Times New Roman" w:eastAsia="Times New Roman" w:hAnsi="Times New Roman" w:cs="Times New Roman"/>
                <w:sz w:val="20"/>
                <w:szCs w:val="20"/>
                <w:lang w:eastAsia="ru-RU"/>
              </w:rPr>
              <w:t xml:space="preserve"> </w:t>
            </w:r>
            <w:r w:rsidRPr="003D19CC">
              <w:rPr>
                <w:rFonts w:ascii="Times New Roman" w:eastAsia="Times New Roman" w:hAnsi="Times New Roman" w:cs="Times New Roman"/>
                <w:sz w:val="20"/>
                <w:szCs w:val="20"/>
                <w:lang w:eastAsia="ru-RU"/>
              </w:rPr>
              <w:t xml:space="preserve">         </w:t>
            </w:r>
          </w:p>
        </w:tc>
        <w:tc>
          <w:tcPr>
            <w:tcW w:w="1701" w:type="dxa"/>
            <w:tcBorders>
              <w:left w:val="single" w:sz="8" w:space="0" w:color="auto"/>
              <w:bottom w:val="single" w:sz="8" w:space="0" w:color="auto"/>
              <w:right w:val="single" w:sz="8" w:space="0" w:color="auto"/>
            </w:tcBorders>
          </w:tcPr>
          <w:p w:rsidR="009C5DF5"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w:t>
            </w:r>
            <w:r w:rsidR="009C5DF5" w:rsidRPr="00593994">
              <w:rPr>
                <w:rFonts w:ascii="Times New Roman" w:hAnsi="Times New Roman" w:cs="Times New Roman"/>
                <w:sz w:val="20"/>
                <w:szCs w:val="20"/>
              </w:rPr>
              <w:t>Холмогорск</w:t>
            </w:r>
            <w:r>
              <w:rPr>
                <w:rFonts w:ascii="Times New Roman" w:hAnsi="Times New Roman" w:cs="Times New Roman"/>
                <w:sz w:val="20"/>
                <w:szCs w:val="20"/>
              </w:rPr>
              <w:t>ого</w:t>
            </w:r>
            <w:r w:rsidR="009C5DF5" w:rsidRPr="00593994">
              <w:rPr>
                <w:rFonts w:ascii="Times New Roman" w:hAnsi="Times New Roman" w:cs="Times New Roman"/>
                <w:sz w:val="20"/>
                <w:szCs w:val="20"/>
              </w:rPr>
              <w:t xml:space="preserve"> муниципальн</w:t>
            </w:r>
            <w:r>
              <w:rPr>
                <w:rFonts w:ascii="Times New Roman" w:hAnsi="Times New Roman" w:cs="Times New Roman"/>
                <w:sz w:val="20"/>
                <w:szCs w:val="20"/>
              </w:rPr>
              <w:t>ого</w:t>
            </w:r>
            <w:r w:rsidR="009C5DF5" w:rsidRPr="00593994">
              <w:rPr>
                <w:rFonts w:ascii="Times New Roman" w:hAnsi="Times New Roman" w:cs="Times New Roman"/>
                <w:sz w:val="20"/>
                <w:szCs w:val="20"/>
              </w:rPr>
              <w:t xml:space="preserve"> округ</w:t>
            </w:r>
            <w:r>
              <w:rPr>
                <w:rFonts w:ascii="Times New Roman" w:hAnsi="Times New Roman" w:cs="Times New Roman"/>
                <w:sz w:val="20"/>
                <w:szCs w:val="20"/>
              </w:rPr>
              <w:t>а</w:t>
            </w:r>
            <w:r w:rsidR="009C5DF5" w:rsidRPr="00593994">
              <w:rPr>
                <w:rFonts w:ascii="Times New Roman" w:hAnsi="Times New Roman" w:cs="Times New Roman"/>
                <w:sz w:val="20"/>
                <w:szCs w:val="20"/>
              </w:rPr>
              <w:t xml:space="preserve"> Архангельской области</w:t>
            </w:r>
          </w:p>
        </w:tc>
        <w:tc>
          <w:tcPr>
            <w:tcW w:w="1134" w:type="dxa"/>
            <w:tcBorders>
              <w:left w:val="single" w:sz="8" w:space="0" w:color="auto"/>
              <w:bottom w:val="single" w:sz="8" w:space="0" w:color="auto"/>
              <w:right w:val="single" w:sz="8" w:space="0" w:color="auto"/>
            </w:tcBorders>
            <w:vAlign w:val="center"/>
          </w:tcPr>
          <w:p w:rsidR="009C5DF5" w:rsidRPr="003D19CC" w:rsidRDefault="009C5DF5"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9C5DF5" w:rsidRPr="003D19CC" w:rsidRDefault="009C5DF5" w:rsidP="00E15CF1">
            <w:pPr>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w:t>
            </w:r>
          </w:p>
        </w:tc>
        <w:tc>
          <w:tcPr>
            <w:tcW w:w="993"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50</w:t>
            </w:r>
          </w:p>
        </w:tc>
        <w:tc>
          <w:tcPr>
            <w:tcW w:w="992"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val="en-US" w:eastAsia="ru-RU"/>
              </w:rPr>
            </w:pPr>
            <w:r w:rsidRPr="00797303">
              <w:rPr>
                <w:rFonts w:ascii="Times New Roman" w:hAnsi="Times New Roman" w:cs="Times New Roman"/>
                <w:sz w:val="20"/>
                <w:szCs w:val="20"/>
                <w:lang w:val="en-US" w:eastAsia="ru-RU"/>
              </w:rPr>
              <w:t>55</w:t>
            </w:r>
          </w:p>
        </w:tc>
        <w:tc>
          <w:tcPr>
            <w:tcW w:w="850"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60</w:t>
            </w:r>
          </w:p>
        </w:tc>
        <w:tc>
          <w:tcPr>
            <w:tcW w:w="851"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p>
          <w:p w:rsidR="009C5DF5" w:rsidRPr="00797303" w:rsidRDefault="009C5DF5"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70</w:t>
            </w:r>
          </w:p>
        </w:tc>
        <w:tc>
          <w:tcPr>
            <w:tcW w:w="709"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9C5DF5" w:rsidRPr="00797303" w:rsidRDefault="00F75FEF" w:rsidP="00F75FEF">
            <w:pPr>
              <w:pStyle w:val="a3"/>
              <w:jc w:val="center"/>
              <w:rPr>
                <w:rFonts w:ascii="Times New Roman" w:hAnsi="Times New Roman" w:cs="Times New Roman"/>
                <w:sz w:val="20"/>
                <w:szCs w:val="20"/>
                <w:lang w:eastAsia="ru-RU"/>
              </w:rPr>
            </w:pPr>
            <w:r w:rsidRPr="00797303">
              <w:rPr>
                <w:rFonts w:ascii="Times New Roman" w:hAnsi="Times New Roman" w:cs="Times New Roman"/>
                <w:sz w:val="20"/>
                <w:szCs w:val="20"/>
                <w:lang w:eastAsia="ru-RU"/>
              </w:rPr>
              <w:t>75</w:t>
            </w:r>
          </w:p>
        </w:tc>
        <w:tc>
          <w:tcPr>
            <w:tcW w:w="858" w:type="dxa"/>
            <w:tcBorders>
              <w:left w:val="single" w:sz="8" w:space="0" w:color="auto"/>
              <w:bottom w:val="single" w:sz="8" w:space="0" w:color="auto"/>
              <w:right w:val="single" w:sz="8" w:space="0" w:color="auto"/>
            </w:tcBorders>
          </w:tcPr>
          <w:p w:rsidR="009C5DF5" w:rsidRPr="00797303" w:rsidRDefault="009C5DF5"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F75FEF" w:rsidRPr="00797303" w:rsidRDefault="00F75FEF" w:rsidP="00F75FEF">
            <w:pPr>
              <w:pStyle w:val="a3"/>
              <w:jc w:val="center"/>
              <w:rPr>
                <w:rFonts w:ascii="Times New Roman" w:hAnsi="Times New Roman" w:cs="Times New Roman"/>
                <w:sz w:val="20"/>
                <w:szCs w:val="20"/>
                <w:lang w:eastAsia="ru-RU"/>
              </w:rPr>
            </w:pPr>
          </w:p>
          <w:p w:rsidR="009C5DF5" w:rsidRPr="00797303" w:rsidRDefault="00506F53" w:rsidP="00F75FEF">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78</w:t>
            </w: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15CF1" w:rsidRPr="003D19CC" w:rsidTr="00F75FEF">
        <w:trPr>
          <w:tblCellSpacing w:w="5" w:type="nil"/>
          <w:jc w:val="center"/>
        </w:trPr>
        <w:tc>
          <w:tcPr>
            <w:tcW w:w="10224" w:type="dxa"/>
            <w:gridSpan w:val="9"/>
            <w:tcBorders>
              <w:left w:val="single" w:sz="8" w:space="0" w:color="auto"/>
              <w:bottom w:val="single" w:sz="8" w:space="0" w:color="auto"/>
              <w:right w:val="single" w:sz="8" w:space="0" w:color="auto"/>
            </w:tcBorders>
          </w:tcPr>
          <w:p w:rsidR="00E15CF1" w:rsidRPr="003D19CC" w:rsidRDefault="00E15CF1" w:rsidP="00E15CF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Задача 2</w:t>
            </w:r>
            <w:r>
              <w:rPr>
                <w:rFonts w:ascii="Times New Roman" w:eastAsia="Times New Roman" w:hAnsi="Times New Roman" w:cs="Times New Roman"/>
                <w:sz w:val="20"/>
                <w:szCs w:val="20"/>
                <w:lang w:eastAsia="ru-RU"/>
              </w:rPr>
              <w:t xml:space="preserve">. Развитие системы организации деятельности с отходами потребления на территории Холмогорского муниципального округа Архангельской области </w:t>
            </w:r>
            <w:r w:rsidRPr="003D19CC">
              <w:rPr>
                <w:rFonts w:ascii="Times New Roman" w:eastAsia="Times New Roman" w:hAnsi="Times New Roman" w:cs="Times New Roman"/>
                <w:sz w:val="20"/>
                <w:szCs w:val="20"/>
                <w:lang w:eastAsia="ru-RU"/>
              </w:rPr>
              <w:t xml:space="preserve"> </w:t>
            </w:r>
          </w:p>
        </w:tc>
      </w:tr>
      <w:tr w:rsidR="00F75FEF" w:rsidRPr="003D19CC" w:rsidTr="00F75FEF">
        <w:trPr>
          <w:tblCellSpacing w:w="5" w:type="nil"/>
          <w:jc w:val="center"/>
        </w:trPr>
        <w:tc>
          <w:tcPr>
            <w:tcW w:w="2136" w:type="dxa"/>
            <w:tcBorders>
              <w:left w:val="single" w:sz="8" w:space="0" w:color="auto"/>
              <w:bottom w:val="single" w:sz="8"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bCs/>
                <w:sz w:val="20"/>
                <w:szCs w:val="20"/>
                <w:lang w:eastAsia="ru-RU"/>
              </w:rPr>
            </w:pPr>
            <w:r w:rsidRPr="003D19CC">
              <w:rPr>
                <w:rFonts w:ascii="Times New Roman" w:eastAsia="Times New Roman" w:hAnsi="Times New Roman" w:cs="Times New Roman"/>
                <w:bCs/>
                <w:sz w:val="20"/>
                <w:szCs w:val="20"/>
                <w:lang w:eastAsia="ru-RU"/>
              </w:rPr>
              <w:t xml:space="preserve">2.1.  Количество ликвидированных  несанкционированных свалок  </w:t>
            </w:r>
          </w:p>
        </w:tc>
        <w:tc>
          <w:tcPr>
            <w:tcW w:w="1701" w:type="dxa"/>
            <w:tcBorders>
              <w:left w:val="single" w:sz="8" w:space="0" w:color="auto"/>
              <w:bottom w:val="single" w:sz="8" w:space="0" w:color="auto"/>
              <w:right w:val="single" w:sz="8" w:space="0" w:color="auto"/>
            </w:tcBorders>
          </w:tcPr>
          <w:p w:rsidR="00F75FEF" w:rsidRPr="00593994" w:rsidRDefault="00F75FEF" w:rsidP="003A09C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w:t>
            </w:r>
            <w:r w:rsidRPr="00593994">
              <w:rPr>
                <w:rFonts w:ascii="Times New Roman" w:hAnsi="Times New Roman" w:cs="Times New Roman"/>
                <w:sz w:val="20"/>
                <w:szCs w:val="20"/>
              </w:rPr>
              <w:t>Холмогорск</w:t>
            </w:r>
            <w:r>
              <w:rPr>
                <w:rFonts w:ascii="Times New Roman" w:hAnsi="Times New Roman" w:cs="Times New Roman"/>
                <w:sz w:val="20"/>
                <w:szCs w:val="20"/>
              </w:rPr>
              <w:t>ого</w:t>
            </w:r>
            <w:r w:rsidRPr="00593994">
              <w:rPr>
                <w:rFonts w:ascii="Times New Roman" w:hAnsi="Times New Roman" w:cs="Times New Roman"/>
                <w:sz w:val="20"/>
                <w:szCs w:val="20"/>
              </w:rPr>
              <w:t xml:space="preserve"> муниципальн</w:t>
            </w:r>
            <w:r>
              <w:rPr>
                <w:rFonts w:ascii="Times New Roman" w:hAnsi="Times New Roman" w:cs="Times New Roman"/>
                <w:sz w:val="20"/>
                <w:szCs w:val="20"/>
              </w:rPr>
              <w:t>ого</w:t>
            </w:r>
            <w:r w:rsidRPr="00593994">
              <w:rPr>
                <w:rFonts w:ascii="Times New Roman" w:hAnsi="Times New Roman" w:cs="Times New Roman"/>
                <w:sz w:val="20"/>
                <w:szCs w:val="20"/>
              </w:rPr>
              <w:t xml:space="preserve"> округ</w:t>
            </w:r>
            <w:r>
              <w:rPr>
                <w:rFonts w:ascii="Times New Roman" w:hAnsi="Times New Roman" w:cs="Times New Roman"/>
                <w:sz w:val="20"/>
                <w:szCs w:val="20"/>
              </w:rPr>
              <w:t>а</w:t>
            </w:r>
            <w:r w:rsidRPr="00593994">
              <w:rPr>
                <w:rFonts w:ascii="Times New Roman" w:hAnsi="Times New Roman" w:cs="Times New Roman"/>
                <w:sz w:val="20"/>
                <w:szCs w:val="20"/>
              </w:rPr>
              <w:t xml:space="preserve"> Архангельской области</w:t>
            </w:r>
          </w:p>
        </w:tc>
        <w:tc>
          <w:tcPr>
            <w:tcW w:w="1134" w:type="dxa"/>
            <w:tcBorders>
              <w:left w:val="single" w:sz="8" w:space="0" w:color="auto"/>
              <w:bottom w:val="single" w:sz="8"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 xml:space="preserve"> ед.</w:t>
            </w:r>
          </w:p>
        </w:tc>
        <w:tc>
          <w:tcPr>
            <w:tcW w:w="993"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8" w:space="0" w:color="auto"/>
              <w:bottom w:val="single" w:sz="8" w:space="0" w:color="auto"/>
              <w:right w:val="single" w:sz="8" w:space="0" w:color="auto"/>
            </w:tcBorders>
            <w:vAlign w:val="center"/>
          </w:tcPr>
          <w:p w:rsidR="00F75FEF" w:rsidRPr="00E15CF1"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850"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851"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1</w:t>
            </w:r>
          </w:p>
        </w:tc>
        <w:tc>
          <w:tcPr>
            <w:tcW w:w="709"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8" w:type="dxa"/>
            <w:tcBorders>
              <w:left w:val="single" w:sz="8" w:space="0" w:color="auto"/>
              <w:bottom w:val="single" w:sz="8"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F75FEF" w:rsidRPr="003D19CC" w:rsidTr="00F75FEF">
        <w:trPr>
          <w:tblCellSpacing w:w="5" w:type="nil"/>
          <w:jc w:val="center"/>
        </w:trPr>
        <w:tc>
          <w:tcPr>
            <w:tcW w:w="2136"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2.2. Количество</w:t>
            </w:r>
            <w:r>
              <w:rPr>
                <w:rFonts w:ascii="Times New Roman" w:eastAsia="Times New Roman" w:hAnsi="Times New Roman" w:cs="Times New Roman"/>
                <w:bCs/>
                <w:sz w:val="20"/>
                <w:szCs w:val="20"/>
                <w:lang w:eastAsia="ru-RU"/>
              </w:rPr>
              <w:t xml:space="preserve"> вновь созданных </w:t>
            </w:r>
            <w:r w:rsidRPr="003D19CC">
              <w:rPr>
                <w:rFonts w:ascii="Times New Roman" w:eastAsia="Times New Roman" w:hAnsi="Times New Roman" w:cs="Times New Roman"/>
                <w:bCs/>
                <w:sz w:val="20"/>
                <w:szCs w:val="20"/>
                <w:lang w:eastAsia="ru-RU"/>
              </w:rPr>
              <w:t xml:space="preserve"> мест (площадок) для  сбора ТКО, ед.</w:t>
            </w:r>
            <w:r>
              <w:rPr>
                <w:rFonts w:ascii="Times New Roman" w:eastAsia="Times New Roman" w:hAnsi="Times New Roman" w:cs="Times New Roman"/>
                <w:bCs/>
                <w:sz w:val="20"/>
                <w:szCs w:val="20"/>
                <w:lang w:eastAsia="ru-RU"/>
              </w:rPr>
              <w:t xml:space="preserve"> с нарастающим </w:t>
            </w:r>
          </w:p>
        </w:tc>
        <w:tc>
          <w:tcPr>
            <w:tcW w:w="1701" w:type="dxa"/>
            <w:tcBorders>
              <w:left w:val="single" w:sz="8" w:space="0" w:color="auto"/>
              <w:bottom w:val="single" w:sz="4" w:space="0" w:color="auto"/>
              <w:right w:val="single" w:sz="8" w:space="0" w:color="auto"/>
            </w:tcBorders>
          </w:tcPr>
          <w:p w:rsidR="00F75FEF"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FEF">
              <w:rPr>
                <w:rFonts w:ascii="Times New Roman" w:hAnsi="Times New Roman" w:cs="Times New Roman"/>
                <w:sz w:val="20"/>
                <w:szCs w:val="20"/>
              </w:rPr>
              <w:t>Администрация Холмогорского муниципального округа Архангельской области</w:t>
            </w:r>
          </w:p>
        </w:tc>
        <w:tc>
          <w:tcPr>
            <w:tcW w:w="1134" w:type="dxa"/>
            <w:tcBorders>
              <w:left w:val="single" w:sz="8" w:space="0" w:color="auto"/>
              <w:bottom w:val="single" w:sz="4"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3" w:type="dxa"/>
            <w:tcBorders>
              <w:left w:val="single" w:sz="8" w:space="0" w:color="auto"/>
              <w:bottom w:val="single" w:sz="4" w:space="0" w:color="auto"/>
              <w:right w:val="single" w:sz="8" w:space="0" w:color="auto"/>
            </w:tcBorders>
            <w:vAlign w:val="center"/>
          </w:tcPr>
          <w:p w:rsidR="00F75FEF" w:rsidRPr="003D19CC"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992"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850"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851"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tabs>
                <w:tab w:val="left" w:pos="17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709" w:type="dxa"/>
            <w:tcBorders>
              <w:left w:val="single" w:sz="8" w:space="0" w:color="auto"/>
              <w:bottom w:val="single" w:sz="4" w:space="0" w:color="auto"/>
              <w:right w:val="single" w:sz="8" w:space="0" w:color="auto"/>
            </w:tcBorders>
          </w:tcPr>
          <w:p w:rsidR="00F75FEF" w:rsidRPr="003D19CC" w:rsidRDefault="00F75FEF" w:rsidP="00E15CF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F75FEF"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858" w:type="dxa"/>
            <w:tcBorders>
              <w:left w:val="single" w:sz="8" w:space="0" w:color="auto"/>
              <w:bottom w:val="single" w:sz="4" w:space="0" w:color="auto"/>
              <w:right w:val="single" w:sz="8" w:space="0" w:color="auto"/>
            </w:tcBorders>
          </w:tcPr>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Default="00F75FEF" w:rsidP="00E15CF1">
            <w:pPr>
              <w:spacing w:after="0" w:line="240" w:lineRule="auto"/>
              <w:jc w:val="center"/>
              <w:rPr>
                <w:rFonts w:ascii="Times New Roman" w:eastAsia="Times New Roman" w:hAnsi="Times New Roman" w:cs="Times New Roman"/>
                <w:sz w:val="20"/>
                <w:szCs w:val="20"/>
                <w:lang w:eastAsia="ru-RU"/>
              </w:rPr>
            </w:pPr>
          </w:p>
          <w:p w:rsidR="00F75FEF" w:rsidRPr="003D19CC" w:rsidRDefault="00506F53" w:rsidP="00E15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r>
      <w:tr w:rsidR="00F75FEF" w:rsidRPr="003D19CC" w:rsidTr="00F75FEF">
        <w:trPr>
          <w:tblCellSpacing w:w="5" w:type="nil"/>
          <w:jc w:val="center"/>
        </w:trPr>
        <w:tc>
          <w:tcPr>
            <w:tcW w:w="2136" w:type="dxa"/>
            <w:tcBorders>
              <w:top w:val="single" w:sz="4" w:space="0" w:color="auto"/>
              <w:left w:val="single" w:sz="8" w:space="0" w:color="auto"/>
              <w:bottom w:val="single" w:sz="8" w:space="0" w:color="auto"/>
              <w:right w:val="single" w:sz="8" w:space="0" w:color="auto"/>
            </w:tcBorders>
          </w:tcPr>
          <w:p w:rsidR="00F75FEF" w:rsidRPr="003D19CC" w:rsidRDefault="00F75FEF" w:rsidP="00E15CF1">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2.3. Количество установленных контейнеров, ед.</w:t>
            </w:r>
            <w:r>
              <w:rPr>
                <w:rFonts w:ascii="Times New Roman" w:eastAsia="Times New Roman" w:hAnsi="Times New Roman" w:cs="Times New Roman"/>
                <w:bCs/>
                <w:sz w:val="20"/>
                <w:szCs w:val="20"/>
                <w:lang w:eastAsia="ru-RU"/>
              </w:rPr>
              <w:t xml:space="preserve"> с нарастающим</w:t>
            </w:r>
          </w:p>
        </w:tc>
        <w:tc>
          <w:tcPr>
            <w:tcW w:w="1701" w:type="dxa"/>
            <w:tcBorders>
              <w:top w:val="single" w:sz="4" w:space="0" w:color="auto"/>
              <w:left w:val="single" w:sz="8" w:space="0" w:color="auto"/>
              <w:bottom w:val="single" w:sz="8" w:space="0" w:color="auto"/>
              <w:right w:val="single" w:sz="8" w:space="0" w:color="auto"/>
            </w:tcBorders>
          </w:tcPr>
          <w:p w:rsidR="00F75FEF" w:rsidRPr="00593994" w:rsidRDefault="00F75FEF" w:rsidP="00F75F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FEF">
              <w:rPr>
                <w:rFonts w:ascii="Times New Roman" w:hAnsi="Times New Roman" w:cs="Times New Roman"/>
                <w:sz w:val="20"/>
                <w:szCs w:val="20"/>
              </w:rPr>
              <w:t>Администрация Холмогорского муниципального округа Архангельской области</w:t>
            </w:r>
          </w:p>
        </w:tc>
        <w:tc>
          <w:tcPr>
            <w:tcW w:w="1134" w:type="dxa"/>
            <w:tcBorders>
              <w:top w:val="single" w:sz="4" w:space="0" w:color="auto"/>
              <w:left w:val="single" w:sz="8" w:space="0" w:color="auto"/>
              <w:bottom w:val="single" w:sz="8" w:space="0" w:color="auto"/>
              <w:right w:val="single" w:sz="8" w:space="0" w:color="auto"/>
            </w:tcBorders>
            <w:vAlign w:val="center"/>
          </w:tcPr>
          <w:p w:rsidR="00F75FEF" w:rsidRPr="003D19CC" w:rsidRDefault="00F75FEF" w:rsidP="007973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D19CC">
              <w:rPr>
                <w:rFonts w:ascii="Times New Roman" w:eastAsia="Times New Roman" w:hAnsi="Times New Roman" w:cs="Times New Roman"/>
                <w:sz w:val="20"/>
                <w:szCs w:val="20"/>
                <w:lang w:eastAsia="ru-RU"/>
              </w:rPr>
              <w:t>ед.</w:t>
            </w:r>
          </w:p>
        </w:tc>
        <w:tc>
          <w:tcPr>
            <w:tcW w:w="993"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sidRPr="003D19CC">
              <w:rPr>
                <w:rFonts w:ascii="Times New Roman" w:eastAsia="Times New Roman" w:hAnsi="Times New Roman" w:cs="Times New Roman"/>
                <w:sz w:val="20"/>
                <w:szCs w:val="20"/>
                <w:lang w:eastAsia="ru-RU"/>
              </w:rPr>
              <w:t>382</w:t>
            </w:r>
          </w:p>
        </w:tc>
        <w:tc>
          <w:tcPr>
            <w:tcW w:w="992"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F75FEF">
            <w:pPr>
              <w:widowControl w:val="0"/>
              <w:autoSpaceDE w:val="0"/>
              <w:autoSpaceDN w:val="0"/>
              <w:adjustRightInd w:val="0"/>
              <w:spacing w:after="0" w:line="240" w:lineRule="auto"/>
              <w:ind w:firstLine="2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412</w:t>
            </w:r>
          </w:p>
        </w:tc>
        <w:tc>
          <w:tcPr>
            <w:tcW w:w="850"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440</w:t>
            </w:r>
          </w:p>
        </w:tc>
        <w:tc>
          <w:tcPr>
            <w:tcW w:w="851"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79730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460</w:t>
            </w:r>
          </w:p>
        </w:tc>
        <w:tc>
          <w:tcPr>
            <w:tcW w:w="709"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F75FEF">
            <w:pPr>
              <w:widowControl w:val="0"/>
              <w:autoSpaceDE w:val="0"/>
              <w:autoSpaceDN w:val="0"/>
              <w:adjustRightInd w:val="0"/>
              <w:spacing w:after="0" w:line="240" w:lineRule="auto"/>
              <w:ind w:firstLine="6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75FEF">
              <w:rPr>
                <w:rFonts w:ascii="Times New Roman" w:eastAsia="Times New Roman" w:hAnsi="Times New Roman" w:cs="Times New Roman"/>
                <w:sz w:val="20"/>
                <w:szCs w:val="20"/>
                <w:lang w:eastAsia="ru-RU"/>
              </w:rPr>
              <w:t>490</w:t>
            </w:r>
          </w:p>
        </w:tc>
        <w:tc>
          <w:tcPr>
            <w:tcW w:w="858" w:type="dxa"/>
            <w:tcBorders>
              <w:top w:val="single" w:sz="4" w:space="0" w:color="auto"/>
              <w:left w:val="single" w:sz="8" w:space="0" w:color="auto"/>
              <w:bottom w:val="single" w:sz="8" w:space="0" w:color="auto"/>
              <w:right w:val="single" w:sz="8" w:space="0" w:color="auto"/>
            </w:tcBorders>
            <w:vAlign w:val="center"/>
          </w:tcPr>
          <w:p w:rsidR="00F75FEF" w:rsidRPr="003D19CC" w:rsidRDefault="00797303" w:rsidP="00506F5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06F53">
              <w:rPr>
                <w:rFonts w:ascii="Times New Roman" w:eastAsia="Times New Roman" w:hAnsi="Times New Roman" w:cs="Times New Roman"/>
                <w:sz w:val="20"/>
                <w:szCs w:val="20"/>
                <w:lang w:eastAsia="ru-RU"/>
              </w:rPr>
              <w:t>525</w:t>
            </w:r>
          </w:p>
        </w:tc>
      </w:tr>
    </w:tbl>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E15CF1" w:rsidRDefault="00E15CF1" w:rsidP="009F38F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p>
    <w:p w:rsidR="009F38FB" w:rsidRDefault="009F38FB" w:rsidP="009F38F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C69CB" w:rsidRPr="005C69CB" w:rsidRDefault="005C69CB" w:rsidP="009F38FB">
      <w:pPr>
        <w:autoSpaceDE w:val="0"/>
        <w:autoSpaceDN w:val="0"/>
        <w:adjustRightInd w:val="0"/>
        <w:spacing w:after="0" w:line="240" w:lineRule="auto"/>
        <w:jc w:val="center"/>
        <w:rPr>
          <w:rFonts w:ascii="Times New Roman" w:eastAsia="Calibri" w:hAnsi="Times New Roman" w:cs="Times New Roman"/>
          <w:sz w:val="28"/>
          <w:szCs w:val="28"/>
        </w:rPr>
      </w:pPr>
    </w:p>
    <w:p w:rsidR="009F38FB" w:rsidRPr="0038537E" w:rsidRDefault="009F38FB" w:rsidP="009F38FB">
      <w:pPr>
        <w:autoSpaceDE w:val="0"/>
        <w:autoSpaceDN w:val="0"/>
        <w:adjustRightInd w:val="0"/>
        <w:spacing w:after="0" w:line="240" w:lineRule="auto"/>
        <w:jc w:val="center"/>
        <w:rPr>
          <w:rFonts w:ascii="Times New Roman" w:eastAsia="Calibri" w:hAnsi="Times New Roman" w:cs="Times New Roman"/>
          <w:b/>
          <w:sz w:val="28"/>
          <w:szCs w:val="28"/>
        </w:rPr>
      </w:pPr>
      <w:r w:rsidRPr="0038537E">
        <w:rPr>
          <w:rFonts w:ascii="Times New Roman" w:eastAsia="Calibri" w:hAnsi="Times New Roman" w:cs="Times New Roman"/>
          <w:b/>
          <w:sz w:val="28"/>
          <w:szCs w:val="28"/>
        </w:rPr>
        <w:t>Порядок расчета и источники информации о значениях</w:t>
      </w:r>
    </w:p>
    <w:p w:rsidR="009F38FB" w:rsidRPr="0038537E" w:rsidRDefault="009F38FB" w:rsidP="009F38FB">
      <w:pPr>
        <w:autoSpaceDE w:val="0"/>
        <w:autoSpaceDN w:val="0"/>
        <w:adjustRightInd w:val="0"/>
        <w:spacing w:after="0" w:line="240" w:lineRule="auto"/>
        <w:jc w:val="center"/>
        <w:rPr>
          <w:rFonts w:ascii="Times New Roman" w:eastAsia="Calibri" w:hAnsi="Times New Roman" w:cs="Times New Roman"/>
          <w:b/>
          <w:sz w:val="28"/>
          <w:szCs w:val="28"/>
        </w:rPr>
      </w:pPr>
      <w:r w:rsidRPr="0038537E">
        <w:rPr>
          <w:rFonts w:ascii="Times New Roman" w:eastAsia="Calibri" w:hAnsi="Times New Roman" w:cs="Times New Roman"/>
          <w:b/>
          <w:sz w:val="28"/>
          <w:szCs w:val="28"/>
        </w:rPr>
        <w:t>целевых показателей муниципальной программы</w:t>
      </w:r>
    </w:p>
    <w:p w:rsidR="009F38FB" w:rsidRPr="003D19CC" w:rsidRDefault="009F38FB" w:rsidP="009F38FB">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Источники информации</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2</w:t>
            </w:r>
          </w:p>
        </w:tc>
        <w:tc>
          <w:tcPr>
            <w:tcW w:w="3846"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autoSpaceDE w:val="0"/>
              <w:autoSpaceDN w:val="0"/>
              <w:adjustRightInd w:val="0"/>
              <w:spacing w:after="0" w:line="240" w:lineRule="auto"/>
              <w:jc w:val="center"/>
              <w:rPr>
                <w:rFonts w:ascii="Times New Roman" w:eastAsia="Calibri" w:hAnsi="Times New Roman" w:cs="Times New Roman"/>
                <w:sz w:val="24"/>
                <w:szCs w:val="24"/>
              </w:rPr>
            </w:pPr>
            <w:r w:rsidRPr="003D19CC">
              <w:rPr>
                <w:rFonts w:ascii="Times New Roman" w:eastAsia="Calibri" w:hAnsi="Times New Roman" w:cs="Times New Roman"/>
                <w:sz w:val="24"/>
                <w:szCs w:val="24"/>
              </w:rPr>
              <w:t>3</w:t>
            </w:r>
          </w:p>
        </w:tc>
      </w:tr>
      <w:tr w:rsidR="00535AA6" w:rsidRPr="003D19CC" w:rsidTr="009F38FB">
        <w:tc>
          <w:tcPr>
            <w:tcW w:w="3384" w:type="dxa"/>
            <w:tcBorders>
              <w:top w:val="single" w:sz="4" w:space="0" w:color="auto"/>
              <w:left w:val="single" w:sz="4" w:space="0" w:color="auto"/>
              <w:bottom w:val="single" w:sz="4" w:space="0" w:color="auto"/>
              <w:right w:val="single" w:sz="4" w:space="0" w:color="auto"/>
            </w:tcBorders>
          </w:tcPr>
          <w:p w:rsidR="00535AA6" w:rsidRPr="00535AA6" w:rsidRDefault="00535AA6" w:rsidP="00401AE3">
            <w:pPr>
              <w:autoSpaceDE w:val="0"/>
              <w:autoSpaceDN w:val="0"/>
              <w:adjustRightInd w:val="0"/>
              <w:spacing w:after="0" w:line="240" w:lineRule="auto"/>
              <w:rPr>
                <w:rFonts w:ascii="Times New Roman" w:eastAsia="Calibri" w:hAnsi="Times New Roman" w:cs="Times New Roman"/>
                <w:sz w:val="24"/>
                <w:szCs w:val="24"/>
              </w:rPr>
            </w:pPr>
            <w:r w:rsidRPr="00535AA6">
              <w:rPr>
                <w:rFonts w:ascii="Times New Roman" w:eastAsia="Calibri" w:hAnsi="Times New Roman" w:cs="Times New Roman"/>
                <w:sz w:val="20"/>
                <w:szCs w:val="20"/>
              </w:rPr>
              <w:t>1.1.</w:t>
            </w:r>
            <w:r w:rsidRPr="00535AA6">
              <w:rPr>
                <w:rFonts w:ascii="Times New Roman" w:eastAsia="Times New Roman" w:hAnsi="Times New Roman" w:cs="Times New Roman"/>
                <w:sz w:val="20"/>
                <w:szCs w:val="20"/>
                <w:lang w:eastAsia="ru-RU"/>
              </w:rPr>
              <w:t xml:space="preserve"> Доля благоустроенных территорий округа</w:t>
            </w:r>
            <w:r w:rsidRPr="00535AA6">
              <w:rPr>
                <w:rFonts w:ascii="Times New Roman" w:eastAsia="Times New Roman" w:hAnsi="Times New Roman" w:cs="Times New Roman"/>
                <w:bCs/>
                <w:sz w:val="20"/>
                <w:szCs w:val="20"/>
                <w:lang w:eastAsia="ru-RU"/>
              </w:rPr>
              <w:t>, %</w:t>
            </w:r>
          </w:p>
        </w:tc>
        <w:tc>
          <w:tcPr>
            <w:tcW w:w="2693" w:type="dxa"/>
            <w:tcBorders>
              <w:top w:val="single" w:sz="4" w:space="0" w:color="auto"/>
              <w:left w:val="single" w:sz="4" w:space="0" w:color="auto"/>
              <w:bottom w:val="single" w:sz="4" w:space="0" w:color="auto"/>
              <w:right w:val="single" w:sz="4" w:space="0" w:color="auto"/>
            </w:tcBorders>
          </w:tcPr>
          <w:p w:rsidR="00535AA6" w:rsidRPr="00535AA6" w:rsidRDefault="00535AA6" w:rsidP="00547E3A">
            <w:pPr>
              <w:autoSpaceDE w:val="0"/>
              <w:autoSpaceDN w:val="0"/>
              <w:adjustRightInd w:val="0"/>
              <w:spacing w:after="0" w:line="240" w:lineRule="auto"/>
              <w:rPr>
                <w:rFonts w:ascii="Times New Roman" w:eastAsia="Calibri" w:hAnsi="Times New Roman" w:cs="Times New Roman"/>
                <w:sz w:val="24"/>
                <w:szCs w:val="24"/>
              </w:rPr>
            </w:pPr>
            <w:r w:rsidRPr="00535AA6">
              <w:rPr>
                <w:rFonts w:ascii="Times New Roman" w:eastAsia="Times New Roman" w:hAnsi="Times New Roman" w:cs="Times New Roman"/>
                <w:bCs/>
                <w:sz w:val="20"/>
                <w:szCs w:val="20"/>
                <w:lang w:eastAsia="ru-RU"/>
              </w:rPr>
              <w:t>И 1.1 = .количество благоустроенных терри</w:t>
            </w:r>
            <w:r w:rsidR="00547E3A">
              <w:rPr>
                <w:rFonts w:ascii="Times New Roman" w:eastAsia="Times New Roman" w:hAnsi="Times New Roman" w:cs="Times New Roman"/>
                <w:bCs/>
                <w:sz w:val="20"/>
                <w:szCs w:val="20"/>
                <w:lang w:eastAsia="ru-RU"/>
              </w:rPr>
              <w:t>то</w:t>
            </w:r>
            <w:r w:rsidRPr="00535AA6">
              <w:rPr>
                <w:rFonts w:ascii="Times New Roman" w:eastAsia="Times New Roman" w:hAnsi="Times New Roman" w:cs="Times New Roman"/>
                <w:bCs/>
                <w:sz w:val="20"/>
                <w:szCs w:val="20"/>
                <w:lang w:eastAsia="ru-RU"/>
              </w:rPr>
              <w:t xml:space="preserve">рий округа/общее количество территорий округа, нуждающихся в благоустройстве </w:t>
            </w:r>
            <w:r w:rsidRPr="00535AA6">
              <w:rPr>
                <w:rFonts w:ascii="Times New Roman" w:eastAsia="Times New Roman" w:hAnsi="Times New Roman" w:cs="Times New Roman"/>
                <w:bCs/>
                <w:sz w:val="20"/>
                <w:szCs w:val="20"/>
                <w:lang w:val="en-US" w:eastAsia="ru-RU"/>
              </w:rPr>
              <w:t>x</w:t>
            </w:r>
            <w:r w:rsidRPr="00535AA6">
              <w:rPr>
                <w:rFonts w:ascii="Times New Roman" w:eastAsia="Times New Roman" w:hAnsi="Times New Roman" w:cs="Times New Roman"/>
                <w:bCs/>
                <w:sz w:val="20"/>
                <w:szCs w:val="20"/>
                <w:lang w:eastAsia="ru-RU"/>
              </w:rPr>
              <w:t xml:space="preserve"> 100</w:t>
            </w:r>
          </w:p>
        </w:tc>
        <w:tc>
          <w:tcPr>
            <w:tcW w:w="3846" w:type="dxa"/>
            <w:tcBorders>
              <w:top w:val="single" w:sz="4" w:space="0" w:color="auto"/>
              <w:left w:val="single" w:sz="4" w:space="0" w:color="auto"/>
              <w:bottom w:val="single" w:sz="4" w:space="0" w:color="auto"/>
              <w:right w:val="single" w:sz="4" w:space="0" w:color="auto"/>
            </w:tcBorders>
          </w:tcPr>
          <w:p w:rsidR="00535AA6" w:rsidRPr="00593994" w:rsidRDefault="00535AA6"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администрации</w:t>
            </w:r>
            <w:r w:rsidRPr="00593994">
              <w:rPr>
                <w:rFonts w:ascii="Times New Roman" w:hAnsi="Times New Roman" w:cs="Times New Roman"/>
                <w:sz w:val="24"/>
                <w:szCs w:val="24"/>
              </w:rPr>
              <w:t xml:space="preserve"> 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6A47A6" w:rsidRDefault="009F38FB" w:rsidP="009F38FB">
            <w:pPr>
              <w:widowControl w:val="0"/>
              <w:autoSpaceDE w:val="0"/>
              <w:spacing w:after="0" w:line="240" w:lineRule="auto"/>
              <w:rPr>
                <w:rFonts w:ascii="Times New Roman" w:eastAsia="Times New Roman" w:hAnsi="Times New Roman" w:cs="Times New Roman"/>
                <w:sz w:val="20"/>
                <w:szCs w:val="20"/>
                <w:lang w:eastAsia="ru-RU"/>
              </w:rPr>
            </w:pPr>
            <w:r w:rsidRPr="006A47A6">
              <w:rPr>
                <w:rFonts w:ascii="Times New Roman" w:eastAsia="Times New Roman" w:hAnsi="Times New Roman" w:cs="Times New Roman"/>
                <w:bCs/>
                <w:sz w:val="20"/>
                <w:szCs w:val="20"/>
                <w:lang w:eastAsia="ru-RU"/>
              </w:rPr>
              <w:t xml:space="preserve">2.1. </w:t>
            </w:r>
            <w:r w:rsidRPr="003D19CC">
              <w:rPr>
                <w:rFonts w:ascii="Times New Roman" w:eastAsia="Times New Roman" w:hAnsi="Times New Roman" w:cs="Times New Roman"/>
                <w:bCs/>
                <w:sz w:val="20"/>
                <w:szCs w:val="20"/>
                <w:lang w:eastAsia="ru-RU"/>
              </w:rPr>
              <w:t xml:space="preserve">Количество ликвидированных  несанкционированных свалок  </w:t>
            </w:r>
            <w:r>
              <w:rPr>
                <w:rFonts w:ascii="Times New Roman" w:eastAsia="Times New Roman" w:hAnsi="Times New Roman" w:cs="Times New Roman"/>
                <w:bCs/>
                <w:sz w:val="20"/>
                <w:szCs w:val="20"/>
                <w:lang w:eastAsia="ru-RU"/>
              </w:rPr>
              <w:t>ед.</w:t>
            </w:r>
          </w:p>
        </w:tc>
        <w:tc>
          <w:tcPr>
            <w:tcW w:w="2693" w:type="dxa"/>
            <w:tcBorders>
              <w:top w:val="single" w:sz="4" w:space="0" w:color="auto"/>
              <w:left w:val="single" w:sz="4" w:space="0" w:color="auto"/>
              <w:bottom w:val="single" w:sz="4" w:space="0" w:color="auto"/>
              <w:right w:val="single" w:sz="4" w:space="0" w:color="auto"/>
            </w:tcBorders>
          </w:tcPr>
          <w:p w:rsidR="009F38FB" w:rsidRPr="006A47A6" w:rsidRDefault="009F38FB" w:rsidP="009F38FB">
            <w:pPr>
              <w:widowControl w:val="0"/>
              <w:autoSpaceDE w:val="0"/>
              <w:spacing w:after="0" w:line="240" w:lineRule="auto"/>
              <w:jc w:val="both"/>
              <w:rPr>
                <w:rFonts w:ascii="Times New Roman" w:eastAsia="Times New Roman" w:hAnsi="Times New Roman" w:cs="Times New Roman"/>
                <w:bCs/>
                <w:sz w:val="20"/>
                <w:szCs w:val="20"/>
                <w:lang w:eastAsia="ru-RU"/>
              </w:rPr>
            </w:pPr>
            <w:r w:rsidRPr="003D19CC">
              <w:rPr>
                <w:rFonts w:ascii="Times New Roman" w:eastAsia="Times New Roman" w:hAnsi="Times New Roman" w:cs="Times New Roman"/>
                <w:bCs/>
                <w:sz w:val="20"/>
                <w:szCs w:val="20"/>
                <w:lang w:eastAsia="ru-RU"/>
              </w:rPr>
              <w:t>И 2.1 = количество</w:t>
            </w:r>
            <w:r>
              <w:rPr>
                <w:rFonts w:ascii="Times New Roman" w:eastAsia="Times New Roman" w:hAnsi="Times New Roman" w:cs="Times New Roman"/>
                <w:bCs/>
                <w:sz w:val="20"/>
                <w:szCs w:val="20"/>
                <w:lang w:eastAsia="ru-RU"/>
              </w:rPr>
              <w:t xml:space="preserve"> ликвидированных несанкционированных свалок</w:t>
            </w:r>
            <w:r w:rsidRPr="003D19CC">
              <w:rPr>
                <w:rFonts w:ascii="Times New Roman" w:eastAsia="Times New Roman" w:hAnsi="Times New Roman" w:cs="Times New Roman"/>
                <w:bCs/>
                <w:sz w:val="20"/>
                <w:szCs w:val="20"/>
                <w:lang w:eastAsia="ru-RU"/>
              </w:rPr>
              <w:t>, ед.</w:t>
            </w: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 xml:space="preserve">отдел жилищно-коммунального хозяйства </w:t>
            </w:r>
            <w:r w:rsidR="00804088">
              <w:rPr>
                <w:rFonts w:ascii="Times New Roman" w:hAnsi="Times New Roman" w:cs="Times New Roman"/>
                <w:sz w:val="24"/>
                <w:szCs w:val="24"/>
              </w:rPr>
              <w:t xml:space="preserve"> администрации </w:t>
            </w:r>
            <w:r w:rsidR="00593994" w:rsidRPr="00593994">
              <w:rPr>
                <w:rFonts w:ascii="Times New Roman" w:hAnsi="Times New Roman" w:cs="Times New Roman"/>
                <w:sz w:val="24"/>
                <w:szCs w:val="24"/>
              </w:rPr>
              <w:t xml:space="preserve">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 xml:space="preserve">2.2. Количество </w:t>
            </w:r>
            <w:r>
              <w:rPr>
                <w:rFonts w:ascii="Times New Roman" w:eastAsia="Times New Roman" w:hAnsi="Times New Roman" w:cs="Times New Roman"/>
                <w:bCs/>
                <w:sz w:val="20"/>
                <w:szCs w:val="20"/>
                <w:lang w:eastAsia="ru-RU"/>
              </w:rPr>
              <w:t xml:space="preserve">вновь созданных </w:t>
            </w:r>
            <w:r w:rsidRPr="003D19CC">
              <w:rPr>
                <w:rFonts w:ascii="Times New Roman" w:eastAsia="Times New Roman" w:hAnsi="Times New Roman" w:cs="Times New Roman"/>
                <w:bCs/>
                <w:sz w:val="20"/>
                <w:szCs w:val="20"/>
                <w:lang w:eastAsia="ru-RU"/>
              </w:rPr>
              <w:t>(мест) площадок для   сбора ТКО, ед.</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И 2.1 = количество площадок для сбора ТКО в отчётном году, ед.</w:t>
            </w: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администрации</w:t>
            </w:r>
            <w:r w:rsidR="00593994" w:rsidRPr="00593994">
              <w:rPr>
                <w:rFonts w:ascii="Times New Roman" w:hAnsi="Times New Roman" w:cs="Times New Roman"/>
                <w:sz w:val="24"/>
                <w:szCs w:val="24"/>
              </w:rPr>
              <w:t xml:space="preserve"> Холмогорского муниципального округа Архангельской области  </w:t>
            </w:r>
          </w:p>
        </w:tc>
      </w:tr>
      <w:tr w:rsidR="009F38FB" w:rsidRPr="003D19CC" w:rsidTr="009F38FB">
        <w:tc>
          <w:tcPr>
            <w:tcW w:w="3384" w:type="dxa"/>
            <w:tcBorders>
              <w:top w:val="single" w:sz="4" w:space="0" w:color="auto"/>
              <w:left w:val="single" w:sz="4" w:space="0" w:color="auto"/>
              <w:bottom w:val="single" w:sz="4" w:space="0" w:color="auto"/>
              <w:right w:val="single" w:sz="4" w:space="0" w:color="auto"/>
            </w:tcBorders>
          </w:tcPr>
          <w:p w:rsidR="009F38FB" w:rsidRPr="00397D97" w:rsidRDefault="009F38FB" w:rsidP="009F38FB">
            <w:pPr>
              <w:widowControl w:val="0"/>
              <w:autoSpaceDE w:val="0"/>
              <w:spacing w:after="0" w:line="240" w:lineRule="auto"/>
              <w:rPr>
                <w:rFonts w:ascii="Times New Roman" w:eastAsia="Times New Roman" w:hAnsi="Times New Roman" w:cs="Times New Roman"/>
                <w:sz w:val="20"/>
                <w:szCs w:val="20"/>
                <w:lang w:val="en-US" w:eastAsia="ru-RU"/>
              </w:rPr>
            </w:pPr>
            <w:r w:rsidRPr="003D19CC">
              <w:rPr>
                <w:rFonts w:ascii="Times New Roman" w:eastAsia="Times New Roman" w:hAnsi="Times New Roman" w:cs="Times New Roman"/>
                <w:bCs/>
                <w:sz w:val="20"/>
                <w:szCs w:val="20"/>
                <w:lang w:eastAsia="ru-RU"/>
              </w:rPr>
              <w:t xml:space="preserve">2.3. Количество </w:t>
            </w:r>
            <w:r>
              <w:rPr>
                <w:rFonts w:ascii="Times New Roman" w:eastAsia="Times New Roman" w:hAnsi="Times New Roman" w:cs="Times New Roman"/>
                <w:bCs/>
                <w:sz w:val="20"/>
                <w:szCs w:val="20"/>
                <w:lang w:eastAsia="ru-RU"/>
              </w:rPr>
              <w:t xml:space="preserve">установленных </w:t>
            </w:r>
            <w:r w:rsidRPr="003D19CC">
              <w:rPr>
                <w:rFonts w:ascii="Times New Roman" w:eastAsia="Times New Roman" w:hAnsi="Times New Roman" w:cs="Times New Roman"/>
                <w:bCs/>
                <w:sz w:val="20"/>
                <w:szCs w:val="20"/>
                <w:lang w:eastAsia="ru-RU"/>
              </w:rPr>
              <w:t xml:space="preserve">контейнеров, ед </w:t>
            </w:r>
          </w:p>
        </w:tc>
        <w:tc>
          <w:tcPr>
            <w:tcW w:w="2693" w:type="dxa"/>
            <w:tcBorders>
              <w:top w:val="single" w:sz="4" w:space="0" w:color="auto"/>
              <w:left w:val="single" w:sz="4" w:space="0" w:color="auto"/>
              <w:bottom w:val="single" w:sz="4" w:space="0" w:color="auto"/>
              <w:right w:val="single" w:sz="4" w:space="0" w:color="auto"/>
            </w:tcBorders>
          </w:tcPr>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r w:rsidRPr="003D19CC">
              <w:rPr>
                <w:rFonts w:ascii="Times New Roman" w:eastAsia="Times New Roman" w:hAnsi="Times New Roman" w:cs="Times New Roman"/>
                <w:bCs/>
                <w:sz w:val="20"/>
                <w:szCs w:val="20"/>
                <w:lang w:eastAsia="ru-RU"/>
              </w:rPr>
              <w:t>И 2.2 = количество  контейнеров для сбора ТКО           в отчётном году, ед.</w:t>
            </w:r>
          </w:p>
          <w:p w:rsidR="009F38FB" w:rsidRPr="003D19CC" w:rsidRDefault="009F38FB" w:rsidP="009F38FB">
            <w:pPr>
              <w:widowControl w:val="0"/>
              <w:autoSpaceDE w:val="0"/>
              <w:spacing w:after="0" w:line="240" w:lineRule="auto"/>
              <w:jc w:val="both"/>
              <w:rPr>
                <w:rFonts w:ascii="Times New Roman" w:eastAsia="Times New Roman" w:hAnsi="Times New Roman" w:cs="Times New Roman"/>
                <w:sz w:val="20"/>
                <w:szCs w:val="20"/>
                <w:lang w:eastAsia="ru-RU"/>
              </w:rPr>
            </w:pPr>
          </w:p>
        </w:tc>
        <w:tc>
          <w:tcPr>
            <w:tcW w:w="3846" w:type="dxa"/>
            <w:tcBorders>
              <w:top w:val="single" w:sz="4" w:space="0" w:color="auto"/>
              <w:left w:val="single" w:sz="4" w:space="0" w:color="auto"/>
              <w:bottom w:val="single" w:sz="4" w:space="0" w:color="auto"/>
              <w:right w:val="single" w:sz="4" w:space="0" w:color="auto"/>
            </w:tcBorders>
          </w:tcPr>
          <w:p w:rsidR="009F38FB" w:rsidRPr="00593994" w:rsidRDefault="009F38FB" w:rsidP="009F38FB">
            <w:pPr>
              <w:autoSpaceDE w:val="0"/>
              <w:autoSpaceDN w:val="0"/>
              <w:adjustRightInd w:val="0"/>
              <w:spacing w:after="0" w:line="240" w:lineRule="auto"/>
              <w:rPr>
                <w:rFonts w:ascii="Times New Roman" w:eastAsia="Calibri" w:hAnsi="Times New Roman" w:cs="Times New Roman"/>
                <w:sz w:val="24"/>
                <w:szCs w:val="24"/>
              </w:rPr>
            </w:pPr>
            <w:r w:rsidRPr="00593994">
              <w:rPr>
                <w:rFonts w:ascii="Times New Roman" w:eastAsia="Calibri" w:hAnsi="Times New Roman" w:cs="Times New Roman"/>
                <w:sz w:val="24"/>
                <w:szCs w:val="24"/>
              </w:rPr>
              <w:t xml:space="preserve"> </w:t>
            </w:r>
            <w:r w:rsidR="00593994" w:rsidRPr="00593994">
              <w:rPr>
                <w:rFonts w:ascii="Times New Roman" w:hAnsi="Times New Roman" w:cs="Times New Roman"/>
                <w:sz w:val="24"/>
                <w:szCs w:val="24"/>
              </w:rPr>
              <w:t>отдел жилищно-коммунального хозяйства</w:t>
            </w:r>
            <w:r w:rsidR="00804088">
              <w:rPr>
                <w:rFonts w:ascii="Times New Roman" w:hAnsi="Times New Roman" w:cs="Times New Roman"/>
                <w:sz w:val="24"/>
                <w:szCs w:val="24"/>
              </w:rPr>
              <w:t xml:space="preserve"> администарции</w:t>
            </w:r>
            <w:r w:rsidR="00593994" w:rsidRPr="00593994">
              <w:rPr>
                <w:rFonts w:ascii="Times New Roman" w:hAnsi="Times New Roman" w:cs="Times New Roman"/>
                <w:sz w:val="24"/>
                <w:szCs w:val="24"/>
              </w:rPr>
              <w:t xml:space="preserve"> Холмогорского муниципального округа Архангельской области  </w:t>
            </w:r>
          </w:p>
        </w:tc>
      </w:tr>
    </w:tbl>
    <w:p w:rsidR="00535AA6" w:rsidRDefault="00535AA6"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535AA6" w:rsidRDefault="00535AA6"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9F38FB" w:rsidRPr="003D19CC" w:rsidRDefault="009F38FB" w:rsidP="009F38F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D19CC">
        <w:rPr>
          <w:rFonts w:ascii="Times New Roman" w:eastAsia="Times New Roman" w:hAnsi="Times New Roman" w:cs="Times New Roman"/>
          <w:sz w:val="26"/>
          <w:szCs w:val="26"/>
          <w:lang w:eastAsia="ru-RU"/>
        </w:rPr>
        <w:t>____________</w:t>
      </w:r>
    </w:p>
    <w:p w:rsidR="009F38FB" w:rsidRPr="00EC51D2" w:rsidRDefault="009F38FB" w:rsidP="009F38FB">
      <w:pPr>
        <w:pStyle w:val="a3"/>
        <w:jc w:val="center"/>
        <w:rPr>
          <w:rFonts w:ascii="Times New Roman" w:eastAsia="Calibri" w:hAnsi="Times New Roman" w:cs="Times New Roman"/>
          <w:lang w:eastAsia="ru-RU"/>
        </w:rPr>
      </w:pPr>
    </w:p>
    <w:p w:rsidR="00E006BE" w:rsidRDefault="00E06FFE">
      <w:r>
        <w:t xml:space="preserve"> </w:t>
      </w:r>
    </w:p>
    <w:sectPr w:rsidR="00E006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A6" w:rsidRDefault="003F47A6" w:rsidP="00984390">
      <w:pPr>
        <w:spacing w:after="0" w:line="240" w:lineRule="auto"/>
      </w:pPr>
      <w:r>
        <w:separator/>
      </w:r>
    </w:p>
  </w:endnote>
  <w:endnote w:type="continuationSeparator" w:id="0">
    <w:p w:rsidR="003F47A6" w:rsidRDefault="003F47A6" w:rsidP="0098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A6" w:rsidRDefault="003F47A6" w:rsidP="00984390">
      <w:pPr>
        <w:spacing w:after="0" w:line="240" w:lineRule="auto"/>
      </w:pPr>
      <w:r>
        <w:separator/>
      </w:r>
    </w:p>
  </w:footnote>
  <w:footnote w:type="continuationSeparator" w:id="0">
    <w:p w:rsidR="003F47A6" w:rsidRDefault="003F47A6" w:rsidP="0098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FB"/>
    <w:rsid w:val="00005C00"/>
    <w:rsid w:val="000B5F4C"/>
    <w:rsid w:val="000D0158"/>
    <w:rsid w:val="001072BC"/>
    <w:rsid w:val="00140421"/>
    <w:rsid w:val="00163EF2"/>
    <w:rsid w:val="00173106"/>
    <w:rsid w:val="001D79D1"/>
    <w:rsid w:val="001F4EF8"/>
    <w:rsid w:val="002053A7"/>
    <w:rsid w:val="002440F8"/>
    <w:rsid w:val="002C46A9"/>
    <w:rsid w:val="002E1A4C"/>
    <w:rsid w:val="003112F6"/>
    <w:rsid w:val="00332651"/>
    <w:rsid w:val="003451D7"/>
    <w:rsid w:val="00354238"/>
    <w:rsid w:val="0038537E"/>
    <w:rsid w:val="00397D97"/>
    <w:rsid w:val="003A09C9"/>
    <w:rsid w:val="003C2F26"/>
    <w:rsid w:val="003E4875"/>
    <w:rsid w:val="003E54B4"/>
    <w:rsid w:val="003F47A6"/>
    <w:rsid w:val="00401AE3"/>
    <w:rsid w:val="00410B4E"/>
    <w:rsid w:val="00437988"/>
    <w:rsid w:val="004477BA"/>
    <w:rsid w:val="004729A0"/>
    <w:rsid w:val="004B3D6B"/>
    <w:rsid w:val="004D61D7"/>
    <w:rsid w:val="004F62C3"/>
    <w:rsid w:val="00506F53"/>
    <w:rsid w:val="005266BE"/>
    <w:rsid w:val="00535AA6"/>
    <w:rsid w:val="00547E3A"/>
    <w:rsid w:val="00557723"/>
    <w:rsid w:val="00565D48"/>
    <w:rsid w:val="0058040E"/>
    <w:rsid w:val="00593994"/>
    <w:rsid w:val="005A40D3"/>
    <w:rsid w:val="005C0D6F"/>
    <w:rsid w:val="005C69CB"/>
    <w:rsid w:val="005E0B3D"/>
    <w:rsid w:val="00630DF4"/>
    <w:rsid w:val="00651AEC"/>
    <w:rsid w:val="00664D1B"/>
    <w:rsid w:val="00684E2C"/>
    <w:rsid w:val="006876E0"/>
    <w:rsid w:val="00694C98"/>
    <w:rsid w:val="006A11E5"/>
    <w:rsid w:val="006E2F52"/>
    <w:rsid w:val="006F6103"/>
    <w:rsid w:val="00702443"/>
    <w:rsid w:val="00761741"/>
    <w:rsid w:val="00765A1C"/>
    <w:rsid w:val="00770977"/>
    <w:rsid w:val="00777CBD"/>
    <w:rsid w:val="00792C81"/>
    <w:rsid w:val="00797303"/>
    <w:rsid w:val="007B69F3"/>
    <w:rsid w:val="007D57C7"/>
    <w:rsid w:val="007E5900"/>
    <w:rsid w:val="007E5DF7"/>
    <w:rsid w:val="00804088"/>
    <w:rsid w:val="0080781F"/>
    <w:rsid w:val="00824F38"/>
    <w:rsid w:val="008639AF"/>
    <w:rsid w:val="008A31CE"/>
    <w:rsid w:val="008E2BDB"/>
    <w:rsid w:val="008F5E31"/>
    <w:rsid w:val="00903C12"/>
    <w:rsid w:val="0092457E"/>
    <w:rsid w:val="00925DA9"/>
    <w:rsid w:val="00953790"/>
    <w:rsid w:val="00984390"/>
    <w:rsid w:val="00995351"/>
    <w:rsid w:val="009C5DF5"/>
    <w:rsid w:val="009D62CD"/>
    <w:rsid w:val="009E0419"/>
    <w:rsid w:val="009F2A06"/>
    <w:rsid w:val="009F38FB"/>
    <w:rsid w:val="00A05C85"/>
    <w:rsid w:val="00A34A48"/>
    <w:rsid w:val="00A3603A"/>
    <w:rsid w:val="00A429D7"/>
    <w:rsid w:val="00A65C15"/>
    <w:rsid w:val="00A72B38"/>
    <w:rsid w:val="00A7697D"/>
    <w:rsid w:val="00A7798A"/>
    <w:rsid w:val="00AD1762"/>
    <w:rsid w:val="00AD4106"/>
    <w:rsid w:val="00AE23B3"/>
    <w:rsid w:val="00B12572"/>
    <w:rsid w:val="00B77806"/>
    <w:rsid w:val="00BD76CE"/>
    <w:rsid w:val="00BE3D05"/>
    <w:rsid w:val="00C35C96"/>
    <w:rsid w:val="00C5636F"/>
    <w:rsid w:val="00C86805"/>
    <w:rsid w:val="00C87470"/>
    <w:rsid w:val="00D1527B"/>
    <w:rsid w:val="00D23494"/>
    <w:rsid w:val="00D3305A"/>
    <w:rsid w:val="00D77CB5"/>
    <w:rsid w:val="00DE29A8"/>
    <w:rsid w:val="00E006BE"/>
    <w:rsid w:val="00E03813"/>
    <w:rsid w:val="00E06FFE"/>
    <w:rsid w:val="00E14E20"/>
    <w:rsid w:val="00E15CF1"/>
    <w:rsid w:val="00E26C44"/>
    <w:rsid w:val="00E64F50"/>
    <w:rsid w:val="00E67D80"/>
    <w:rsid w:val="00E90DA5"/>
    <w:rsid w:val="00EB1709"/>
    <w:rsid w:val="00F33F25"/>
    <w:rsid w:val="00F415BF"/>
    <w:rsid w:val="00F46463"/>
    <w:rsid w:val="00F75FEF"/>
    <w:rsid w:val="00F878F4"/>
    <w:rsid w:val="00FA0636"/>
    <w:rsid w:val="00FA6F78"/>
    <w:rsid w:val="00FE0ACF"/>
    <w:rsid w:val="00FE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character" w:styleId="ac">
    <w:name w:val="Hyperlink"/>
    <w:basedOn w:val="a0"/>
    <w:uiPriority w:val="99"/>
    <w:semiHidden/>
    <w:unhideWhenUsed/>
    <w:rsid w:val="00FA6F78"/>
    <w:rPr>
      <w:color w:val="0000FF"/>
      <w:u w:val="single"/>
    </w:rPr>
  </w:style>
  <w:style w:type="character" w:styleId="ad">
    <w:name w:val="FollowedHyperlink"/>
    <w:basedOn w:val="a0"/>
    <w:uiPriority w:val="99"/>
    <w:semiHidden/>
    <w:unhideWhenUsed/>
    <w:rsid w:val="00FA6F78"/>
    <w:rPr>
      <w:color w:val="800080"/>
      <w:u w:val="single"/>
    </w:rPr>
  </w:style>
  <w:style w:type="paragraph" w:customStyle="1" w:styleId="xl65">
    <w:name w:val="xl6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A6F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A6F7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A6F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A6F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A6F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A6F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8FB"/>
    <w:pPr>
      <w:spacing w:after="0" w:line="240" w:lineRule="auto"/>
    </w:pPr>
  </w:style>
  <w:style w:type="character" w:customStyle="1" w:styleId="msonormal0">
    <w:name w:val="msonormal"/>
    <w:basedOn w:val="a0"/>
    <w:rsid w:val="009F38FB"/>
  </w:style>
  <w:style w:type="paragraph" w:customStyle="1" w:styleId="1">
    <w:name w:val="Абзац списка1"/>
    <w:basedOn w:val="a"/>
    <w:rsid w:val="009F38FB"/>
    <w:pPr>
      <w:suppressAutoHyphens/>
      <w:ind w:left="720"/>
      <w:contextualSpacing/>
    </w:pPr>
    <w:rPr>
      <w:rFonts w:ascii="Calibri" w:eastAsia="Times New Roman" w:hAnsi="Calibri" w:cs="Calibri"/>
      <w:lang w:eastAsia="zh-CN"/>
    </w:rPr>
  </w:style>
  <w:style w:type="paragraph" w:customStyle="1" w:styleId="ConsPlusNormal">
    <w:name w:val="ConsPlusNormal"/>
    <w:rsid w:val="009F38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75pt0pt">
    <w:name w:val="Основной текст (22) + 7;5 pt;Полужирный;Интервал 0 pt"/>
    <w:basedOn w:val="a0"/>
    <w:rsid w:val="009F38FB"/>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
    <w:name w:val="Основной текст (2)_"/>
    <w:basedOn w:val="a0"/>
    <w:link w:val="20"/>
    <w:rsid w:val="009F38FB"/>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9F38FB"/>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9F38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
    <w:name w:val="Нет списка1"/>
    <w:next w:val="a2"/>
    <w:uiPriority w:val="99"/>
    <w:semiHidden/>
    <w:unhideWhenUsed/>
    <w:rsid w:val="009F38FB"/>
  </w:style>
  <w:style w:type="paragraph" w:customStyle="1" w:styleId="ConsPlusNonformat">
    <w:name w:val="ConsPlusNonformat"/>
    <w:rsid w:val="009F38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F38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F38FB"/>
    <w:rPr>
      <w:rFonts w:ascii="Tahoma" w:eastAsia="Times New Roman" w:hAnsi="Tahoma" w:cs="Tahoma"/>
      <w:sz w:val="16"/>
      <w:szCs w:val="16"/>
      <w:lang w:eastAsia="ru-RU"/>
    </w:rPr>
  </w:style>
  <w:style w:type="paragraph" w:styleId="a6">
    <w:name w:val="header"/>
    <w:basedOn w:val="a"/>
    <w:link w:val="a7"/>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9F38F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F38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F38FB"/>
    <w:rPr>
      <w:rFonts w:ascii="Times New Roman" w:eastAsia="Times New Roman" w:hAnsi="Times New Roman" w:cs="Times New Roman"/>
      <w:sz w:val="24"/>
      <w:szCs w:val="24"/>
      <w:lang w:eastAsia="ru-RU"/>
    </w:rPr>
  </w:style>
  <w:style w:type="table" w:styleId="aa">
    <w:name w:val="Table Grid"/>
    <w:basedOn w:val="a1"/>
    <w:rsid w:val="009F3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F38F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4E20"/>
    <w:pPr>
      <w:spacing w:before="100" w:beforeAutospacing="1" w:after="100" w:afterAutospacing="1" w:line="240" w:lineRule="auto"/>
    </w:pPr>
    <w:rPr>
      <w:rFonts w:ascii="Tahoma" w:eastAsia="Times New Roman" w:hAnsi="Tahoma" w:cs="Tahoma"/>
      <w:sz w:val="20"/>
      <w:szCs w:val="20"/>
      <w:lang w:val="en-US"/>
    </w:rPr>
  </w:style>
  <w:style w:type="character" w:styleId="ac">
    <w:name w:val="Hyperlink"/>
    <w:basedOn w:val="a0"/>
    <w:uiPriority w:val="99"/>
    <w:semiHidden/>
    <w:unhideWhenUsed/>
    <w:rsid w:val="00FA6F78"/>
    <w:rPr>
      <w:color w:val="0000FF"/>
      <w:u w:val="single"/>
    </w:rPr>
  </w:style>
  <w:style w:type="character" w:styleId="ad">
    <w:name w:val="FollowedHyperlink"/>
    <w:basedOn w:val="a0"/>
    <w:uiPriority w:val="99"/>
    <w:semiHidden/>
    <w:unhideWhenUsed/>
    <w:rsid w:val="00FA6F78"/>
    <w:rPr>
      <w:color w:val="800080"/>
      <w:u w:val="single"/>
    </w:rPr>
  </w:style>
  <w:style w:type="paragraph" w:customStyle="1" w:styleId="xl65">
    <w:name w:val="xl6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A6F7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A6F7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A6F7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A6F7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A6F7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A6F7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A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AC56-C568-4B26-9294-7597E766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24</Pages>
  <Words>6664</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Зелянина Наталья Владимировна</cp:lastModifiedBy>
  <cp:revision>36</cp:revision>
  <cp:lastPrinted>2024-07-16T10:24:00Z</cp:lastPrinted>
  <dcterms:created xsi:type="dcterms:W3CDTF">2022-11-08T05:10:00Z</dcterms:created>
  <dcterms:modified xsi:type="dcterms:W3CDTF">2024-07-19T08:38:00Z</dcterms:modified>
</cp:coreProperties>
</file>