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8F2568" w:rsidRDefault="00486568" w:rsidP="006F774C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70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3E88" w:rsidRPr="005D709C">
        <w:rPr>
          <w:rFonts w:ascii="Times New Roman" w:hAnsi="Times New Roman" w:cs="Times New Roman"/>
          <w:b/>
          <w:sz w:val="28"/>
          <w:szCs w:val="28"/>
        </w:rPr>
        <w:t xml:space="preserve">. Сведения о достижении целевых показателей муниципальной </w:t>
      </w:r>
      <w:proofErr w:type="gramStart"/>
      <w:r w:rsidR="00DC3E88" w:rsidRPr="005D709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F7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141" w:rsidRPr="008F2568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8F256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F2568" w:rsidRPr="008F2568">
        <w:rPr>
          <w:rFonts w:ascii="Times New Roman" w:hAnsi="Times New Roman" w:cs="Times New Roman"/>
          <w:b/>
          <w:bCs/>
          <w:sz w:val="28"/>
          <w:szCs w:val="28"/>
        </w:rPr>
        <w:t>Молодежь Холмогорского муниципального района</w:t>
      </w:r>
      <w:r w:rsidR="00DC3E88" w:rsidRPr="008F2568">
        <w:rPr>
          <w:rFonts w:ascii="Times New Roman" w:hAnsi="Times New Roman" w:cs="Times New Roman"/>
          <w:sz w:val="28"/>
          <w:szCs w:val="28"/>
        </w:rPr>
        <w:t>»</w:t>
      </w:r>
    </w:p>
    <w:p w:rsidR="00DC3E88" w:rsidRPr="00B56D49" w:rsidRDefault="00DC3E88" w:rsidP="00DC3E88">
      <w:pPr>
        <w:pStyle w:val="ConsPlusNonformat"/>
        <w:jc w:val="center"/>
        <w:rPr>
          <w:rFonts w:ascii="Times New Roman" w:hAnsi="Times New Roman" w:cs="Times New Roman"/>
        </w:rPr>
      </w:pPr>
      <w:r w:rsidRPr="00B56D49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DC3E88" w:rsidRDefault="00DC3E88" w:rsidP="00DC3E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168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1375"/>
        <w:gridCol w:w="1036"/>
        <w:gridCol w:w="989"/>
        <w:gridCol w:w="1277"/>
        <w:gridCol w:w="1277"/>
        <w:gridCol w:w="1233"/>
        <w:gridCol w:w="1701"/>
        <w:gridCol w:w="1134"/>
        <w:gridCol w:w="2693"/>
      </w:tblGrid>
      <w:tr w:rsidR="00EC3230" w:rsidRPr="00C1647E" w:rsidTr="00EC3230">
        <w:trPr>
          <w:trHeight w:hRule="exact" w:val="259"/>
          <w:tblHeader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EC3230" w:rsidRPr="008636A0" w:rsidRDefault="00EC3230" w:rsidP="00CC738C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85" w:right="-20"/>
              <w:jc w:val="center"/>
            </w:pPr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>
              <w:rPr>
                <w:spacing w:val="2"/>
              </w:rPr>
              <w:t xml:space="preserve"> </w:t>
            </w:r>
            <w:proofErr w:type="spellStart"/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  <w:proofErr w:type="spellEnd"/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EC3230" w:rsidRDefault="00EC3230" w:rsidP="00CC738C">
            <w:pPr>
              <w:jc w:val="center"/>
              <w:rPr>
                <w:spacing w:val="-7"/>
              </w:rPr>
            </w:pPr>
            <w:proofErr w:type="spellStart"/>
            <w:r>
              <w:rPr>
                <w:spacing w:val="2"/>
              </w:rPr>
              <w:t>и</w:t>
            </w:r>
            <w:r w:rsidRPr="008636A0">
              <w:rPr>
                <w:spacing w:val="-1"/>
              </w:rPr>
              <w:t>з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р</w:t>
            </w:r>
            <w:r w:rsidRPr="008636A0">
              <w:rPr>
                <w:spacing w:val="-7"/>
              </w:rPr>
              <w:t>е</w:t>
            </w:r>
            <w:proofErr w:type="spellEnd"/>
          </w:p>
          <w:p w:rsidR="00EC3230" w:rsidRPr="008636A0" w:rsidRDefault="00EC3230" w:rsidP="00CC738C">
            <w:pPr>
              <w:jc w:val="center"/>
            </w:pPr>
            <w:proofErr w:type="spellStart"/>
            <w:r w:rsidRPr="008636A0">
              <w:rPr>
                <w:spacing w:val="2"/>
              </w:rPr>
              <w:t>ни</w:t>
            </w:r>
            <w:r w:rsidRPr="008636A0">
              <w:t>я</w:t>
            </w:r>
            <w:proofErr w:type="spellEnd"/>
          </w:p>
        </w:tc>
        <w:tc>
          <w:tcPr>
            <w:tcW w:w="7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  <w:r>
              <w:t xml:space="preserve"> </w:t>
            </w: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EC3230" w:rsidRPr="008636A0" w:rsidRDefault="00EC3230" w:rsidP="00CC738C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EC3230" w:rsidRPr="008636A0" w:rsidRDefault="00EC3230" w:rsidP="00CC738C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EC3230" w:rsidRPr="008636A0" w:rsidRDefault="00EC3230" w:rsidP="00CC738C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EC3230" w:rsidRPr="00C1647E" w:rsidTr="00EC3230">
        <w:trPr>
          <w:trHeight w:hRule="exact" w:val="1140"/>
          <w:tblHeader/>
        </w:trPr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EC3230" w:rsidRPr="008636A0" w:rsidRDefault="00EC3230" w:rsidP="00CC738C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135" w:right="123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EC3230" w:rsidRPr="008636A0" w:rsidRDefault="00EC3230" w:rsidP="00CC738C">
            <w:pPr>
              <w:spacing w:before="2" w:line="239" w:lineRule="auto"/>
              <w:ind w:left="167" w:right="149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>
              <w:t xml:space="preserve"> </w:t>
            </w:r>
            <w:proofErr w:type="spellStart"/>
            <w:r w:rsidRPr="008636A0">
              <w:rPr>
                <w:spacing w:val="2"/>
              </w:rPr>
              <w:t>н</w:t>
            </w:r>
            <w:r w:rsidRPr="008636A0">
              <w:t>ый</w:t>
            </w:r>
            <w:proofErr w:type="spellEnd"/>
            <w:r w:rsidRPr="008636A0">
              <w:t xml:space="preserve">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87" w:right="74"/>
              <w:jc w:val="center"/>
            </w:pPr>
            <w:proofErr w:type="spellStart"/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proofErr w:type="spellEnd"/>
            <w:r>
              <w:rPr>
                <w:spacing w:val="-2"/>
              </w:rPr>
              <w:t xml:space="preserve"> 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EC3230" w:rsidRPr="008636A0" w:rsidRDefault="00EC3230" w:rsidP="00CC738C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EC3230" w:rsidRPr="008636A0" w:rsidRDefault="00EC3230" w:rsidP="00CC738C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EC3230" w:rsidRPr="008636A0" w:rsidRDefault="00EC3230" w:rsidP="00CC738C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30" w:rsidRPr="008636A0" w:rsidRDefault="00EC3230" w:rsidP="00CC738C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EC3230" w:rsidRPr="008636A0" w:rsidRDefault="00EC3230" w:rsidP="00CC738C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</w:tr>
      <w:tr w:rsidR="00EC3230" w:rsidRPr="00C1647E" w:rsidTr="00EC3230">
        <w:trPr>
          <w:trHeight w:hRule="exact" w:val="744"/>
          <w:tblHeader/>
        </w:trPr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EC3230">
            <w:pPr>
              <w:spacing w:line="243" w:lineRule="exact"/>
              <w:ind w:left="249" w:right="-20"/>
            </w:pPr>
            <w:r>
              <w:rPr>
                <w:spacing w:val="2"/>
                <w:sz w:val="22"/>
                <w:szCs w:val="22"/>
              </w:rPr>
              <w:t xml:space="preserve">2020 </w:t>
            </w: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3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</w:p>
          <w:p w:rsidR="00EC3230" w:rsidRPr="00EA317A" w:rsidRDefault="00EC3230" w:rsidP="00CC738C">
            <w:pPr>
              <w:spacing w:line="243" w:lineRule="exact"/>
              <w:ind w:left="393" w:right="-20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EA317A" w:rsidRDefault="00EC3230" w:rsidP="00CC738C"/>
        </w:tc>
      </w:tr>
      <w:tr w:rsidR="00EC3230" w:rsidRPr="00C1647E" w:rsidTr="00EC3230">
        <w:trPr>
          <w:trHeight w:hRule="exact" w:val="201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both"/>
            </w:pPr>
            <w:r w:rsidRPr="00A60860">
              <w:t xml:space="preserve">1.1. Количество мероприятий, в которых приняла участие молодежь района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 рация МО «Холмогорский </w:t>
            </w:r>
            <w:proofErr w:type="spellStart"/>
            <w:r>
              <w:t>муниципа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  <w:p w:rsidR="00EC3230" w:rsidRPr="00C1647E" w:rsidRDefault="00EC3230" w:rsidP="00CC738C">
            <w:pPr>
              <w:spacing w:line="243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1162" w:right="1147"/>
              <w:jc w:val="center"/>
            </w:pPr>
          </w:p>
        </w:tc>
      </w:tr>
      <w:tr w:rsidR="00EC3230" w:rsidRPr="00C1647E" w:rsidTr="00EC3230">
        <w:trPr>
          <w:trHeight w:hRule="exact" w:val="199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both"/>
            </w:pPr>
            <w:r w:rsidRPr="00254CE5">
              <w:t>1.2. Количество модернизированных молодежных центров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right="104"/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 рация МО «</w:t>
            </w:r>
            <w:proofErr w:type="spellStart"/>
            <w:r>
              <w:t>Холмо</w:t>
            </w:r>
            <w:proofErr w:type="spellEnd"/>
            <w:r>
              <w:t xml:space="preserve"> горский </w:t>
            </w:r>
            <w:proofErr w:type="spellStart"/>
            <w:r>
              <w:t>муници</w:t>
            </w:r>
            <w:proofErr w:type="spellEnd"/>
            <w:r>
              <w:t xml:space="preserve"> </w:t>
            </w:r>
            <w:proofErr w:type="spellStart"/>
            <w:r>
              <w:t>пальный</w:t>
            </w:r>
            <w:proofErr w:type="spellEnd"/>
            <w:r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 w:rsidRPr="00167D0C">
              <w:t>ед</w:t>
            </w:r>
            <w:r>
              <w:t>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61FB1" w:rsidP="00CC738C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15D2" w:rsidP="00CC738C">
            <w:pPr>
              <w:spacing w:line="243" w:lineRule="exact"/>
              <w:ind w:left="238" w:right="552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15D2" w:rsidP="00CC738C">
            <w:pPr>
              <w:spacing w:line="243" w:lineRule="exact"/>
              <w:jc w:val="center"/>
            </w:pPr>
            <w:r>
              <w:t>Перенос средств между мероприятиями в программе</w:t>
            </w:r>
          </w:p>
        </w:tc>
      </w:tr>
      <w:tr w:rsidR="00EC3230" w:rsidRPr="00C1647E" w:rsidTr="00EC3230">
        <w:trPr>
          <w:trHeight w:hRule="exact" w:val="208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both"/>
            </w:pPr>
            <w:r w:rsidRPr="00254CE5">
              <w:lastRenderedPageBreak/>
              <w:t>1.3. Количество проведённых мероприятий, направленных на укрепление института семьи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 рация МО «Холмогорский </w:t>
            </w:r>
            <w:proofErr w:type="spellStart"/>
            <w:r>
              <w:t>муниципа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296" w:right="63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58" w:right="381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1162" w:right="1147"/>
              <w:jc w:val="center"/>
            </w:pPr>
          </w:p>
        </w:tc>
      </w:tr>
      <w:tr w:rsidR="00EC3230" w:rsidRPr="00C1647E" w:rsidTr="00EC3230">
        <w:trPr>
          <w:trHeight w:hRule="exact" w:val="214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both"/>
            </w:pPr>
            <w:r w:rsidRPr="00254CE5">
              <w:t xml:space="preserve">1.4. Количество поддержанных проектов по поддержке инициатив молодежных сообществ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r w:rsidRPr="00254CE5">
              <w:t>Админист</w:t>
            </w:r>
            <w:proofErr w:type="spellEnd"/>
            <w:r w:rsidRPr="00254CE5">
              <w:t xml:space="preserve"> рация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538" w:right="523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538" w:right="523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61FB1" w:rsidP="00CC738C">
            <w:pPr>
              <w:spacing w:line="243" w:lineRule="exact"/>
              <w:ind w:left="649" w:right="634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61FB1" w:rsidP="00CC738C">
            <w:pPr>
              <w:spacing w:line="243" w:lineRule="exact"/>
              <w:ind w:left="238" w:right="552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428" w:right="422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tabs>
                <w:tab w:val="left" w:pos="2575"/>
              </w:tabs>
              <w:spacing w:line="243" w:lineRule="exact"/>
              <w:ind w:left="23"/>
              <w:jc w:val="center"/>
            </w:pPr>
          </w:p>
        </w:tc>
      </w:tr>
      <w:tr w:rsidR="00EC3230" w:rsidRPr="00C1647E" w:rsidTr="00EC3230">
        <w:trPr>
          <w:trHeight w:hRule="exact" w:val="217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widowControl w:val="0"/>
              <w:autoSpaceDE w:val="0"/>
              <w:autoSpaceDN w:val="0"/>
              <w:adjustRightInd w:val="0"/>
              <w:jc w:val="both"/>
            </w:pPr>
            <w:r w:rsidRPr="00254CE5">
              <w:t>1.5.</w:t>
            </w:r>
            <w:r>
              <w:t xml:space="preserve"> </w:t>
            </w:r>
            <w:r w:rsidRPr="00254CE5">
              <w:t>Удовлетворенность населения деятельностью по реализации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 рация МО «Холмогорский </w:t>
            </w:r>
            <w:proofErr w:type="spellStart"/>
            <w:r>
              <w:t>муниципа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ind w:left="256"/>
            </w:pPr>
            <w: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EC3230">
            <w:pPr>
              <w:tabs>
                <w:tab w:val="left" w:pos="98"/>
              </w:tabs>
              <w:spacing w:line="243" w:lineRule="exact"/>
              <w:ind w:left="98" w:right="523"/>
              <w:jc w:val="center"/>
            </w:pPr>
            <w:r>
              <w:t>37,3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313" w:right="523"/>
              <w:jc w:val="center"/>
            </w:pPr>
            <w: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313" w:right="523"/>
              <w:jc w:val="center"/>
            </w:pPr>
            <w:r>
              <w:t>39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61FB1" w:rsidP="00CC738C">
            <w:pPr>
              <w:spacing w:line="243" w:lineRule="exact"/>
              <w:ind w:left="238" w:right="552"/>
              <w:jc w:val="center"/>
            </w:pPr>
            <w:r>
              <w:t>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159" w:right="422"/>
              <w:jc w:val="center"/>
            </w:pPr>
            <w: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-7"/>
              <w:jc w:val="center"/>
            </w:pPr>
          </w:p>
        </w:tc>
      </w:tr>
      <w:tr w:rsidR="00EC3230" w:rsidRPr="00C1647E" w:rsidTr="00E61FB1">
        <w:trPr>
          <w:trHeight w:hRule="exact" w:val="225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both"/>
            </w:pPr>
            <w:r w:rsidRPr="00254CE5">
              <w:lastRenderedPageBreak/>
              <w:t>2.1. Количество проведенных мероприятий,  направленных на профилактику асоциальных проявлений в молодежной среде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proofErr w:type="spellStart"/>
            <w:r w:rsidRPr="00254CE5">
              <w:t>Админист</w:t>
            </w:r>
            <w:proofErr w:type="spellEnd"/>
            <w:r w:rsidRPr="00254CE5">
              <w:t xml:space="preserve"> рация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ind w:left="141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right="40" w:hanging="238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493" w:right="523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493" w:right="523"/>
              <w:jc w:val="center"/>
            </w:pPr>
            <w: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476" w:right="63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339" w:right="422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C1647E" w:rsidRDefault="00EC3230" w:rsidP="00CC738C">
            <w:pPr>
              <w:spacing w:line="243" w:lineRule="exact"/>
              <w:ind w:left="1162" w:right="1147"/>
              <w:jc w:val="center"/>
            </w:pPr>
          </w:p>
        </w:tc>
      </w:tr>
      <w:tr w:rsidR="00EC3230" w:rsidRPr="00C1647E" w:rsidTr="00E61FB1">
        <w:trPr>
          <w:trHeight w:hRule="exact" w:val="298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254CE5" w:rsidRDefault="00EC3230" w:rsidP="00CC738C">
            <w:pPr>
              <w:jc w:val="both"/>
            </w:pPr>
            <w:r w:rsidRPr="00254CE5">
              <w:t>3.1. Количество трудоустроенных молодых граждан, человек ежегодно</w:t>
            </w:r>
          </w:p>
          <w:p w:rsidR="00EC3230" w:rsidRPr="00167D0C" w:rsidRDefault="00EC3230" w:rsidP="00CC738C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proofErr w:type="spellStart"/>
            <w:r w:rsidRPr="00254CE5">
              <w:t>Админист</w:t>
            </w:r>
            <w:proofErr w:type="spellEnd"/>
            <w:r w:rsidRPr="00254CE5">
              <w:t xml:space="preserve"> рация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ind w:left="141"/>
            </w:pPr>
            <w:r>
              <w:t>человек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right="40" w:hanging="238"/>
              <w:jc w:val="center"/>
            </w:pPr>
            <w: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493" w:right="523"/>
              <w:jc w:val="center"/>
            </w:pPr>
            <w: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493" w:right="523"/>
              <w:jc w:val="center"/>
            </w:pPr>
            <w:r>
              <w:t>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61FB1" w:rsidP="00CC738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61FB1" w:rsidP="00CC738C">
            <w:pPr>
              <w:spacing w:line="243" w:lineRule="exact"/>
              <w:ind w:left="238" w:right="552"/>
              <w:jc w:val="center"/>
            </w:pPr>
            <w:r>
              <w:t>43,33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339" w:right="422"/>
              <w:jc w:val="center"/>
            </w:pPr>
            <w: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3230" w:rsidRDefault="00E61FB1" w:rsidP="00E61FB1">
            <w:pPr>
              <w:spacing w:line="243" w:lineRule="exact"/>
              <w:ind w:right="1147"/>
            </w:pPr>
            <w:r>
              <w:t xml:space="preserve">Отсутствие финансирования на </w:t>
            </w:r>
            <w:proofErr w:type="spellStart"/>
            <w:r>
              <w:t>трудоустройтсво</w:t>
            </w:r>
            <w:proofErr w:type="spellEnd"/>
            <w:r>
              <w:t xml:space="preserve"> большего количества несовершеннолетних граждан.</w:t>
            </w:r>
          </w:p>
        </w:tc>
      </w:tr>
      <w:tr w:rsidR="00EC3230" w:rsidRPr="00C1647E" w:rsidTr="00E61FB1">
        <w:trPr>
          <w:trHeight w:hRule="exact" w:val="211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254CE5" w:rsidRDefault="00EC3230" w:rsidP="00CC738C">
            <w:pPr>
              <w:jc w:val="both"/>
            </w:pPr>
            <w:r w:rsidRPr="00254CE5">
              <w:lastRenderedPageBreak/>
              <w:t>3.2. Количество мероприятий, направленных на про</w:t>
            </w:r>
            <w:r>
              <w:t xml:space="preserve">фессиональное самоопределение </w:t>
            </w:r>
            <w:r w:rsidRPr="00254CE5">
              <w:t>молодёжи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Pr="00167D0C" w:rsidRDefault="00EC3230" w:rsidP="00CC738C">
            <w:pPr>
              <w:jc w:val="center"/>
            </w:pPr>
            <w:proofErr w:type="spellStart"/>
            <w:r w:rsidRPr="00254CE5">
              <w:t>Админист</w:t>
            </w:r>
            <w:proofErr w:type="spellEnd"/>
            <w:r w:rsidRPr="00254CE5">
              <w:t xml:space="preserve"> рация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ind w:left="141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right="40" w:hanging="238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493" w:right="523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493" w:right="523"/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FD4122" w:rsidP="00CC738C">
            <w:pPr>
              <w:spacing w:line="243" w:lineRule="exact"/>
              <w:ind w:left="476" w:right="634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FD4122" w:rsidP="00CC738C">
            <w:pPr>
              <w:spacing w:line="243" w:lineRule="exact"/>
              <w:ind w:left="238" w:right="552"/>
              <w:jc w:val="center"/>
            </w:pPr>
            <w:r>
              <w:t>10</w:t>
            </w:r>
            <w:r w:rsidR="00E61FB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339" w:right="422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30" w:rsidRDefault="00EC3230" w:rsidP="00CC738C">
            <w:pPr>
              <w:spacing w:line="243" w:lineRule="exact"/>
              <w:ind w:left="1162" w:right="1147"/>
              <w:jc w:val="center"/>
            </w:pPr>
          </w:p>
        </w:tc>
      </w:tr>
    </w:tbl>
    <w:p w:rsidR="00A55798" w:rsidRDefault="00A55798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61FB1" w:rsidRDefault="00E61FB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C3230" w:rsidRDefault="00EC3230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3E88" w:rsidRPr="00A008D5" w:rsidRDefault="00BE399A" w:rsidP="006F774C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 xml:space="preserve">. </w:t>
      </w:r>
      <w:r w:rsidR="00DC3E88" w:rsidRPr="005D709C">
        <w:rPr>
          <w:b/>
          <w:sz w:val="28"/>
          <w:szCs w:val="28"/>
        </w:rPr>
        <w:t xml:space="preserve">Оценка эффективности </w:t>
      </w:r>
      <w:r w:rsidRPr="005D709C">
        <w:rPr>
          <w:b/>
          <w:sz w:val="28"/>
          <w:szCs w:val="28"/>
        </w:rPr>
        <w:t xml:space="preserve">реализации </w:t>
      </w:r>
      <w:r w:rsidR="00DC3E88" w:rsidRPr="005D709C">
        <w:rPr>
          <w:b/>
          <w:sz w:val="28"/>
          <w:szCs w:val="28"/>
        </w:rPr>
        <w:t>муниципальн</w:t>
      </w:r>
      <w:r w:rsidR="00892A10" w:rsidRPr="005D709C">
        <w:rPr>
          <w:b/>
          <w:sz w:val="28"/>
          <w:szCs w:val="28"/>
        </w:rPr>
        <w:t>ой</w:t>
      </w:r>
      <w:r w:rsidR="00DC3E88" w:rsidRPr="005D709C">
        <w:rPr>
          <w:b/>
          <w:sz w:val="28"/>
          <w:szCs w:val="28"/>
        </w:rPr>
        <w:t xml:space="preserve"> программ</w:t>
      </w:r>
      <w:r w:rsidR="00892A10" w:rsidRPr="005D709C">
        <w:rPr>
          <w:b/>
          <w:sz w:val="28"/>
          <w:szCs w:val="28"/>
        </w:rPr>
        <w:t>ы</w:t>
      </w:r>
      <w:r w:rsidR="006F774C">
        <w:rPr>
          <w:b/>
          <w:sz w:val="28"/>
          <w:szCs w:val="28"/>
        </w:rPr>
        <w:t xml:space="preserve"> </w:t>
      </w:r>
      <w:bookmarkStart w:id="0" w:name="_GoBack"/>
      <w:bookmarkEnd w:id="0"/>
      <w:r w:rsidR="00A008D5" w:rsidRPr="00A008D5">
        <w:rPr>
          <w:b/>
          <w:sz w:val="28"/>
          <w:szCs w:val="28"/>
        </w:rPr>
        <w:t>«</w:t>
      </w:r>
      <w:r w:rsidR="00A008D5" w:rsidRPr="00A008D5">
        <w:rPr>
          <w:b/>
          <w:bCs/>
          <w:sz w:val="28"/>
          <w:szCs w:val="28"/>
        </w:rPr>
        <w:t>Молодежь Холмогорского муниципального района</w:t>
      </w:r>
      <w:r w:rsidR="00A008D5" w:rsidRPr="00A008D5">
        <w:rPr>
          <w:b/>
          <w:sz w:val="28"/>
          <w:szCs w:val="28"/>
        </w:rPr>
        <w:t>»</w:t>
      </w: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5D709C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8E4E3F" w:rsidRDefault="008E4E3F" w:rsidP="007A1F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0.89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8E4E3F" w:rsidRDefault="008E4E3F" w:rsidP="007A1F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44.5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8E4E3F" w:rsidRDefault="008E4E3F" w:rsidP="007A1F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0.99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8E4E3F" w:rsidRDefault="008E4E3F" w:rsidP="007A1F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19.8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8E4E3F" w:rsidRDefault="008E4E3F" w:rsidP="007A1F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8E4E3F" w:rsidRDefault="008E4E3F" w:rsidP="007A1F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30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r w:rsidRPr="00DC3E88">
              <w:rPr>
                <w:rFonts w:eastAsia="Calibri"/>
                <w:lang w:val="en-US"/>
              </w:rPr>
              <w:t>I</w:t>
            </w:r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8E4E3F" w:rsidRDefault="008E4E3F" w:rsidP="007A1FF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94.3</w:t>
            </w:r>
          </w:p>
        </w:tc>
      </w:tr>
    </w:tbl>
    <w:p w:rsidR="00DC3E88" w:rsidRDefault="00DC3E8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6F774C" w:rsidRDefault="006F774C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6F774C" w:rsidRDefault="006F774C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6F774C" w:rsidRDefault="006F774C" w:rsidP="007A1FF1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___________________</w:t>
      </w:r>
    </w:p>
    <w:sectPr w:rsidR="006F774C" w:rsidSect="00A762C1">
      <w:headerReference w:type="default" r:id="rId8"/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58" w:rsidRDefault="00913C58" w:rsidP="00A762C1">
      <w:r>
        <w:separator/>
      </w:r>
    </w:p>
  </w:endnote>
  <w:endnote w:type="continuationSeparator" w:id="0">
    <w:p w:rsidR="00913C58" w:rsidRDefault="00913C58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58" w:rsidRDefault="00913C58" w:rsidP="00A762C1">
      <w:r>
        <w:separator/>
      </w:r>
    </w:p>
  </w:footnote>
  <w:footnote w:type="continuationSeparator" w:id="0">
    <w:p w:rsidR="00913C58" w:rsidRDefault="00913C58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762C1" w:rsidRDefault="00A76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4C">
          <w:rPr>
            <w:noProof/>
          </w:rPr>
          <w:t>5</w:t>
        </w:r>
        <w:r>
          <w:fldChar w:fldCharType="end"/>
        </w:r>
      </w:p>
    </w:sdtContent>
  </w:sdt>
  <w:p w:rsidR="00A762C1" w:rsidRDefault="00A76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45E42"/>
    <w:rsid w:val="00072947"/>
    <w:rsid w:val="001C2CC0"/>
    <w:rsid w:val="001C2E9B"/>
    <w:rsid w:val="001D0713"/>
    <w:rsid w:val="00372703"/>
    <w:rsid w:val="003F76E7"/>
    <w:rsid w:val="00471C7D"/>
    <w:rsid w:val="00486568"/>
    <w:rsid w:val="005D709C"/>
    <w:rsid w:val="006F774C"/>
    <w:rsid w:val="007146E2"/>
    <w:rsid w:val="007A1FF1"/>
    <w:rsid w:val="007B06E8"/>
    <w:rsid w:val="00892A10"/>
    <w:rsid w:val="008E4E3F"/>
    <w:rsid w:val="008F2568"/>
    <w:rsid w:val="008F2D14"/>
    <w:rsid w:val="008F2E5E"/>
    <w:rsid w:val="008F7133"/>
    <w:rsid w:val="00910F38"/>
    <w:rsid w:val="00913C58"/>
    <w:rsid w:val="0094515E"/>
    <w:rsid w:val="009D2885"/>
    <w:rsid w:val="009D4A3B"/>
    <w:rsid w:val="00A008D5"/>
    <w:rsid w:val="00A46DC0"/>
    <w:rsid w:val="00A55798"/>
    <w:rsid w:val="00A762C1"/>
    <w:rsid w:val="00A97C7D"/>
    <w:rsid w:val="00BD6A4D"/>
    <w:rsid w:val="00BE399A"/>
    <w:rsid w:val="00C00F59"/>
    <w:rsid w:val="00C92969"/>
    <w:rsid w:val="00CE0930"/>
    <w:rsid w:val="00D97694"/>
    <w:rsid w:val="00DA5DDB"/>
    <w:rsid w:val="00DC3E88"/>
    <w:rsid w:val="00E61FB1"/>
    <w:rsid w:val="00E746D2"/>
    <w:rsid w:val="00EC15D2"/>
    <w:rsid w:val="00EC3230"/>
    <w:rsid w:val="00EE002D"/>
    <w:rsid w:val="00EF3DDB"/>
    <w:rsid w:val="00F11141"/>
    <w:rsid w:val="00F30428"/>
    <w:rsid w:val="00F71569"/>
    <w:rsid w:val="00F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853F-6538-4F6C-B3FE-8E7B52E0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Неверова Вера Ивановна</cp:lastModifiedBy>
  <cp:revision>9</cp:revision>
  <cp:lastPrinted>2023-03-21T08:21:00Z</cp:lastPrinted>
  <dcterms:created xsi:type="dcterms:W3CDTF">2023-03-14T08:00:00Z</dcterms:created>
  <dcterms:modified xsi:type="dcterms:W3CDTF">2023-03-21T08:21:00Z</dcterms:modified>
</cp:coreProperties>
</file>