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A6" w:rsidRDefault="00DD27A6" w:rsidP="0018144F">
      <w:pPr>
        <w:pStyle w:val="a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934A9">
        <w:rPr>
          <w:sz w:val="28"/>
          <w:szCs w:val="28"/>
        </w:rPr>
        <w:t xml:space="preserve"> </w:t>
      </w:r>
    </w:p>
    <w:p w:rsidR="0018144F" w:rsidRDefault="008934A9" w:rsidP="0018144F">
      <w:pPr>
        <w:pStyle w:val="a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r w:rsidR="0018144F" w:rsidRPr="005D709C">
        <w:rPr>
          <w:sz w:val="28"/>
          <w:szCs w:val="28"/>
        </w:rPr>
        <w:t>Холмогорского муниципального округа</w:t>
      </w:r>
      <w:r w:rsidR="0018144F">
        <w:rPr>
          <w:sz w:val="28"/>
          <w:szCs w:val="28"/>
        </w:rPr>
        <w:t xml:space="preserve"> </w:t>
      </w:r>
      <w:r w:rsidR="0018144F" w:rsidRPr="005D709C">
        <w:rPr>
          <w:sz w:val="28"/>
          <w:szCs w:val="28"/>
        </w:rPr>
        <w:t>Архангельской области</w:t>
      </w:r>
    </w:p>
    <w:p w:rsidR="008934A9" w:rsidRPr="005D709C" w:rsidRDefault="008934A9" w:rsidP="0018144F">
      <w:pPr>
        <w:pStyle w:val="a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27A6">
        <w:rPr>
          <w:sz w:val="28"/>
          <w:szCs w:val="28"/>
        </w:rPr>
        <w:t>16</w:t>
      </w:r>
      <w:r>
        <w:rPr>
          <w:sz w:val="28"/>
          <w:szCs w:val="28"/>
        </w:rPr>
        <w:t xml:space="preserve"> марта 2023 года № </w:t>
      </w:r>
      <w:r w:rsidR="00DD27A6">
        <w:rPr>
          <w:sz w:val="28"/>
          <w:szCs w:val="28"/>
        </w:rPr>
        <w:t>362</w:t>
      </w:r>
    </w:p>
    <w:p w:rsidR="00DC3E88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27A6" w:rsidRPr="00A762C1" w:rsidRDefault="00DD27A6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144F" w:rsidRPr="005D709C" w:rsidRDefault="0018144F" w:rsidP="0018144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</w:rPr>
        <w:t xml:space="preserve">ГОДОВОЙ ОТЧЕТ о реализации в </w:t>
      </w:r>
      <w:r>
        <w:rPr>
          <w:b/>
          <w:bCs/>
          <w:sz w:val="28"/>
          <w:szCs w:val="28"/>
        </w:rPr>
        <w:t>2022</w:t>
      </w:r>
      <w:r w:rsidRPr="005D709C">
        <w:rPr>
          <w:b/>
          <w:bCs/>
          <w:sz w:val="28"/>
          <w:szCs w:val="28"/>
        </w:rPr>
        <w:t xml:space="preserve"> году муниципальной программы</w:t>
      </w:r>
      <w:r>
        <w:rPr>
          <w:b/>
          <w:bCs/>
          <w:sz w:val="28"/>
          <w:szCs w:val="28"/>
        </w:rPr>
        <w:t xml:space="preserve"> «</w:t>
      </w:r>
      <w:r w:rsidRPr="005D709C">
        <w:rPr>
          <w:sz w:val="28"/>
          <w:szCs w:val="28"/>
        </w:rPr>
        <w:t xml:space="preserve"> </w:t>
      </w:r>
      <w:r w:rsidRPr="00246B9B">
        <w:rPr>
          <w:b/>
          <w:sz w:val="28"/>
          <w:szCs w:val="28"/>
        </w:rPr>
        <w:t>Развитие культуры и туризма в Холмогорском муниципальном районе</w:t>
      </w:r>
      <w:r w:rsidRPr="005D709C">
        <w:rPr>
          <w:b/>
          <w:sz w:val="28"/>
          <w:szCs w:val="28"/>
        </w:rPr>
        <w:t xml:space="preserve"> </w:t>
      </w: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246B9B" w:rsidRPr="00DD27A6" w:rsidRDefault="00246B9B" w:rsidP="00DD27A6">
      <w:pPr>
        <w:ind w:right="44"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DD27A6">
        <w:rPr>
          <w:spacing w:val="2"/>
          <w:sz w:val="28"/>
          <w:szCs w:val="28"/>
        </w:rPr>
        <w:t>.</w:t>
      </w:r>
      <w:r w:rsidRPr="00DD27A6">
        <w:rPr>
          <w:sz w:val="28"/>
          <w:szCs w:val="28"/>
        </w:rPr>
        <w:t xml:space="preserve">1. </w:t>
      </w:r>
      <w:r w:rsidRPr="00DD27A6">
        <w:rPr>
          <w:spacing w:val="-1"/>
          <w:sz w:val="28"/>
          <w:szCs w:val="28"/>
        </w:rPr>
        <w:t>В отчетном периоде в рамках муниципальной программы «Развитие культуры и туризма в Холмогорском муниципальном районе», утвержденной постановлением администрации муниципального образования «Холмогорский муниципальный район» от 06 ноября 2020 года № 241 «Об утверждении муниципальной программы «Развитие культуры и туризма в Холмогорском муниципальном районе»</w:t>
      </w:r>
      <w:r w:rsidR="00080581" w:rsidRPr="00DD27A6">
        <w:rPr>
          <w:spacing w:val="-1"/>
          <w:sz w:val="28"/>
          <w:szCs w:val="28"/>
        </w:rPr>
        <w:t xml:space="preserve"> (далее -</w:t>
      </w:r>
      <w:r w:rsidRPr="00DD27A6">
        <w:rPr>
          <w:spacing w:val="-1"/>
          <w:sz w:val="28"/>
          <w:szCs w:val="28"/>
        </w:rPr>
        <w:t xml:space="preserve"> муниципальная программа) осуществлялась реализация</w:t>
      </w:r>
      <w:r w:rsidR="00EC726F" w:rsidRPr="00DD27A6">
        <w:rPr>
          <w:spacing w:val="-1"/>
          <w:sz w:val="28"/>
          <w:szCs w:val="28"/>
        </w:rPr>
        <w:t xml:space="preserve"> </w:t>
      </w:r>
      <w:r w:rsidR="000E2440" w:rsidRPr="00DD27A6">
        <w:rPr>
          <w:spacing w:val="-1"/>
          <w:sz w:val="28"/>
          <w:szCs w:val="28"/>
        </w:rPr>
        <w:t>1</w:t>
      </w:r>
      <w:r w:rsidR="00D82D8E" w:rsidRPr="00DD27A6">
        <w:rPr>
          <w:spacing w:val="-1"/>
          <w:sz w:val="28"/>
          <w:szCs w:val="28"/>
        </w:rPr>
        <w:t>4</w:t>
      </w:r>
      <w:r w:rsidRPr="00DD27A6">
        <w:rPr>
          <w:spacing w:val="-1"/>
          <w:sz w:val="28"/>
          <w:szCs w:val="28"/>
        </w:rPr>
        <w:t xml:space="preserve"> мероприятий:</w:t>
      </w:r>
    </w:p>
    <w:p w:rsidR="0018144F" w:rsidRPr="00DD27A6" w:rsidRDefault="0018144F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 xml:space="preserve">1) мероприятие «Развитие библиотечной сети». В рамках данного мероприятия был заключен </w:t>
      </w:r>
      <w:r w:rsidR="00080581" w:rsidRPr="00DD27A6">
        <w:rPr>
          <w:spacing w:val="-1"/>
          <w:sz w:val="28"/>
          <w:szCs w:val="28"/>
        </w:rPr>
        <w:t xml:space="preserve">договор на изготовление дизайн - </w:t>
      </w:r>
      <w:r w:rsidRPr="00DD27A6">
        <w:rPr>
          <w:spacing w:val="-1"/>
          <w:sz w:val="28"/>
          <w:szCs w:val="28"/>
        </w:rPr>
        <w:t>проекта для МКУК «ХЦБС» Холмогорская районная библиотека имени М.В. Ломоносова,</w:t>
      </w:r>
      <w:r w:rsidR="00624173" w:rsidRPr="00DD27A6">
        <w:rPr>
          <w:spacing w:val="-1"/>
          <w:sz w:val="28"/>
          <w:szCs w:val="28"/>
        </w:rPr>
        <w:t xml:space="preserve"> оплата сметы на текущий ремонт;</w:t>
      </w:r>
    </w:p>
    <w:p w:rsidR="00246B9B" w:rsidRPr="00DD27A6" w:rsidRDefault="0018144F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2</w:t>
      </w:r>
      <w:r w:rsidR="00246B9B" w:rsidRPr="00DD27A6">
        <w:rPr>
          <w:spacing w:val="-1"/>
          <w:sz w:val="28"/>
          <w:szCs w:val="28"/>
        </w:rPr>
        <w:t>) мероприяти</w:t>
      </w:r>
      <w:r w:rsidR="00EC726F" w:rsidRPr="00DD27A6">
        <w:rPr>
          <w:spacing w:val="-1"/>
          <w:sz w:val="28"/>
          <w:szCs w:val="28"/>
        </w:rPr>
        <w:t>е</w:t>
      </w:r>
      <w:r w:rsidR="00246B9B" w:rsidRPr="00DD27A6">
        <w:rPr>
          <w:spacing w:val="-1"/>
          <w:sz w:val="28"/>
          <w:szCs w:val="28"/>
        </w:rPr>
        <w:t xml:space="preserve"> «</w:t>
      </w:r>
      <w:r w:rsidRPr="00DD27A6">
        <w:rPr>
          <w:spacing w:val="-1"/>
          <w:sz w:val="28"/>
          <w:szCs w:val="28"/>
        </w:rPr>
        <w:t>Комплектование книжных фондов общедоступных библиотек муниципальных образований и подписка на периодическую печать</w:t>
      </w:r>
      <w:r w:rsidR="00246B9B" w:rsidRPr="00DD27A6">
        <w:rPr>
          <w:spacing w:val="-1"/>
          <w:sz w:val="28"/>
          <w:szCs w:val="28"/>
        </w:rPr>
        <w:t>»</w:t>
      </w:r>
      <w:r w:rsidR="00EC726F" w:rsidRPr="00DD27A6">
        <w:rPr>
          <w:spacing w:val="-1"/>
          <w:sz w:val="28"/>
          <w:szCs w:val="28"/>
        </w:rPr>
        <w:t>. В рамках данного мероприятия</w:t>
      </w:r>
      <w:r w:rsidR="00246B9B" w:rsidRPr="00DD27A6">
        <w:rPr>
          <w:spacing w:val="-1"/>
          <w:sz w:val="28"/>
          <w:szCs w:val="28"/>
        </w:rPr>
        <w:t xml:space="preserve"> была получена субсидия из областного бюджета бюджету </w:t>
      </w:r>
      <w:r w:rsidR="008934A9" w:rsidRPr="00DD27A6">
        <w:rPr>
          <w:spacing w:val="-1"/>
          <w:sz w:val="28"/>
          <w:szCs w:val="28"/>
        </w:rPr>
        <w:t xml:space="preserve">Холмогорского </w:t>
      </w:r>
      <w:r w:rsidR="00246B9B" w:rsidRPr="00DD27A6">
        <w:rPr>
          <w:spacing w:val="-1"/>
          <w:sz w:val="28"/>
          <w:szCs w:val="28"/>
        </w:rPr>
        <w:t>муниципального района Архангельской области на комплектование книжных фондов библиотек муниципальных образований Архангельской области и п</w:t>
      </w:r>
      <w:r w:rsidR="00EC726F" w:rsidRPr="00DD27A6">
        <w:rPr>
          <w:spacing w:val="-1"/>
          <w:sz w:val="28"/>
          <w:szCs w:val="28"/>
        </w:rPr>
        <w:t>одписку на периодическую печать</w:t>
      </w:r>
      <w:r w:rsidR="00EC726F" w:rsidRPr="00DD27A6">
        <w:rPr>
          <w:bCs/>
          <w:spacing w:val="-1"/>
          <w:sz w:val="28"/>
          <w:szCs w:val="28"/>
        </w:rPr>
        <w:t>;</w:t>
      </w:r>
    </w:p>
    <w:p w:rsidR="00AC59F7" w:rsidRPr="00DD27A6" w:rsidRDefault="0018144F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3</w:t>
      </w:r>
      <w:r w:rsidR="00246B9B" w:rsidRPr="00DD27A6">
        <w:rPr>
          <w:spacing w:val="-1"/>
          <w:sz w:val="28"/>
          <w:szCs w:val="28"/>
        </w:rPr>
        <w:t>) мероприяти</w:t>
      </w:r>
      <w:r w:rsidR="00EC726F" w:rsidRPr="00DD27A6">
        <w:rPr>
          <w:spacing w:val="-1"/>
          <w:sz w:val="28"/>
          <w:szCs w:val="28"/>
        </w:rPr>
        <w:t>е</w:t>
      </w:r>
      <w:r w:rsidR="00246B9B" w:rsidRPr="00DD27A6">
        <w:rPr>
          <w:spacing w:val="-1"/>
          <w:sz w:val="28"/>
          <w:szCs w:val="28"/>
        </w:rPr>
        <w:t xml:space="preserve"> «</w:t>
      </w:r>
      <w:r w:rsidRPr="00DD27A6">
        <w:rPr>
          <w:spacing w:val="-1"/>
          <w:sz w:val="28"/>
          <w:szCs w:val="28"/>
        </w:rPr>
        <w:t>Реализация мероприятий по укреплению материально-технической базы</w:t>
      </w:r>
      <w:r w:rsidR="00246B9B" w:rsidRPr="00DD27A6">
        <w:rPr>
          <w:spacing w:val="-1"/>
          <w:sz w:val="28"/>
          <w:szCs w:val="28"/>
        </w:rPr>
        <w:t>». В структурны</w:t>
      </w:r>
      <w:r w:rsidR="00AC59F7" w:rsidRPr="00DD27A6">
        <w:rPr>
          <w:spacing w:val="-1"/>
          <w:sz w:val="28"/>
          <w:szCs w:val="28"/>
        </w:rPr>
        <w:t>е подразделения МКУК «ХЦМБ» были приобретены</w:t>
      </w:r>
      <w:r w:rsidR="00246B9B" w:rsidRPr="00DD27A6">
        <w:rPr>
          <w:spacing w:val="-1"/>
          <w:sz w:val="28"/>
          <w:szCs w:val="28"/>
        </w:rPr>
        <w:t xml:space="preserve"> </w:t>
      </w:r>
      <w:r w:rsidR="006F22EC" w:rsidRPr="00DD27A6">
        <w:rPr>
          <w:spacing w:val="-1"/>
          <w:sz w:val="28"/>
          <w:szCs w:val="28"/>
        </w:rPr>
        <w:t xml:space="preserve">клавиатура, компьютерные мыши, </w:t>
      </w:r>
      <w:proofErr w:type="spellStart"/>
      <w:r w:rsidR="006F22EC" w:rsidRPr="00DD27A6">
        <w:rPr>
          <w:spacing w:val="-1"/>
          <w:sz w:val="28"/>
          <w:szCs w:val="28"/>
        </w:rPr>
        <w:t>катриджи</w:t>
      </w:r>
      <w:proofErr w:type="spellEnd"/>
      <w:r w:rsidR="006F22EC" w:rsidRPr="00DD27A6">
        <w:rPr>
          <w:spacing w:val="-1"/>
          <w:sz w:val="28"/>
          <w:szCs w:val="28"/>
        </w:rPr>
        <w:t xml:space="preserve">. </w:t>
      </w:r>
      <w:r w:rsidRPr="00DD27A6">
        <w:rPr>
          <w:spacing w:val="-1"/>
          <w:sz w:val="28"/>
          <w:szCs w:val="28"/>
        </w:rPr>
        <w:t>В «Историко-мемориальный музей М.В. Ломоносова» был</w:t>
      </w:r>
      <w:r w:rsidR="00624173" w:rsidRPr="00DD27A6">
        <w:rPr>
          <w:spacing w:val="-1"/>
          <w:sz w:val="28"/>
          <w:szCs w:val="28"/>
        </w:rPr>
        <w:t xml:space="preserve"> приобретен монитор;</w:t>
      </w:r>
    </w:p>
    <w:p w:rsidR="00224204" w:rsidRPr="00DD27A6" w:rsidRDefault="002461F8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4) мероприяти</w:t>
      </w:r>
      <w:r w:rsidR="00165E6A" w:rsidRPr="00DD27A6">
        <w:rPr>
          <w:spacing w:val="-1"/>
          <w:sz w:val="28"/>
          <w:szCs w:val="28"/>
        </w:rPr>
        <w:t>е</w:t>
      </w:r>
      <w:r w:rsidRPr="00DD27A6">
        <w:rPr>
          <w:spacing w:val="-1"/>
          <w:sz w:val="28"/>
          <w:szCs w:val="28"/>
        </w:rPr>
        <w:t xml:space="preserve"> «</w:t>
      </w:r>
      <w:r w:rsidR="0018144F" w:rsidRPr="00DD27A6">
        <w:rPr>
          <w:spacing w:val="-1"/>
          <w:sz w:val="28"/>
          <w:szCs w:val="28"/>
        </w:rPr>
        <w:t>Реализация комплекса мер по развитию учреждений культуры</w:t>
      </w:r>
      <w:r w:rsidRPr="00DD27A6">
        <w:rPr>
          <w:spacing w:val="-1"/>
          <w:sz w:val="28"/>
          <w:szCs w:val="28"/>
        </w:rPr>
        <w:t>»</w:t>
      </w:r>
      <w:r w:rsidR="00165E6A" w:rsidRPr="00DD27A6">
        <w:rPr>
          <w:spacing w:val="-1"/>
          <w:sz w:val="28"/>
          <w:szCs w:val="28"/>
        </w:rPr>
        <w:t>.</w:t>
      </w:r>
      <w:r w:rsidR="00021176" w:rsidRPr="00DD27A6">
        <w:rPr>
          <w:spacing w:val="-1"/>
          <w:sz w:val="28"/>
          <w:szCs w:val="28"/>
        </w:rPr>
        <w:t xml:space="preserve"> Данное мероприятие подразделяется на три мероприятия («Проведение ремонтно-строительных работ», «Подписка» и «Приобретение книг»</w:t>
      </w:r>
      <w:r w:rsidR="00F354DA" w:rsidRPr="00DD27A6">
        <w:rPr>
          <w:spacing w:val="-1"/>
          <w:sz w:val="28"/>
          <w:szCs w:val="28"/>
        </w:rPr>
        <w:t>)</w:t>
      </w:r>
      <w:r w:rsidR="00224204" w:rsidRPr="00DD27A6">
        <w:rPr>
          <w:spacing w:val="-1"/>
          <w:sz w:val="28"/>
          <w:szCs w:val="28"/>
        </w:rPr>
        <w:t>:</w:t>
      </w:r>
      <w:r w:rsidR="00021176" w:rsidRPr="00DD27A6">
        <w:rPr>
          <w:spacing w:val="-1"/>
          <w:sz w:val="28"/>
          <w:szCs w:val="28"/>
        </w:rPr>
        <w:t xml:space="preserve"> </w:t>
      </w:r>
    </w:p>
    <w:p w:rsidR="00460AE2" w:rsidRPr="00DD27A6" w:rsidRDefault="00224204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по</w:t>
      </w:r>
      <w:r w:rsidR="002461F8" w:rsidRPr="00DD27A6">
        <w:rPr>
          <w:spacing w:val="-1"/>
          <w:sz w:val="28"/>
          <w:szCs w:val="28"/>
        </w:rPr>
        <w:t xml:space="preserve"> </w:t>
      </w:r>
      <w:r w:rsidR="00021176" w:rsidRPr="00DD27A6">
        <w:rPr>
          <w:spacing w:val="-1"/>
          <w:sz w:val="28"/>
          <w:szCs w:val="28"/>
        </w:rPr>
        <w:t xml:space="preserve"> мероприяти</w:t>
      </w:r>
      <w:r w:rsidRPr="00DD27A6">
        <w:rPr>
          <w:spacing w:val="-1"/>
          <w:sz w:val="28"/>
          <w:szCs w:val="28"/>
        </w:rPr>
        <w:t>ю</w:t>
      </w:r>
      <w:r w:rsidR="00021176" w:rsidRPr="00DD27A6">
        <w:rPr>
          <w:spacing w:val="-1"/>
          <w:sz w:val="28"/>
          <w:szCs w:val="28"/>
        </w:rPr>
        <w:t xml:space="preserve"> </w:t>
      </w:r>
      <w:r w:rsidR="002461F8" w:rsidRPr="00DD27A6">
        <w:rPr>
          <w:spacing w:val="-1"/>
          <w:sz w:val="28"/>
          <w:szCs w:val="28"/>
        </w:rPr>
        <w:t xml:space="preserve"> «Проведение ремонтно-строительных работ» </w:t>
      </w:r>
      <w:r w:rsidR="00021176" w:rsidRPr="00DD27A6">
        <w:rPr>
          <w:spacing w:val="-1"/>
          <w:sz w:val="28"/>
          <w:szCs w:val="28"/>
        </w:rPr>
        <w:t xml:space="preserve">был </w:t>
      </w:r>
      <w:r w:rsidR="002461F8" w:rsidRPr="00DD27A6">
        <w:rPr>
          <w:spacing w:val="-1"/>
          <w:sz w:val="28"/>
          <w:szCs w:val="28"/>
        </w:rPr>
        <w:t xml:space="preserve">проведен </w:t>
      </w:r>
      <w:r w:rsidR="00460AE2" w:rsidRPr="00DD27A6">
        <w:rPr>
          <w:spacing w:val="-1"/>
          <w:sz w:val="28"/>
          <w:szCs w:val="28"/>
        </w:rPr>
        <w:t xml:space="preserve">ремонт печей в </w:t>
      </w:r>
      <w:proofErr w:type="spellStart"/>
      <w:r w:rsidR="00460AE2" w:rsidRPr="00DD27A6">
        <w:rPr>
          <w:spacing w:val="-1"/>
          <w:sz w:val="28"/>
          <w:szCs w:val="28"/>
        </w:rPr>
        <w:t>Рато-Наволоцкой</w:t>
      </w:r>
      <w:proofErr w:type="spellEnd"/>
      <w:r w:rsidR="00460AE2" w:rsidRPr="00DD27A6">
        <w:rPr>
          <w:spacing w:val="-1"/>
          <w:sz w:val="28"/>
          <w:szCs w:val="28"/>
        </w:rPr>
        <w:t xml:space="preserve">, </w:t>
      </w:r>
      <w:proofErr w:type="spellStart"/>
      <w:r w:rsidR="00460AE2" w:rsidRPr="00DD27A6">
        <w:rPr>
          <w:spacing w:val="-1"/>
          <w:sz w:val="28"/>
          <w:szCs w:val="28"/>
        </w:rPr>
        <w:t>Селецкой</w:t>
      </w:r>
      <w:proofErr w:type="spellEnd"/>
      <w:r w:rsidR="00460AE2" w:rsidRPr="00DD27A6">
        <w:rPr>
          <w:spacing w:val="-1"/>
          <w:sz w:val="28"/>
          <w:szCs w:val="28"/>
        </w:rPr>
        <w:t xml:space="preserve">, </w:t>
      </w:r>
      <w:proofErr w:type="spellStart"/>
      <w:r w:rsidR="00460AE2" w:rsidRPr="00DD27A6">
        <w:rPr>
          <w:spacing w:val="-1"/>
          <w:sz w:val="28"/>
          <w:szCs w:val="28"/>
        </w:rPr>
        <w:t>Чухчеремской</w:t>
      </w:r>
      <w:proofErr w:type="spellEnd"/>
      <w:r w:rsidR="00460AE2" w:rsidRPr="00DD27A6">
        <w:rPr>
          <w:spacing w:val="-1"/>
          <w:sz w:val="28"/>
          <w:szCs w:val="28"/>
        </w:rPr>
        <w:t xml:space="preserve"> библиотеках</w:t>
      </w:r>
      <w:r w:rsidR="0086092B" w:rsidRPr="00DD27A6">
        <w:rPr>
          <w:spacing w:val="-1"/>
          <w:sz w:val="28"/>
          <w:szCs w:val="28"/>
        </w:rPr>
        <w:t>.</w:t>
      </w:r>
      <w:r w:rsidR="00460AE2" w:rsidRPr="00DD27A6">
        <w:rPr>
          <w:spacing w:val="-1"/>
          <w:sz w:val="28"/>
          <w:szCs w:val="28"/>
        </w:rPr>
        <w:t xml:space="preserve"> </w:t>
      </w:r>
      <w:proofErr w:type="gramStart"/>
      <w:r w:rsidR="00624173" w:rsidRPr="00DD27A6">
        <w:rPr>
          <w:spacing w:val="-1"/>
          <w:sz w:val="28"/>
          <w:szCs w:val="28"/>
        </w:rPr>
        <w:t>В</w:t>
      </w:r>
      <w:proofErr w:type="gramEnd"/>
      <w:r w:rsidR="00624173" w:rsidRPr="00DD27A6">
        <w:rPr>
          <w:spacing w:val="-1"/>
          <w:sz w:val="28"/>
          <w:szCs w:val="28"/>
        </w:rPr>
        <w:t xml:space="preserve"> </w:t>
      </w:r>
      <w:proofErr w:type="gramStart"/>
      <w:r w:rsidR="00624173" w:rsidRPr="00DD27A6">
        <w:rPr>
          <w:spacing w:val="-1"/>
          <w:sz w:val="28"/>
          <w:szCs w:val="28"/>
        </w:rPr>
        <w:t>Емецком</w:t>
      </w:r>
      <w:proofErr w:type="gramEnd"/>
      <w:r w:rsidR="00624173" w:rsidRPr="00DD27A6">
        <w:rPr>
          <w:spacing w:val="-1"/>
          <w:sz w:val="28"/>
          <w:szCs w:val="28"/>
        </w:rPr>
        <w:t xml:space="preserve"> музее </w:t>
      </w:r>
      <w:r w:rsidR="00F354DA" w:rsidRPr="00DD27A6">
        <w:rPr>
          <w:spacing w:val="-1"/>
          <w:sz w:val="28"/>
          <w:szCs w:val="28"/>
        </w:rPr>
        <w:t xml:space="preserve">был проведен текущий ремонт </w:t>
      </w:r>
      <w:proofErr w:type="spellStart"/>
      <w:r w:rsidR="00F354DA" w:rsidRPr="00DD27A6">
        <w:rPr>
          <w:spacing w:val="-1"/>
          <w:sz w:val="28"/>
          <w:szCs w:val="28"/>
        </w:rPr>
        <w:t>Рубцовского</w:t>
      </w:r>
      <w:proofErr w:type="spellEnd"/>
      <w:r w:rsidR="00F354DA" w:rsidRPr="00DD27A6">
        <w:rPr>
          <w:spacing w:val="-1"/>
          <w:sz w:val="28"/>
          <w:szCs w:val="28"/>
        </w:rPr>
        <w:t xml:space="preserve"> зала</w:t>
      </w:r>
      <w:r w:rsidR="00624173" w:rsidRPr="00DD27A6">
        <w:rPr>
          <w:spacing w:val="-1"/>
          <w:sz w:val="28"/>
          <w:szCs w:val="28"/>
        </w:rPr>
        <w:t>, т</w:t>
      </w:r>
      <w:r w:rsidR="00460AE2" w:rsidRPr="00DD27A6">
        <w:rPr>
          <w:spacing w:val="-1"/>
          <w:sz w:val="28"/>
          <w:szCs w:val="28"/>
        </w:rPr>
        <w:t>ехническое обследование здания Хол</w:t>
      </w:r>
      <w:r w:rsidR="00624173" w:rsidRPr="00DD27A6">
        <w:rPr>
          <w:spacing w:val="-1"/>
          <w:sz w:val="28"/>
          <w:szCs w:val="28"/>
        </w:rPr>
        <w:t>могорского краеведческого музея;</w:t>
      </w:r>
    </w:p>
    <w:p w:rsidR="00224204" w:rsidRPr="00DD27A6" w:rsidRDefault="00224204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lastRenderedPageBreak/>
        <w:t>по</w:t>
      </w:r>
      <w:r w:rsidR="00605540" w:rsidRPr="00DD27A6">
        <w:rPr>
          <w:spacing w:val="-1"/>
          <w:sz w:val="28"/>
          <w:szCs w:val="28"/>
        </w:rPr>
        <w:t xml:space="preserve"> мероприяти</w:t>
      </w:r>
      <w:r w:rsidRPr="00DD27A6">
        <w:rPr>
          <w:spacing w:val="-1"/>
          <w:sz w:val="28"/>
          <w:szCs w:val="28"/>
        </w:rPr>
        <w:t>ю</w:t>
      </w:r>
      <w:r w:rsidR="00605540" w:rsidRPr="00DD27A6">
        <w:rPr>
          <w:spacing w:val="-1"/>
          <w:sz w:val="28"/>
          <w:szCs w:val="28"/>
        </w:rPr>
        <w:t xml:space="preserve"> «Подписка» </w:t>
      </w:r>
      <w:r w:rsidR="007520AB" w:rsidRPr="00DD27A6">
        <w:rPr>
          <w:bCs/>
          <w:spacing w:val="-1"/>
          <w:sz w:val="28"/>
          <w:szCs w:val="28"/>
        </w:rPr>
        <w:t xml:space="preserve">произведена подписка на периодические издания </w:t>
      </w:r>
      <w:r w:rsidR="00050BE8" w:rsidRPr="00DD27A6">
        <w:rPr>
          <w:bCs/>
          <w:spacing w:val="-1"/>
          <w:sz w:val="28"/>
          <w:szCs w:val="28"/>
        </w:rPr>
        <w:t xml:space="preserve">в библиотеках МКУК «Холмогорская центральная </w:t>
      </w:r>
      <w:proofErr w:type="spellStart"/>
      <w:r w:rsidR="00050BE8" w:rsidRPr="00DD27A6">
        <w:rPr>
          <w:bCs/>
          <w:spacing w:val="-1"/>
          <w:sz w:val="28"/>
          <w:szCs w:val="28"/>
        </w:rPr>
        <w:t>межпоселенческая</w:t>
      </w:r>
      <w:proofErr w:type="spellEnd"/>
      <w:r w:rsidR="00050BE8" w:rsidRPr="00DD27A6">
        <w:rPr>
          <w:bCs/>
          <w:spacing w:val="-1"/>
          <w:sz w:val="28"/>
          <w:szCs w:val="28"/>
        </w:rPr>
        <w:t xml:space="preserve"> библиотека</w:t>
      </w:r>
      <w:r w:rsidRPr="00DD27A6">
        <w:rPr>
          <w:bCs/>
          <w:spacing w:val="-1"/>
          <w:sz w:val="28"/>
          <w:szCs w:val="28"/>
        </w:rPr>
        <w:t>»;</w:t>
      </w:r>
    </w:p>
    <w:p w:rsidR="00BF1F40" w:rsidRPr="00DD27A6" w:rsidRDefault="00BC2285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 xml:space="preserve"> </w:t>
      </w:r>
      <w:r w:rsidR="00224204" w:rsidRPr="00DD27A6">
        <w:rPr>
          <w:bCs/>
          <w:spacing w:val="-1"/>
          <w:sz w:val="28"/>
          <w:szCs w:val="28"/>
        </w:rPr>
        <w:t>по</w:t>
      </w:r>
      <w:r w:rsidRPr="00DD27A6">
        <w:rPr>
          <w:bCs/>
          <w:spacing w:val="-1"/>
          <w:sz w:val="28"/>
          <w:szCs w:val="28"/>
        </w:rPr>
        <w:t xml:space="preserve"> мероприяти</w:t>
      </w:r>
      <w:r w:rsidR="00224204" w:rsidRPr="00DD27A6">
        <w:rPr>
          <w:bCs/>
          <w:spacing w:val="-1"/>
          <w:sz w:val="28"/>
          <w:szCs w:val="28"/>
        </w:rPr>
        <w:t>ю</w:t>
      </w:r>
      <w:r w:rsidRPr="00DD27A6">
        <w:rPr>
          <w:bCs/>
          <w:spacing w:val="-1"/>
          <w:sz w:val="28"/>
          <w:szCs w:val="28"/>
        </w:rPr>
        <w:t xml:space="preserve"> </w:t>
      </w:r>
      <w:r w:rsidR="00605540" w:rsidRPr="00DD27A6">
        <w:rPr>
          <w:bCs/>
          <w:spacing w:val="-1"/>
          <w:sz w:val="28"/>
          <w:szCs w:val="28"/>
        </w:rPr>
        <w:t>«П</w:t>
      </w:r>
      <w:r w:rsidR="007520AB" w:rsidRPr="00DD27A6">
        <w:rPr>
          <w:bCs/>
          <w:spacing w:val="-1"/>
          <w:sz w:val="28"/>
          <w:szCs w:val="28"/>
        </w:rPr>
        <w:t>риобретени</w:t>
      </w:r>
      <w:r w:rsidR="00605540" w:rsidRPr="00DD27A6">
        <w:rPr>
          <w:bCs/>
          <w:spacing w:val="-1"/>
          <w:sz w:val="28"/>
          <w:szCs w:val="28"/>
        </w:rPr>
        <w:t>е</w:t>
      </w:r>
      <w:r w:rsidR="007520AB" w:rsidRPr="00DD27A6">
        <w:rPr>
          <w:bCs/>
          <w:spacing w:val="-1"/>
          <w:sz w:val="28"/>
          <w:szCs w:val="28"/>
        </w:rPr>
        <w:t xml:space="preserve"> книг</w:t>
      </w:r>
      <w:r w:rsidR="00605540" w:rsidRPr="00DD27A6">
        <w:rPr>
          <w:bCs/>
          <w:spacing w:val="-1"/>
          <w:sz w:val="28"/>
          <w:szCs w:val="28"/>
        </w:rPr>
        <w:t>»</w:t>
      </w:r>
      <w:r w:rsidR="007520AB" w:rsidRPr="00DD27A6">
        <w:rPr>
          <w:bCs/>
          <w:spacing w:val="-1"/>
          <w:sz w:val="28"/>
          <w:szCs w:val="28"/>
        </w:rPr>
        <w:t xml:space="preserve"> были закуплены книги в </w:t>
      </w:r>
      <w:r w:rsidR="00543AA6" w:rsidRPr="00DD27A6">
        <w:rPr>
          <w:bCs/>
          <w:spacing w:val="-1"/>
          <w:sz w:val="28"/>
          <w:szCs w:val="28"/>
        </w:rPr>
        <w:t xml:space="preserve"> ООО </w:t>
      </w:r>
      <w:r w:rsidR="007520AB" w:rsidRPr="00DD27A6">
        <w:rPr>
          <w:bCs/>
          <w:spacing w:val="-1"/>
          <w:sz w:val="28"/>
          <w:szCs w:val="28"/>
        </w:rPr>
        <w:t>«</w:t>
      </w:r>
      <w:proofErr w:type="spellStart"/>
      <w:r w:rsidR="007520AB" w:rsidRPr="00DD27A6">
        <w:rPr>
          <w:bCs/>
          <w:spacing w:val="-1"/>
          <w:sz w:val="28"/>
          <w:szCs w:val="28"/>
        </w:rPr>
        <w:t>БиблиоКнига</w:t>
      </w:r>
      <w:proofErr w:type="spellEnd"/>
      <w:r w:rsidR="007520AB" w:rsidRPr="00DD27A6">
        <w:rPr>
          <w:bCs/>
          <w:spacing w:val="-1"/>
          <w:sz w:val="28"/>
          <w:szCs w:val="28"/>
        </w:rPr>
        <w:t xml:space="preserve">», </w:t>
      </w:r>
      <w:r w:rsidR="00543AA6" w:rsidRPr="00DD27A6">
        <w:rPr>
          <w:bCs/>
          <w:spacing w:val="-1"/>
          <w:sz w:val="28"/>
          <w:szCs w:val="28"/>
        </w:rPr>
        <w:t xml:space="preserve">АРО ООО «Союз писателей России», ООО «Издательство «Настя и Никита», </w:t>
      </w:r>
      <w:r w:rsidR="007520AB" w:rsidRPr="00DD27A6">
        <w:rPr>
          <w:bCs/>
          <w:spacing w:val="-1"/>
          <w:sz w:val="28"/>
          <w:szCs w:val="28"/>
        </w:rPr>
        <w:t xml:space="preserve">закупка книг у автора-издателя </w:t>
      </w:r>
      <w:r w:rsidR="00543AA6" w:rsidRPr="00DD27A6">
        <w:rPr>
          <w:bCs/>
          <w:spacing w:val="-1"/>
          <w:sz w:val="28"/>
          <w:szCs w:val="28"/>
        </w:rPr>
        <w:t xml:space="preserve">Д. </w:t>
      </w:r>
      <w:proofErr w:type="spellStart"/>
      <w:r w:rsidR="00543AA6" w:rsidRPr="00DD27A6">
        <w:rPr>
          <w:bCs/>
          <w:spacing w:val="-1"/>
          <w:sz w:val="28"/>
          <w:szCs w:val="28"/>
        </w:rPr>
        <w:t>Макурина</w:t>
      </w:r>
      <w:proofErr w:type="spellEnd"/>
      <w:r w:rsidR="00543AA6" w:rsidRPr="00DD27A6">
        <w:rPr>
          <w:bCs/>
          <w:spacing w:val="-1"/>
          <w:sz w:val="28"/>
          <w:szCs w:val="28"/>
        </w:rPr>
        <w:t>, Л.А. Синцовой, А.В. Попова, Т. Ждановой</w:t>
      </w:r>
      <w:r w:rsidR="007520AB" w:rsidRPr="00DD27A6">
        <w:rPr>
          <w:bCs/>
          <w:spacing w:val="-1"/>
          <w:sz w:val="28"/>
          <w:szCs w:val="28"/>
        </w:rPr>
        <w:t xml:space="preserve"> и др.</w:t>
      </w:r>
      <w:r w:rsidR="00605540" w:rsidRPr="00DD27A6">
        <w:rPr>
          <w:bCs/>
          <w:spacing w:val="-1"/>
          <w:sz w:val="28"/>
          <w:szCs w:val="28"/>
        </w:rPr>
        <w:t>;</w:t>
      </w:r>
    </w:p>
    <w:p w:rsidR="007520AB" w:rsidRPr="00DD27A6" w:rsidRDefault="007520AB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5) мероприяти</w:t>
      </w:r>
      <w:r w:rsidR="00605540" w:rsidRPr="00DD27A6">
        <w:rPr>
          <w:spacing w:val="-1"/>
          <w:sz w:val="28"/>
          <w:szCs w:val="28"/>
        </w:rPr>
        <w:t>е</w:t>
      </w:r>
      <w:r w:rsidRPr="00DD27A6">
        <w:rPr>
          <w:spacing w:val="-1"/>
          <w:sz w:val="28"/>
          <w:szCs w:val="28"/>
        </w:rPr>
        <w:t xml:space="preserve"> «Проведение культурно-досуговых мероприятий»</w:t>
      </w:r>
      <w:r w:rsidR="00605540" w:rsidRPr="00DD27A6">
        <w:rPr>
          <w:spacing w:val="-1"/>
          <w:sz w:val="28"/>
          <w:szCs w:val="28"/>
        </w:rPr>
        <w:t>. В отчетном периоде</w:t>
      </w:r>
      <w:r w:rsidRPr="00DD27A6">
        <w:rPr>
          <w:spacing w:val="-1"/>
          <w:sz w:val="28"/>
          <w:szCs w:val="28"/>
        </w:rPr>
        <w:t xml:space="preserve"> были проведены мероприятия по случаю чествования ветеранов Великой Отечественной войны 1941–1945 годов; литературно-музыкальный фестиваль «Под </w:t>
      </w:r>
      <w:proofErr w:type="spellStart"/>
      <w:r w:rsidRPr="00DD27A6">
        <w:rPr>
          <w:spacing w:val="-1"/>
          <w:sz w:val="28"/>
          <w:szCs w:val="28"/>
        </w:rPr>
        <w:t>Рубцовской</w:t>
      </w:r>
      <w:proofErr w:type="spellEnd"/>
      <w:r w:rsidRPr="00DD27A6">
        <w:rPr>
          <w:spacing w:val="-1"/>
          <w:sz w:val="28"/>
          <w:szCs w:val="28"/>
        </w:rPr>
        <w:t xml:space="preserve"> звездой», фестиваль «Крещенские встречи». Прошли мероприятия, посвященные празднованию</w:t>
      </w:r>
      <w:r w:rsidR="00224204" w:rsidRPr="00DD27A6">
        <w:rPr>
          <w:spacing w:val="-1"/>
          <w:sz w:val="28"/>
          <w:szCs w:val="28"/>
        </w:rPr>
        <w:t>:</w:t>
      </w:r>
      <w:r w:rsidRPr="00DD27A6">
        <w:rPr>
          <w:spacing w:val="-1"/>
          <w:sz w:val="28"/>
          <w:szCs w:val="28"/>
        </w:rPr>
        <w:t xml:space="preserve"> Дню пожилых людей, Дню Победы в Великой Отечественной войне 1941-1945 гг. Районный конкурс «Читатель года», районный фестиваль детского творчества «</w:t>
      </w:r>
      <w:proofErr w:type="spellStart"/>
      <w:r w:rsidRPr="00DD27A6">
        <w:rPr>
          <w:spacing w:val="-1"/>
          <w:sz w:val="28"/>
          <w:szCs w:val="28"/>
        </w:rPr>
        <w:t>Весняночка</w:t>
      </w:r>
      <w:proofErr w:type="spellEnd"/>
      <w:r w:rsidRPr="00DD27A6">
        <w:rPr>
          <w:spacing w:val="-1"/>
          <w:sz w:val="28"/>
          <w:szCs w:val="28"/>
        </w:rPr>
        <w:t xml:space="preserve">». </w:t>
      </w:r>
      <w:r w:rsidR="00460AE2" w:rsidRPr="00DD27A6">
        <w:rPr>
          <w:spacing w:val="-1"/>
          <w:sz w:val="28"/>
          <w:szCs w:val="28"/>
        </w:rPr>
        <w:t>Проведение мероприятий, посвященных 30-летию со дня создания литературного объединения «Емца».</w:t>
      </w:r>
      <w:r w:rsidRPr="00DD27A6">
        <w:rPr>
          <w:spacing w:val="-1"/>
          <w:sz w:val="28"/>
          <w:szCs w:val="28"/>
        </w:rPr>
        <w:t xml:space="preserve"> </w:t>
      </w:r>
    </w:p>
    <w:p w:rsidR="007520AB" w:rsidRPr="00DD27A6" w:rsidRDefault="007520AB" w:rsidP="00DD27A6">
      <w:pPr>
        <w:ind w:right="44" w:firstLine="709"/>
        <w:jc w:val="both"/>
        <w:rPr>
          <w:spacing w:val="-1"/>
          <w:sz w:val="28"/>
          <w:szCs w:val="28"/>
        </w:rPr>
      </w:pPr>
      <w:proofErr w:type="gramStart"/>
      <w:r w:rsidRPr="00DD27A6">
        <w:rPr>
          <w:spacing w:val="-1"/>
          <w:sz w:val="28"/>
          <w:szCs w:val="28"/>
        </w:rPr>
        <w:t xml:space="preserve">Юбилеи библиотек и домов культуры Холмогорского района: </w:t>
      </w:r>
      <w:r w:rsidR="00566EDD" w:rsidRPr="00DD27A6">
        <w:rPr>
          <w:spacing w:val="-1"/>
          <w:sz w:val="28"/>
          <w:szCs w:val="28"/>
        </w:rPr>
        <w:t>7</w:t>
      </w:r>
      <w:r w:rsidR="00574474" w:rsidRPr="00DD27A6">
        <w:rPr>
          <w:spacing w:val="-1"/>
          <w:sz w:val="28"/>
          <w:szCs w:val="28"/>
        </w:rPr>
        <w:t>0</w:t>
      </w:r>
      <w:r w:rsidRPr="00DD27A6">
        <w:rPr>
          <w:spacing w:val="-1"/>
          <w:sz w:val="28"/>
          <w:szCs w:val="28"/>
        </w:rPr>
        <w:t xml:space="preserve">-летие </w:t>
      </w:r>
      <w:r w:rsidR="00574474" w:rsidRPr="00DD27A6">
        <w:rPr>
          <w:spacing w:val="-1"/>
          <w:sz w:val="28"/>
          <w:szCs w:val="28"/>
        </w:rPr>
        <w:t>Верхне-</w:t>
      </w:r>
      <w:proofErr w:type="spellStart"/>
      <w:r w:rsidR="00574474" w:rsidRPr="00DD27A6">
        <w:rPr>
          <w:spacing w:val="-1"/>
          <w:sz w:val="28"/>
          <w:szCs w:val="28"/>
        </w:rPr>
        <w:t>Матигорской</w:t>
      </w:r>
      <w:proofErr w:type="spellEnd"/>
      <w:r w:rsidR="00574474" w:rsidRPr="00DD27A6">
        <w:rPr>
          <w:spacing w:val="-1"/>
          <w:sz w:val="28"/>
          <w:szCs w:val="28"/>
        </w:rPr>
        <w:t xml:space="preserve"> библиотеки,70-летие </w:t>
      </w:r>
      <w:proofErr w:type="spellStart"/>
      <w:r w:rsidR="00574474" w:rsidRPr="00DD27A6">
        <w:rPr>
          <w:spacing w:val="-1"/>
          <w:sz w:val="28"/>
          <w:szCs w:val="28"/>
        </w:rPr>
        <w:t>Пиньгишенской</w:t>
      </w:r>
      <w:proofErr w:type="spellEnd"/>
      <w:r w:rsidR="00574474" w:rsidRPr="00DD27A6">
        <w:rPr>
          <w:spacing w:val="-1"/>
          <w:sz w:val="28"/>
          <w:szCs w:val="28"/>
        </w:rPr>
        <w:t xml:space="preserve"> библиотеки, 75 лет </w:t>
      </w:r>
      <w:proofErr w:type="spellStart"/>
      <w:r w:rsidR="00574474" w:rsidRPr="00DD27A6">
        <w:rPr>
          <w:spacing w:val="-1"/>
          <w:sz w:val="28"/>
          <w:szCs w:val="28"/>
        </w:rPr>
        <w:t>Быстрокурской</w:t>
      </w:r>
      <w:proofErr w:type="spellEnd"/>
      <w:r w:rsidR="00574474" w:rsidRPr="00DD27A6">
        <w:rPr>
          <w:spacing w:val="-1"/>
          <w:sz w:val="28"/>
          <w:szCs w:val="28"/>
        </w:rPr>
        <w:t xml:space="preserve"> библиотек</w:t>
      </w:r>
      <w:r w:rsidR="00224204" w:rsidRPr="00DD27A6">
        <w:rPr>
          <w:spacing w:val="-1"/>
          <w:sz w:val="28"/>
          <w:szCs w:val="28"/>
        </w:rPr>
        <w:t>е</w:t>
      </w:r>
      <w:r w:rsidR="00574474" w:rsidRPr="00DD27A6">
        <w:rPr>
          <w:spacing w:val="-1"/>
          <w:sz w:val="28"/>
          <w:szCs w:val="28"/>
        </w:rPr>
        <w:t xml:space="preserve">, 65 лет </w:t>
      </w:r>
      <w:proofErr w:type="spellStart"/>
      <w:r w:rsidR="00574474" w:rsidRPr="00DD27A6">
        <w:rPr>
          <w:spacing w:val="-1"/>
          <w:sz w:val="28"/>
          <w:szCs w:val="28"/>
        </w:rPr>
        <w:t>Макаренской</w:t>
      </w:r>
      <w:proofErr w:type="spellEnd"/>
      <w:r w:rsidR="00574474" w:rsidRPr="00DD27A6">
        <w:rPr>
          <w:spacing w:val="-1"/>
          <w:sz w:val="28"/>
          <w:szCs w:val="28"/>
        </w:rPr>
        <w:t xml:space="preserve"> </w:t>
      </w:r>
      <w:proofErr w:type="spellStart"/>
      <w:r w:rsidR="00574474" w:rsidRPr="00DD27A6">
        <w:rPr>
          <w:spacing w:val="-1"/>
          <w:sz w:val="28"/>
          <w:szCs w:val="28"/>
        </w:rPr>
        <w:t>бибилотек</w:t>
      </w:r>
      <w:r w:rsidR="00224204" w:rsidRPr="00DD27A6">
        <w:rPr>
          <w:spacing w:val="-1"/>
          <w:sz w:val="28"/>
          <w:szCs w:val="28"/>
        </w:rPr>
        <w:t>е</w:t>
      </w:r>
      <w:proofErr w:type="spellEnd"/>
      <w:r w:rsidR="00574474" w:rsidRPr="00DD27A6">
        <w:rPr>
          <w:spacing w:val="-1"/>
          <w:sz w:val="28"/>
          <w:szCs w:val="28"/>
        </w:rPr>
        <w:t xml:space="preserve">, 60-летие </w:t>
      </w:r>
      <w:proofErr w:type="spellStart"/>
      <w:r w:rsidR="00574474" w:rsidRPr="00DD27A6">
        <w:rPr>
          <w:spacing w:val="-1"/>
          <w:sz w:val="28"/>
          <w:szCs w:val="28"/>
        </w:rPr>
        <w:t>Усть-Пинежской</w:t>
      </w:r>
      <w:proofErr w:type="spellEnd"/>
      <w:r w:rsidR="00574474" w:rsidRPr="00DD27A6">
        <w:rPr>
          <w:spacing w:val="-1"/>
          <w:sz w:val="28"/>
          <w:szCs w:val="28"/>
        </w:rPr>
        <w:t xml:space="preserve"> библиотеки,  50 лет </w:t>
      </w:r>
      <w:proofErr w:type="spellStart"/>
      <w:r w:rsidR="00574474" w:rsidRPr="00DD27A6">
        <w:rPr>
          <w:spacing w:val="-1"/>
          <w:sz w:val="28"/>
          <w:szCs w:val="28"/>
        </w:rPr>
        <w:t>Луковецкой</w:t>
      </w:r>
      <w:proofErr w:type="spellEnd"/>
      <w:r w:rsidR="00574474" w:rsidRPr="00DD27A6">
        <w:rPr>
          <w:spacing w:val="-1"/>
          <w:sz w:val="28"/>
          <w:szCs w:val="28"/>
        </w:rPr>
        <w:t xml:space="preserve"> библиотек</w:t>
      </w:r>
      <w:r w:rsidR="00224204" w:rsidRPr="00DD27A6">
        <w:rPr>
          <w:spacing w:val="-1"/>
          <w:sz w:val="28"/>
          <w:szCs w:val="28"/>
        </w:rPr>
        <w:t>е</w:t>
      </w:r>
      <w:r w:rsidR="00574474" w:rsidRPr="00DD27A6">
        <w:rPr>
          <w:spacing w:val="-1"/>
          <w:sz w:val="28"/>
          <w:szCs w:val="28"/>
        </w:rPr>
        <w:t>, 125 лет Холмогорской районной библиотек</w:t>
      </w:r>
      <w:r w:rsidR="00224204" w:rsidRPr="00DD27A6">
        <w:rPr>
          <w:spacing w:val="-1"/>
          <w:sz w:val="28"/>
          <w:szCs w:val="28"/>
        </w:rPr>
        <w:t>е</w:t>
      </w:r>
      <w:r w:rsidR="00574474" w:rsidRPr="00DD27A6">
        <w:rPr>
          <w:spacing w:val="-1"/>
          <w:sz w:val="28"/>
          <w:szCs w:val="28"/>
        </w:rPr>
        <w:t xml:space="preserve"> им. М.В. Ломоносова, 70-летие Прилуцкой библиотеки, </w:t>
      </w:r>
      <w:r w:rsidR="00566EDD" w:rsidRPr="00DD27A6">
        <w:rPr>
          <w:spacing w:val="-1"/>
          <w:sz w:val="28"/>
          <w:szCs w:val="28"/>
        </w:rPr>
        <w:t xml:space="preserve">125 лет </w:t>
      </w:r>
      <w:proofErr w:type="spellStart"/>
      <w:r w:rsidR="00566EDD" w:rsidRPr="00DD27A6">
        <w:rPr>
          <w:spacing w:val="-1"/>
          <w:sz w:val="28"/>
          <w:szCs w:val="28"/>
        </w:rPr>
        <w:t>Емецкой</w:t>
      </w:r>
      <w:proofErr w:type="spellEnd"/>
      <w:r w:rsidR="00566EDD" w:rsidRPr="00DD27A6">
        <w:rPr>
          <w:spacing w:val="-1"/>
          <w:sz w:val="28"/>
          <w:szCs w:val="28"/>
        </w:rPr>
        <w:t xml:space="preserve"> библиотеке имени Н.М. Рубцова</w:t>
      </w:r>
      <w:r w:rsidR="00766C95" w:rsidRPr="00DD27A6">
        <w:rPr>
          <w:spacing w:val="-1"/>
          <w:sz w:val="28"/>
          <w:szCs w:val="28"/>
        </w:rPr>
        <w:t xml:space="preserve">, 55 лет </w:t>
      </w:r>
      <w:proofErr w:type="spellStart"/>
      <w:r w:rsidR="00766C95" w:rsidRPr="00DD27A6">
        <w:rPr>
          <w:spacing w:val="-1"/>
          <w:sz w:val="28"/>
          <w:szCs w:val="28"/>
        </w:rPr>
        <w:t>Матигорскому</w:t>
      </w:r>
      <w:proofErr w:type="spellEnd"/>
      <w:r w:rsidR="00766C95" w:rsidRPr="00DD27A6">
        <w:rPr>
          <w:spacing w:val="-1"/>
          <w:sz w:val="28"/>
          <w:szCs w:val="28"/>
        </w:rPr>
        <w:t xml:space="preserve"> Дому Культуры, 60 лет Ломоносовскому Дому Культуры, 60 лет</w:t>
      </w:r>
      <w:proofErr w:type="gramEnd"/>
      <w:r w:rsidR="00766C95" w:rsidRPr="00DD27A6">
        <w:rPr>
          <w:spacing w:val="-1"/>
          <w:sz w:val="28"/>
          <w:szCs w:val="28"/>
        </w:rPr>
        <w:t xml:space="preserve"> Двинскому Дому Культуры.</w:t>
      </w:r>
      <w:r w:rsidR="0086092B" w:rsidRPr="00DD27A6">
        <w:rPr>
          <w:spacing w:val="-1"/>
          <w:sz w:val="28"/>
          <w:szCs w:val="28"/>
        </w:rPr>
        <w:t xml:space="preserve"> </w:t>
      </w:r>
    </w:p>
    <w:p w:rsidR="003E06F9" w:rsidRPr="00DD27A6" w:rsidRDefault="007520AB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 xml:space="preserve">Холмогорский район принял участие в </w:t>
      </w:r>
      <w:proofErr w:type="spellStart"/>
      <w:r w:rsidRPr="00DD27A6">
        <w:rPr>
          <w:spacing w:val="-1"/>
          <w:sz w:val="28"/>
          <w:szCs w:val="28"/>
        </w:rPr>
        <w:t>Маргаритинской</w:t>
      </w:r>
      <w:proofErr w:type="spellEnd"/>
      <w:r w:rsidRPr="00DD27A6">
        <w:rPr>
          <w:spacing w:val="-1"/>
          <w:sz w:val="28"/>
          <w:szCs w:val="28"/>
        </w:rPr>
        <w:t xml:space="preserve"> ярмарке. Проведены </w:t>
      </w:r>
      <w:r w:rsidR="003E06F9" w:rsidRPr="00DD27A6">
        <w:rPr>
          <w:spacing w:val="-1"/>
          <w:sz w:val="28"/>
          <w:szCs w:val="28"/>
        </w:rPr>
        <w:t>L</w:t>
      </w:r>
      <w:r w:rsidR="00460AE2" w:rsidRPr="00DD27A6">
        <w:rPr>
          <w:spacing w:val="-1"/>
          <w:sz w:val="28"/>
          <w:szCs w:val="28"/>
        </w:rPr>
        <w:t>I</w:t>
      </w:r>
      <w:r w:rsidR="003E06F9" w:rsidRPr="00DD27A6">
        <w:rPr>
          <w:spacing w:val="-1"/>
          <w:sz w:val="28"/>
          <w:szCs w:val="28"/>
        </w:rPr>
        <w:t xml:space="preserve">I районные Ломоносовские чтения, </w:t>
      </w:r>
      <w:r w:rsidRPr="00DD27A6">
        <w:rPr>
          <w:spacing w:val="-1"/>
          <w:sz w:val="28"/>
          <w:szCs w:val="28"/>
        </w:rPr>
        <w:t xml:space="preserve">традиционные мероприятия, посвященные </w:t>
      </w:r>
      <w:r w:rsidR="003E06F9" w:rsidRPr="00DD27A6">
        <w:rPr>
          <w:bCs/>
          <w:spacing w:val="-1"/>
          <w:sz w:val="28"/>
          <w:szCs w:val="28"/>
        </w:rPr>
        <w:t>31</w:t>
      </w:r>
      <w:r w:rsidR="00460AE2" w:rsidRPr="00DD27A6">
        <w:rPr>
          <w:bCs/>
          <w:spacing w:val="-1"/>
          <w:sz w:val="28"/>
          <w:szCs w:val="28"/>
        </w:rPr>
        <w:t>1</w:t>
      </w:r>
      <w:r w:rsidR="003E06F9" w:rsidRPr="00DD27A6">
        <w:rPr>
          <w:bCs/>
          <w:spacing w:val="-1"/>
          <w:sz w:val="28"/>
          <w:szCs w:val="28"/>
        </w:rPr>
        <w:t>-летию со дня рождения М.В. Ломоносова.</w:t>
      </w:r>
      <w:r w:rsidR="003E06F9" w:rsidRPr="00DD27A6">
        <w:rPr>
          <w:spacing w:val="-1"/>
          <w:sz w:val="28"/>
          <w:szCs w:val="28"/>
        </w:rPr>
        <w:t xml:space="preserve"> </w:t>
      </w:r>
    </w:p>
    <w:p w:rsidR="007520AB" w:rsidRPr="00DD27A6" w:rsidRDefault="007520AB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МКУК «Холмогорская централизованная клубная система» провела районный фестиваль народного творчества «Крещенские встречи», районный вокальный конкурс «Битва хоров»</w:t>
      </w:r>
      <w:r w:rsidR="00460AE2" w:rsidRPr="00DD27A6">
        <w:rPr>
          <w:spacing w:val="-1"/>
          <w:sz w:val="28"/>
          <w:szCs w:val="28"/>
        </w:rPr>
        <w:t xml:space="preserve">, районный фестиваль хореографических коллективов «В вихре танца».                           </w:t>
      </w:r>
    </w:p>
    <w:p w:rsidR="00A40321" w:rsidRPr="00DD27A6" w:rsidRDefault="00A40321" w:rsidP="00DD27A6">
      <w:pPr>
        <w:ind w:right="44" w:firstLine="709"/>
        <w:jc w:val="both"/>
        <w:rPr>
          <w:spacing w:val="-1"/>
          <w:sz w:val="28"/>
          <w:szCs w:val="28"/>
          <w:highlight w:val="yellow"/>
        </w:rPr>
      </w:pPr>
      <w:r w:rsidRPr="00DD27A6">
        <w:rPr>
          <w:spacing w:val="-1"/>
          <w:sz w:val="28"/>
          <w:szCs w:val="28"/>
        </w:rPr>
        <w:t>Структурные подразделения МКУК «</w:t>
      </w:r>
      <w:r w:rsidR="007520AB" w:rsidRPr="00DD27A6">
        <w:rPr>
          <w:spacing w:val="-1"/>
          <w:sz w:val="28"/>
          <w:szCs w:val="28"/>
        </w:rPr>
        <w:t xml:space="preserve">Холмогорская </w:t>
      </w:r>
      <w:r w:rsidRPr="00DD27A6">
        <w:rPr>
          <w:spacing w:val="-1"/>
          <w:sz w:val="28"/>
          <w:szCs w:val="28"/>
        </w:rPr>
        <w:t xml:space="preserve">центральная </w:t>
      </w:r>
      <w:proofErr w:type="spellStart"/>
      <w:r w:rsidRPr="00DD27A6">
        <w:rPr>
          <w:spacing w:val="-1"/>
          <w:sz w:val="28"/>
          <w:szCs w:val="28"/>
        </w:rPr>
        <w:t>межпоселенческая</w:t>
      </w:r>
      <w:proofErr w:type="spellEnd"/>
      <w:r w:rsidRPr="00DD27A6">
        <w:rPr>
          <w:spacing w:val="-1"/>
          <w:sz w:val="28"/>
          <w:szCs w:val="28"/>
        </w:rPr>
        <w:t xml:space="preserve"> библиотека»</w:t>
      </w:r>
      <w:r w:rsidR="007520AB" w:rsidRPr="00DD27A6">
        <w:rPr>
          <w:spacing w:val="-1"/>
          <w:sz w:val="28"/>
          <w:szCs w:val="28"/>
        </w:rPr>
        <w:t xml:space="preserve"> </w:t>
      </w:r>
      <w:r w:rsidRPr="00DD27A6">
        <w:rPr>
          <w:spacing w:val="-1"/>
          <w:sz w:val="28"/>
          <w:szCs w:val="28"/>
        </w:rPr>
        <w:t>в 202</w:t>
      </w:r>
      <w:r w:rsidR="00460AE2" w:rsidRPr="00DD27A6">
        <w:rPr>
          <w:spacing w:val="-1"/>
          <w:sz w:val="28"/>
          <w:szCs w:val="28"/>
        </w:rPr>
        <w:t>2</w:t>
      </w:r>
      <w:r w:rsidRPr="00DD27A6">
        <w:rPr>
          <w:spacing w:val="-1"/>
          <w:sz w:val="28"/>
          <w:szCs w:val="28"/>
        </w:rPr>
        <w:t xml:space="preserve"> году провели районный конкурс «Читатель года</w:t>
      </w:r>
      <w:r w:rsidR="00460AE2" w:rsidRPr="00DD27A6">
        <w:rPr>
          <w:spacing w:val="-1"/>
          <w:sz w:val="28"/>
          <w:szCs w:val="28"/>
        </w:rPr>
        <w:t>»</w:t>
      </w:r>
      <w:r w:rsidR="00224204" w:rsidRPr="00DD27A6">
        <w:rPr>
          <w:spacing w:val="-1"/>
          <w:sz w:val="28"/>
          <w:szCs w:val="28"/>
        </w:rPr>
        <w:t>;</w:t>
      </w:r>
    </w:p>
    <w:p w:rsidR="00BE5080" w:rsidRPr="00DD27A6" w:rsidRDefault="003E06F9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6) мероприяти</w:t>
      </w:r>
      <w:r w:rsidR="00605540" w:rsidRPr="00DD27A6">
        <w:rPr>
          <w:spacing w:val="-1"/>
          <w:sz w:val="28"/>
          <w:szCs w:val="28"/>
        </w:rPr>
        <w:t>е</w:t>
      </w:r>
      <w:r w:rsidRPr="00DD27A6">
        <w:rPr>
          <w:spacing w:val="-1"/>
          <w:sz w:val="28"/>
          <w:szCs w:val="28"/>
        </w:rPr>
        <w:t xml:space="preserve"> «Государственная поддержка лучших муниципальных учреждений культуры и их работников»</w:t>
      </w:r>
      <w:r w:rsidR="00605540" w:rsidRPr="00DD27A6">
        <w:rPr>
          <w:spacing w:val="-1"/>
          <w:sz w:val="28"/>
          <w:szCs w:val="28"/>
        </w:rPr>
        <w:t>.</w:t>
      </w:r>
      <w:r w:rsidRPr="00DD27A6">
        <w:rPr>
          <w:spacing w:val="-1"/>
          <w:sz w:val="28"/>
          <w:szCs w:val="28"/>
        </w:rPr>
        <w:t xml:space="preserve"> </w:t>
      </w:r>
      <w:r w:rsidR="00224204" w:rsidRPr="00DD27A6">
        <w:rPr>
          <w:spacing w:val="-1"/>
          <w:sz w:val="28"/>
          <w:szCs w:val="28"/>
        </w:rPr>
        <w:t>В рамках данного мероприятия</w:t>
      </w:r>
      <w:r w:rsidRPr="00DD27A6">
        <w:rPr>
          <w:spacing w:val="-1"/>
          <w:sz w:val="28"/>
          <w:szCs w:val="28"/>
        </w:rPr>
        <w:t xml:space="preserve"> выделена субсидия лучшим учреждениям культуры МО «Холмогорский муниципальный район». Лучшим учреждением культуры в 202</w:t>
      </w:r>
      <w:r w:rsidR="00460AE2" w:rsidRPr="00DD27A6">
        <w:rPr>
          <w:spacing w:val="-1"/>
          <w:sz w:val="28"/>
          <w:szCs w:val="28"/>
        </w:rPr>
        <w:t>2</w:t>
      </w:r>
      <w:r w:rsidR="00C54D36" w:rsidRPr="00DD27A6">
        <w:rPr>
          <w:spacing w:val="-1"/>
          <w:sz w:val="28"/>
          <w:szCs w:val="28"/>
        </w:rPr>
        <w:t xml:space="preserve"> году стало</w:t>
      </w:r>
      <w:r w:rsidRPr="00DD27A6">
        <w:rPr>
          <w:spacing w:val="-1"/>
          <w:sz w:val="28"/>
          <w:szCs w:val="28"/>
        </w:rPr>
        <w:t xml:space="preserve"> </w:t>
      </w:r>
      <w:r w:rsidR="00C54D36" w:rsidRPr="00DD27A6">
        <w:rPr>
          <w:spacing w:val="-1"/>
          <w:sz w:val="28"/>
          <w:szCs w:val="28"/>
        </w:rPr>
        <w:t>муниципальное бюджетное образовательное учреждение дополнительного образования «Детская школа искусств № 52»</w:t>
      </w:r>
      <w:r w:rsidRPr="00DD27A6">
        <w:rPr>
          <w:spacing w:val="-1"/>
          <w:sz w:val="28"/>
          <w:szCs w:val="28"/>
        </w:rPr>
        <w:t>.</w:t>
      </w:r>
    </w:p>
    <w:p w:rsidR="003E06F9" w:rsidRPr="00DD27A6" w:rsidRDefault="00BE5080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 xml:space="preserve"> Б</w:t>
      </w:r>
      <w:r w:rsidR="003E06F9" w:rsidRPr="00DD27A6">
        <w:rPr>
          <w:spacing w:val="-1"/>
          <w:sz w:val="28"/>
          <w:szCs w:val="28"/>
        </w:rPr>
        <w:t xml:space="preserve">ыла выделена субсидия лучшим работникам  культуры МО «Холмогорский муниципальный район». </w:t>
      </w:r>
      <w:proofErr w:type="gramStart"/>
      <w:r w:rsidR="003E06F9" w:rsidRPr="00DD27A6">
        <w:rPr>
          <w:spacing w:val="-1"/>
          <w:sz w:val="28"/>
          <w:szCs w:val="28"/>
        </w:rPr>
        <w:t>По итогам работы лучшим работником учреждений культуры стала</w:t>
      </w:r>
      <w:r w:rsidRPr="00DD27A6">
        <w:rPr>
          <w:spacing w:val="-1"/>
          <w:sz w:val="28"/>
          <w:szCs w:val="28"/>
        </w:rPr>
        <w:t xml:space="preserve"> </w:t>
      </w:r>
      <w:r w:rsidR="00C54D36" w:rsidRPr="00DD27A6">
        <w:rPr>
          <w:spacing w:val="-1"/>
          <w:sz w:val="28"/>
          <w:szCs w:val="28"/>
        </w:rPr>
        <w:t>Мелентьева Татьяна Дмитриевна,  директор муниципального бюджетного образовательного учреждения дополнительного образования «Детская школа искусств № 52»;</w:t>
      </w:r>
      <w:proofErr w:type="gramEnd"/>
    </w:p>
    <w:p w:rsidR="00BE5080" w:rsidRPr="00DD27A6" w:rsidRDefault="00BE5080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lastRenderedPageBreak/>
        <w:t>7) мероприяти</w:t>
      </w:r>
      <w:r w:rsidR="000E2440" w:rsidRPr="00DD27A6">
        <w:rPr>
          <w:spacing w:val="-1"/>
          <w:sz w:val="28"/>
          <w:szCs w:val="28"/>
        </w:rPr>
        <w:t>е</w:t>
      </w:r>
      <w:r w:rsidRPr="00DD27A6">
        <w:rPr>
          <w:spacing w:val="-1"/>
          <w:sz w:val="28"/>
          <w:szCs w:val="28"/>
        </w:rPr>
        <w:t xml:space="preserve"> «Повышение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</w:r>
      <w:r w:rsidR="000E2440" w:rsidRPr="00DD27A6">
        <w:rPr>
          <w:spacing w:val="-1"/>
          <w:sz w:val="28"/>
          <w:szCs w:val="28"/>
        </w:rPr>
        <w:t xml:space="preserve">. </w:t>
      </w:r>
      <w:proofErr w:type="gramStart"/>
      <w:r w:rsidR="000E2440" w:rsidRPr="00DD27A6">
        <w:rPr>
          <w:spacing w:val="-1"/>
          <w:sz w:val="28"/>
          <w:szCs w:val="28"/>
        </w:rPr>
        <w:t>В рамках данного мероприятия</w:t>
      </w:r>
      <w:r w:rsidRPr="00DD27A6">
        <w:rPr>
          <w:spacing w:val="-1"/>
          <w:sz w:val="28"/>
          <w:szCs w:val="28"/>
        </w:rPr>
        <w:t xml:space="preserve"> были выделены </w:t>
      </w:r>
      <w:r w:rsidR="00224204" w:rsidRPr="00DD27A6">
        <w:rPr>
          <w:spacing w:val="-1"/>
          <w:sz w:val="28"/>
          <w:szCs w:val="28"/>
        </w:rPr>
        <w:t xml:space="preserve">денежные </w:t>
      </w:r>
      <w:r w:rsidRPr="00DD27A6">
        <w:rPr>
          <w:spacing w:val="-1"/>
          <w:sz w:val="28"/>
          <w:szCs w:val="28"/>
        </w:rPr>
        <w:t xml:space="preserve">средства в размере </w:t>
      </w:r>
      <w:r w:rsidR="00C54D36" w:rsidRPr="00DD27A6">
        <w:rPr>
          <w:spacing w:val="-1"/>
          <w:sz w:val="28"/>
          <w:szCs w:val="28"/>
        </w:rPr>
        <w:t>7</w:t>
      </w:r>
      <w:r w:rsidR="00624173" w:rsidRPr="00DD27A6">
        <w:rPr>
          <w:spacing w:val="-1"/>
          <w:sz w:val="28"/>
          <w:szCs w:val="28"/>
        </w:rPr>
        <w:t> 796 </w:t>
      </w:r>
      <w:r w:rsidR="00C54D36" w:rsidRPr="00DD27A6">
        <w:rPr>
          <w:spacing w:val="-1"/>
          <w:sz w:val="28"/>
          <w:szCs w:val="28"/>
        </w:rPr>
        <w:t>111</w:t>
      </w:r>
      <w:r w:rsidR="00624173" w:rsidRPr="00DD27A6">
        <w:rPr>
          <w:spacing w:val="-1"/>
          <w:sz w:val="28"/>
          <w:szCs w:val="28"/>
        </w:rPr>
        <w:t>,</w:t>
      </w:r>
      <w:r w:rsidR="00C54D36" w:rsidRPr="00DD27A6">
        <w:rPr>
          <w:spacing w:val="-1"/>
          <w:sz w:val="28"/>
          <w:szCs w:val="28"/>
        </w:rPr>
        <w:t>84</w:t>
      </w:r>
      <w:r w:rsidR="00624173" w:rsidRPr="00DD27A6">
        <w:rPr>
          <w:spacing w:val="-1"/>
          <w:sz w:val="28"/>
          <w:szCs w:val="28"/>
        </w:rPr>
        <w:t xml:space="preserve"> </w:t>
      </w:r>
      <w:r w:rsidRPr="00DD27A6">
        <w:rPr>
          <w:spacing w:val="-1"/>
          <w:sz w:val="28"/>
          <w:szCs w:val="28"/>
        </w:rPr>
        <w:t>рублей</w:t>
      </w:r>
      <w:r w:rsidR="000E2440" w:rsidRPr="00DD27A6">
        <w:rPr>
          <w:spacing w:val="-1"/>
          <w:sz w:val="28"/>
          <w:szCs w:val="28"/>
        </w:rPr>
        <w:t>;</w:t>
      </w:r>
      <w:proofErr w:type="gramEnd"/>
    </w:p>
    <w:p w:rsidR="00BE5080" w:rsidRPr="00DD27A6" w:rsidRDefault="00BE5080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8)</w:t>
      </w:r>
      <w:r w:rsidR="00C54D36" w:rsidRPr="00DD27A6">
        <w:rPr>
          <w:spacing w:val="-1"/>
          <w:sz w:val="28"/>
          <w:szCs w:val="28"/>
        </w:rPr>
        <w:t xml:space="preserve"> </w:t>
      </w:r>
      <w:r w:rsidRPr="00DD27A6">
        <w:rPr>
          <w:spacing w:val="-1"/>
          <w:sz w:val="28"/>
          <w:szCs w:val="28"/>
        </w:rPr>
        <w:t>мероприяти</w:t>
      </w:r>
      <w:r w:rsidR="000E2440" w:rsidRPr="00DD27A6">
        <w:rPr>
          <w:spacing w:val="-1"/>
          <w:sz w:val="28"/>
          <w:szCs w:val="28"/>
        </w:rPr>
        <w:t>е</w:t>
      </w:r>
      <w:r w:rsidRPr="00DD27A6">
        <w:rPr>
          <w:spacing w:val="-1"/>
          <w:sz w:val="28"/>
          <w:szCs w:val="28"/>
        </w:rPr>
        <w:t xml:space="preserve"> «Финансовое обеспечение деятельности муниципальных учреждений культуры</w:t>
      </w:r>
      <w:r w:rsidR="00224204" w:rsidRPr="00DD27A6">
        <w:rPr>
          <w:spacing w:val="-1"/>
          <w:sz w:val="28"/>
          <w:szCs w:val="28"/>
        </w:rPr>
        <w:t>» выделены денежные средства</w:t>
      </w:r>
      <w:r w:rsidRPr="00DD27A6">
        <w:rPr>
          <w:spacing w:val="-1"/>
          <w:sz w:val="28"/>
          <w:szCs w:val="28"/>
        </w:rPr>
        <w:t xml:space="preserve"> на выплату средней заработной платы муниципальных учреждений культуры, на оплату коммунальных услуг, на уплату земельного налога, на обеспечение деятельности подведомственных учреждений</w:t>
      </w:r>
      <w:r w:rsidR="00224204" w:rsidRPr="00DD27A6">
        <w:rPr>
          <w:spacing w:val="-1"/>
          <w:sz w:val="28"/>
          <w:szCs w:val="28"/>
        </w:rPr>
        <w:t xml:space="preserve"> </w:t>
      </w:r>
      <w:r w:rsidRPr="00DD27A6">
        <w:rPr>
          <w:spacing w:val="-1"/>
          <w:sz w:val="28"/>
          <w:szCs w:val="28"/>
        </w:rPr>
        <w:t xml:space="preserve">в размере </w:t>
      </w:r>
      <w:r w:rsidR="00C54D36" w:rsidRPr="00DD27A6">
        <w:rPr>
          <w:spacing w:val="-1"/>
          <w:sz w:val="28"/>
          <w:szCs w:val="28"/>
        </w:rPr>
        <w:t>106</w:t>
      </w:r>
      <w:r w:rsidR="00624173" w:rsidRPr="00DD27A6">
        <w:rPr>
          <w:spacing w:val="-1"/>
          <w:sz w:val="28"/>
          <w:szCs w:val="28"/>
        </w:rPr>
        <w:t> </w:t>
      </w:r>
      <w:r w:rsidR="00C54D36" w:rsidRPr="00DD27A6">
        <w:rPr>
          <w:spacing w:val="-1"/>
          <w:sz w:val="28"/>
          <w:szCs w:val="28"/>
        </w:rPr>
        <w:t>471</w:t>
      </w:r>
      <w:r w:rsidR="00624173" w:rsidRPr="00DD27A6">
        <w:rPr>
          <w:spacing w:val="-1"/>
          <w:sz w:val="28"/>
          <w:szCs w:val="28"/>
        </w:rPr>
        <w:t> </w:t>
      </w:r>
      <w:r w:rsidR="00C54D36" w:rsidRPr="00DD27A6">
        <w:rPr>
          <w:spacing w:val="-1"/>
          <w:sz w:val="28"/>
          <w:szCs w:val="28"/>
        </w:rPr>
        <w:t>507</w:t>
      </w:r>
      <w:r w:rsidR="00624173" w:rsidRPr="00DD27A6">
        <w:rPr>
          <w:spacing w:val="-1"/>
          <w:sz w:val="28"/>
          <w:szCs w:val="28"/>
        </w:rPr>
        <w:t>,</w:t>
      </w:r>
      <w:r w:rsidR="00C54D36" w:rsidRPr="00DD27A6">
        <w:rPr>
          <w:spacing w:val="-1"/>
          <w:sz w:val="28"/>
          <w:szCs w:val="28"/>
        </w:rPr>
        <w:t xml:space="preserve">83 </w:t>
      </w:r>
      <w:r w:rsidRPr="00DD27A6">
        <w:rPr>
          <w:spacing w:val="-1"/>
          <w:sz w:val="28"/>
          <w:szCs w:val="28"/>
        </w:rPr>
        <w:t>рублей</w:t>
      </w:r>
      <w:r w:rsidR="000E2440" w:rsidRPr="00DD27A6">
        <w:rPr>
          <w:spacing w:val="-1"/>
          <w:sz w:val="28"/>
          <w:szCs w:val="28"/>
        </w:rPr>
        <w:t>;</w:t>
      </w:r>
    </w:p>
    <w:p w:rsidR="00246B9B" w:rsidRPr="00DD27A6" w:rsidRDefault="00050BE8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9) мероприяти</w:t>
      </w:r>
      <w:r w:rsidR="000E2440" w:rsidRPr="00DD27A6">
        <w:rPr>
          <w:spacing w:val="-1"/>
          <w:sz w:val="28"/>
          <w:szCs w:val="28"/>
        </w:rPr>
        <w:t>е</w:t>
      </w:r>
      <w:r w:rsidRPr="00DD27A6">
        <w:rPr>
          <w:spacing w:val="-1"/>
          <w:sz w:val="28"/>
          <w:szCs w:val="28"/>
        </w:rPr>
        <w:t xml:space="preserve"> «</w:t>
      </w:r>
      <w:r w:rsidR="00C54D36" w:rsidRPr="00DD27A6">
        <w:rPr>
          <w:spacing w:val="-1"/>
          <w:sz w:val="28"/>
          <w:szCs w:val="28"/>
        </w:rPr>
        <w:t>Реализация мероприятий по модернизации библиотек в части комплектования книжных фондов библиотек муниципальных образований</w:t>
      </w:r>
      <w:r w:rsidR="00224204" w:rsidRPr="00DD27A6">
        <w:rPr>
          <w:spacing w:val="-1"/>
          <w:sz w:val="28"/>
          <w:szCs w:val="28"/>
        </w:rPr>
        <w:t>»</w:t>
      </w:r>
      <w:r w:rsidR="00C54D36" w:rsidRPr="00DD27A6">
        <w:rPr>
          <w:spacing w:val="-1"/>
          <w:sz w:val="28"/>
          <w:szCs w:val="28"/>
        </w:rPr>
        <w:t xml:space="preserve">. </w:t>
      </w:r>
      <w:proofErr w:type="gramStart"/>
      <w:r w:rsidR="000E2440" w:rsidRPr="00DD27A6">
        <w:rPr>
          <w:spacing w:val="-1"/>
          <w:sz w:val="28"/>
          <w:szCs w:val="28"/>
        </w:rPr>
        <w:t>Для реализации данного мероприятия</w:t>
      </w:r>
      <w:r w:rsidRPr="00DD27A6">
        <w:rPr>
          <w:spacing w:val="-1"/>
          <w:sz w:val="28"/>
          <w:szCs w:val="28"/>
        </w:rPr>
        <w:t xml:space="preserve"> были выделены денежные средства из федерального бюджета в размере </w:t>
      </w:r>
      <w:r w:rsidR="00C54D36" w:rsidRPr="00DD27A6">
        <w:rPr>
          <w:spacing w:val="-1"/>
          <w:sz w:val="28"/>
          <w:szCs w:val="28"/>
        </w:rPr>
        <w:t>422</w:t>
      </w:r>
      <w:r w:rsidR="00624173" w:rsidRPr="00DD27A6">
        <w:rPr>
          <w:spacing w:val="-1"/>
          <w:sz w:val="28"/>
          <w:szCs w:val="28"/>
        </w:rPr>
        <w:t> </w:t>
      </w:r>
      <w:r w:rsidR="00C54D36" w:rsidRPr="00DD27A6">
        <w:rPr>
          <w:spacing w:val="-1"/>
          <w:sz w:val="28"/>
          <w:szCs w:val="28"/>
        </w:rPr>
        <w:t>086</w:t>
      </w:r>
      <w:r w:rsidR="00624173" w:rsidRPr="00DD27A6">
        <w:rPr>
          <w:spacing w:val="-1"/>
          <w:sz w:val="28"/>
          <w:szCs w:val="28"/>
        </w:rPr>
        <w:t>,</w:t>
      </w:r>
      <w:r w:rsidR="00C54D36" w:rsidRPr="00DD27A6">
        <w:rPr>
          <w:spacing w:val="-1"/>
          <w:sz w:val="28"/>
          <w:szCs w:val="28"/>
        </w:rPr>
        <w:t>85</w:t>
      </w:r>
      <w:r w:rsidRPr="00DD27A6">
        <w:rPr>
          <w:spacing w:val="-1"/>
          <w:sz w:val="28"/>
          <w:szCs w:val="28"/>
        </w:rPr>
        <w:t xml:space="preserve"> рублей, </w:t>
      </w:r>
      <w:r w:rsidR="00C54D36" w:rsidRPr="00DD27A6">
        <w:rPr>
          <w:spacing w:val="-1"/>
          <w:sz w:val="28"/>
          <w:szCs w:val="28"/>
        </w:rPr>
        <w:t>средств областного бюджета в размере 46</w:t>
      </w:r>
      <w:r w:rsidR="00624173" w:rsidRPr="00DD27A6">
        <w:rPr>
          <w:spacing w:val="-1"/>
          <w:sz w:val="28"/>
          <w:szCs w:val="28"/>
        </w:rPr>
        <w:t> </w:t>
      </w:r>
      <w:r w:rsidR="00C54D36" w:rsidRPr="00DD27A6">
        <w:rPr>
          <w:spacing w:val="-1"/>
          <w:sz w:val="28"/>
          <w:szCs w:val="28"/>
        </w:rPr>
        <w:t>898</w:t>
      </w:r>
      <w:r w:rsidR="00624173" w:rsidRPr="00DD27A6">
        <w:rPr>
          <w:spacing w:val="-1"/>
          <w:sz w:val="28"/>
          <w:szCs w:val="28"/>
        </w:rPr>
        <w:t>,</w:t>
      </w:r>
      <w:r w:rsidR="00C54D36" w:rsidRPr="00DD27A6">
        <w:rPr>
          <w:spacing w:val="-1"/>
          <w:sz w:val="28"/>
          <w:szCs w:val="28"/>
        </w:rPr>
        <w:t>61</w:t>
      </w:r>
      <w:r w:rsidR="00624173" w:rsidRPr="00DD27A6">
        <w:rPr>
          <w:spacing w:val="-1"/>
          <w:sz w:val="28"/>
          <w:szCs w:val="28"/>
        </w:rPr>
        <w:t xml:space="preserve"> рублей</w:t>
      </w:r>
      <w:r w:rsidR="00C54D36" w:rsidRPr="00DD27A6">
        <w:rPr>
          <w:spacing w:val="-1"/>
          <w:sz w:val="28"/>
          <w:szCs w:val="28"/>
        </w:rPr>
        <w:t xml:space="preserve"> </w:t>
      </w:r>
      <w:r w:rsidRPr="00DD27A6">
        <w:rPr>
          <w:spacing w:val="-1"/>
          <w:sz w:val="28"/>
          <w:szCs w:val="28"/>
        </w:rPr>
        <w:t xml:space="preserve">средств местного бюджета в размере </w:t>
      </w:r>
      <w:r w:rsidR="00C54D36" w:rsidRPr="00DD27A6">
        <w:rPr>
          <w:spacing w:val="-1"/>
          <w:sz w:val="28"/>
          <w:szCs w:val="28"/>
        </w:rPr>
        <w:t>57</w:t>
      </w:r>
      <w:r w:rsidR="00624173" w:rsidRPr="00DD27A6">
        <w:rPr>
          <w:spacing w:val="-1"/>
          <w:sz w:val="28"/>
          <w:szCs w:val="28"/>
        </w:rPr>
        <w:t> </w:t>
      </w:r>
      <w:r w:rsidR="00C54D36" w:rsidRPr="00DD27A6">
        <w:rPr>
          <w:spacing w:val="-1"/>
          <w:sz w:val="28"/>
          <w:szCs w:val="28"/>
        </w:rPr>
        <w:t>964</w:t>
      </w:r>
      <w:r w:rsidR="00624173" w:rsidRPr="00DD27A6">
        <w:rPr>
          <w:spacing w:val="-1"/>
          <w:sz w:val="28"/>
          <w:szCs w:val="28"/>
        </w:rPr>
        <w:t>,</w:t>
      </w:r>
      <w:r w:rsidR="00C54D36" w:rsidRPr="00DD27A6">
        <w:rPr>
          <w:spacing w:val="-1"/>
          <w:sz w:val="28"/>
          <w:szCs w:val="28"/>
        </w:rPr>
        <w:t xml:space="preserve">5 </w:t>
      </w:r>
      <w:r w:rsidRPr="00DD27A6">
        <w:rPr>
          <w:spacing w:val="-1"/>
          <w:sz w:val="28"/>
          <w:szCs w:val="28"/>
        </w:rPr>
        <w:t>рублей</w:t>
      </w:r>
      <w:r w:rsidR="000E2440" w:rsidRPr="00DD27A6">
        <w:rPr>
          <w:spacing w:val="-1"/>
          <w:sz w:val="28"/>
          <w:szCs w:val="28"/>
        </w:rPr>
        <w:t>;</w:t>
      </w:r>
      <w:proofErr w:type="gramEnd"/>
    </w:p>
    <w:p w:rsidR="003D5D10" w:rsidRPr="00DD27A6" w:rsidRDefault="003D5D10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1</w:t>
      </w:r>
      <w:r w:rsidR="00C54D36" w:rsidRPr="00DD27A6">
        <w:rPr>
          <w:spacing w:val="-1"/>
          <w:sz w:val="28"/>
          <w:szCs w:val="28"/>
        </w:rPr>
        <w:t>0</w:t>
      </w:r>
      <w:r w:rsidRPr="00DD27A6">
        <w:rPr>
          <w:spacing w:val="-1"/>
          <w:sz w:val="28"/>
          <w:szCs w:val="28"/>
        </w:rPr>
        <w:t xml:space="preserve">) </w:t>
      </w:r>
      <w:r w:rsidR="00735609" w:rsidRPr="00DD27A6">
        <w:rPr>
          <w:spacing w:val="-1"/>
          <w:sz w:val="28"/>
          <w:szCs w:val="28"/>
        </w:rPr>
        <w:t>мероприятие</w:t>
      </w:r>
      <w:r w:rsidRPr="00DD27A6">
        <w:rPr>
          <w:spacing w:val="-1"/>
          <w:sz w:val="28"/>
          <w:szCs w:val="28"/>
        </w:rPr>
        <w:t xml:space="preserve"> «</w:t>
      </w:r>
      <w:r w:rsidR="00C54D36" w:rsidRPr="00DD27A6">
        <w:rPr>
          <w:spacing w:val="-1"/>
          <w:sz w:val="28"/>
          <w:szCs w:val="28"/>
        </w:rPr>
        <w:t>Поддержка творческих проектов, местных культурных инициатив, направленных на сохранение культуры и общероссийской идентичности народов Российской Федерации, сохранение и формирование новых культурных традиций в селах района</w:t>
      </w:r>
      <w:r w:rsidRPr="00DD27A6">
        <w:rPr>
          <w:spacing w:val="-1"/>
          <w:sz w:val="28"/>
          <w:szCs w:val="28"/>
        </w:rPr>
        <w:t>»</w:t>
      </w:r>
      <w:r w:rsidR="00735609" w:rsidRPr="00DD27A6">
        <w:rPr>
          <w:spacing w:val="-1"/>
          <w:sz w:val="28"/>
          <w:szCs w:val="28"/>
        </w:rPr>
        <w:t xml:space="preserve">. </w:t>
      </w:r>
      <w:proofErr w:type="gramStart"/>
      <w:r w:rsidR="00735609" w:rsidRPr="00DD27A6">
        <w:rPr>
          <w:spacing w:val="-1"/>
          <w:sz w:val="28"/>
          <w:szCs w:val="28"/>
        </w:rPr>
        <w:t>В 2022 году</w:t>
      </w:r>
      <w:r w:rsidR="00C54D36" w:rsidRPr="00DD27A6">
        <w:rPr>
          <w:spacing w:val="-1"/>
          <w:sz w:val="28"/>
          <w:szCs w:val="28"/>
        </w:rPr>
        <w:t xml:space="preserve"> проведен районный фестиваль «Золотая осень-золотые годы»;</w:t>
      </w:r>
      <w:proofErr w:type="gramEnd"/>
    </w:p>
    <w:p w:rsidR="00C54D36" w:rsidRPr="00DD27A6" w:rsidRDefault="00C54D36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 xml:space="preserve">11) </w:t>
      </w:r>
      <w:r w:rsidR="00735609" w:rsidRPr="00DD27A6">
        <w:rPr>
          <w:spacing w:val="-1"/>
          <w:sz w:val="28"/>
          <w:szCs w:val="28"/>
        </w:rPr>
        <w:t>мероприятие</w:t>
      </w:r>
      <w:r w:rsidRPr="00DD27A6">
        <w:rPr>
          <w:spacing w:val="-1"/>
          <w:sz w:val="28"/>
          <w:szCs w:val="28"/>
        </w:rPr>
        <w:t xml:space="preserve"> «Комплексная работа по развитию туристской инфраструктуры»</w:t>
      </w:r>
      <w:r w:rsidR="00735609" w:rsidRPr="00DD27A6">
        <w:rPr>
          <w:spacing w:val="-1"/>
          <w:sz w:val="28"/>
          <w:szCs w:val="28"/>
        </w:rPr>
        <w:t xml:space="preserve">. </w:t>
      </w:r>
      <w:proofErr w:type="gramStart"/>
      <w:r w:rsidR="00735609" w:rsidRPr="00DD27A6">
        <w:rPr>
          <w:spacing w:val="-1"/>
          <w:sz w:val="28"/>
          <w:szCs w:val="28"/>
        </w:rPr>
        <w:t>В рамках данного мероприятия</w:t>
      </w:r>
      <w:r w:rsidRPr="00DD27A6">
        <w:rPr>
          <w:spacing w:val="-1"/>
          <w:sz w:val="28"/>
          <w:szCs w:val="28"/>
        </w:rPr>
        <w:t xml:space="preserve"> проводятся работы по восстановлению объекта культурного наследия «Дом Бажениных» и приспособление его под гостевой дом</w:t>
      </w:r>
      <w:r w:rsidR="00735609" w:rsidRPr="00DD27A6">
        <w:rPr>
          <w:spacing w:val="-1"/>
          <w:sz w:val="28"/>
          <w:szCs w:val="28"/>
        </w:rPr>
        <w:t>;</w:t>
      </w:r>
      <w:proofErr w:type="gramEnd"/>
    </w:p>
    <w:p w:rsidR="00C54D36" w:rsidRPr="00DD27A6" w:rsidRDefault="00C54D36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 xml:space="preserve">12) мероприятие «Повышение конкурентоспособности районного туристского продукта посредством проведения информационных мероприятий». </w:t>
      </w:r>
      <w:proofErr w:type="gramStart"/>
      <w:r w:rsidR="00BF6448" w:rsidRPr="00DD27A6">
        <w:rPr>
          <w:spacing w:val="-1"/>
          <w:sz w:val="28"/>
          <w:szCs w:val="28"/>
        </w:rPr>
        <w:t>Печать информационной рекламной продукции</w:t>
      </w:r>
      <w:r w:rsidR="00735609" w:rsidRPr="00DD27A6">
        <w:rPr>
          <w:spacing w:val="-1"/>
          <w:sz w:val="28"/>
          <w:szCs w:val="28"/>
        </w:rPr>
        <w:t>;</w:t>
      </w:r>
      <w:proofErr w:type="gramEnd"/>
    </w:p>
    <w:p w:rsidR="00C54D36" w:rsidRPr="00DD27A6" w:rsidRDefault="00C54D36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13) мероприятие « Поддержка гражданских инициатив, направленных на развитие туризма в сельской местности»</w:t>
      </w:r>
      <w:r w:rsidR="001A67A3" w:rsidRPr="00DD27A6">
        <w:rPr>
          <w:spacing w:val="-1"/>
          <w:sz w:val="28"/>
          <w:szCs w:val="28"/>
        </w:rPr>
        <w:t xml:space="preserve">. </w:t>
      </w:r>
      <w:proofErr w:type="gramStart"/>
      <w:r w:rsidR="001A67A3" w:rsidRPr="00DD27A6">
        <w:rPr>
          <w:spacing w:val="-1"/>
          <w:sz w:val="28"/>
          <w:szCs w:val="28"/>
        </w:rPr>
        <w:t xml:space="preserve">Был проведен </w:t>
      </w:r>
      <w:r w:rsidR="00F354DA" w:rsidRPr="00DD27A6">
        <w:rPr>
          <w:spacing w:val="-1"/>
          <w:sz w:val="28"/>
          <w:szCs w:val="28"/>
        </w:rPr>
        <w:t>фестиваль</w:t>
      </w:r>
      <w:r w:rsidRPr="00DD27A6">
        <w:rPr>
          <w:spacing w:val="-1"/>
          <w:sz w:val="28"/>
          <w:szCs w:val="28"/>
        </w:rPr>
        <w:t xml:space="preserve"> </w:t>
      </w:r>
      <w:r w:rsidR="00BF6448" w:rsidRPr="00DD27A6">
        <w:rPr>
          <w:spacing w:val="-1"/>
          <w:sz w:val="28"/>
          <w:szCs w:val="28"/>
        </w:rPr>
        <w:t>«</w:t>
      </w:r>
      <w:r w:rsidR="001A67A3" w:rsidRPr="00DD27A6">
        <w:rPr>
          <w:spacing w:val="-1"/>
          <w:sz w:val="28"/>
          <w:szCs w:val="28"/>
        </w:rPr>
        <w:t>Ровдина Гора</w:t>
      </w:r>
      <w:r w:rsidR="00BF6448" w:rsidRPr="00DD27A6">
        <w:rPr>
          <w:spacing w:val="-1"/>
          <w:sz w:val="28"/>
          <w:szCs w:val="28"/>
        </w:rPr>
        <w:t xml:space="preserve"> </w:t>
      </w:r>
      <w:proofErr w:type="spellStart"/>
      <w:r w:rsidR="00BF6448" w:rsidRPr="00DD27A6">
        <w:rPr>
          <w:spacing w:val="-1"/>
          <w:sz w:val="28"/>
          <w:szCs w:val="28"/>
        </w:rPr>
        <w:t>Фест</w:t>
      </w:r>
      <w:proofErr w:type="spellEnd"/>
      <w:r w:rsidR="00BF6448" w:rsidRPr="00DD27A6">
        <w:rPr>
          <w:spacing w:val="-1"/>
          <w:sz w:val="28"/>
          <w:szCs w:val="28"/>
        </w:rPr>
        <w:t>»</w:t>
      </w:r>
      <w:r w:rsidR="001A67A3" w:rsidRPr="00DD27A6">
        <w:rPr>
          <w:spacing w:val="-1"/>
          <w:sz w:val="28"/>
          <w:szCs w:val="28"/>
        </w:rPr>
        <w:t xml:space="preserve"> на территории д. </w:t>
      </w:r>
      <w:proofErr w:type="spellStart"/>
      <w:r w:rsidR="001A67A3" w:rsidRPr="00DD27A6">
        <w:rPr>
          <w:spacing w:val="-1"/>
          <w:sz w:val="28"/>
          <w:szCs w:val="28"/>
        </w:rPr>
        <w:t>Даниловская</w:t>
      </w:r>
      <w:proofErr w:type="spellEnd"/>
      <w:r w:rsidR="001A67A3" w:rsidRPr="00DD27A6">
        <w:rPr>
          <w:spacing w:val="-1"/>
          <w:sz w:val="28"/>
          <w:szCs w:val="28"/>
        </w:rPr>
        <w:t xml:space="preserve"> (Ровдина Гора), о. </w:t>
      </w:r>
      <w:proofErr w:type="spellStart"/>
      <w:r w:rsidR="001A67A3" w:rsidRPr="00DD27A6">
        <w:rPr>
          <w:spacing w:val="-1"/>
          <w:sz w:val="28"/>
          <w:szCs w:val="28"/>
        </w:rPr>
        <w:t>Куростров</w:t>
      </w:r>
      <w:proofErr w:type="spellEnd"/>
      <w:r w:rsidR="001A67A3" w:rsidRPr="00DD27A6">
        <w:rPr>
          <w:spacing w:val="-1"/>
          <w:sz w:val="28"/>
          <w:szCs w:val="28"/>
        </w:rPr>
        <w:t>;</w:t>
      </w:r>
      <w:proofErr w:type="gramEnd"/>
    </w:p>
    <w:p w:rsidR="001A67A3" w:rsidRPr="00DD27A6" w:rsidRDefault="001A67A3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 xml:space="preserve">14) Мероприятие «Реализация приоритетных проектов в сфере туризма». </w:t>
      </w:r>
      <w:r w:rsidR="00F354DA" w:rsidRPr="00DD27A6">
        <w:rPr>
          <w:spacing w:val="-1"/>
          <w:sz w:val="28"/>
          <w:szCs w:val="28"/>
        </w:rPr>
        <w:t xml:space="preserve">В </w:t>
      </w:r>
      <w:r w:rsidRPr="00DD27A6">
        <w:rPr>
          <w:spacing w:val="-1"/>
          <w:sz w:val="28"/>
          <w:szCs w:val="28"/>
        </w:rPr>
        <w:t>МКУК «Историко-мемориальный музей М.В. Ломоносова»</w:t>
      </w:r>
      <w:r w:rsidR="00F354DA" w:rsidRPr="00DD27A6">
        <w:rPr>
          <w:spacing w:val="-1"/>
          <w:sz w:val="28"/>
          <w:szCs w:val="28"/>
        </w:rPr>
        <w:t xml:space="preserve"> </w:t>
      </w:r>
      <w:r w:rsidR="008934A9" w:rsidRPr="00DD27A6">
        <w:rPr>
          <w:spacing w:val="-1"/>
          <w:sz w:val="28"/>
          <w:szCs w:val="28"/>
        </w:rPr>
        <w:t>для улучшения</w:t>
      </w:r>
      <w:r w:rsidR="00CC0082" w:rsidRPr="00DD27A6">
        <w:rPr>
          <w:spacing w:val="-1"/>
          <w:sz w:val="28"/>
          <w:szCs w:val="28"/>
        </w:rPr>
        <w:t xml:space="preserve"> качес</w:t>
      </w:r>
      <w:r w:rsidR="008934A9" w:rsidRPr="00DD27A6">
        <w:rPr>
          <w:spacing w:val="-1"/>
          <w:sz w:val="28"/>
          <w:szCs w:val="28"/>
        </w:rPr>
        <w:t>тва туристских услуг и повышения</w:t>
      </w:r>
      <w:r w:rsidR="00CC0082" w:rsidRPr="00DD27A6">
        <w:rPr>
          <w:spacing w:val="-1"/>
          <w:sz w:val="28"/>
          <w:szCs w:val="28"/>
        </w:rPr>
        <w:t xml:space="preserve"> их доступности был произведен </w:t>
      </w:r>
      <w:r w:rsidR="00F354DA" w:rsidRPr="00DD27A6">
        <w:rPr>
          <w:spacing w:val="-1"/>
          <w:sz w:val="28"/>
          <w:szCs w:val="28"/>
        </w:rPr>
        <w:t xml:space="preserve">монтаж системы видеонаблюдения. </w:t>
      </w:r>
    </w:p>
    <w:p w:rsidR="00246B9B" w:rsidRPr="00DD27A6" w:rsidRDefault="00246B9B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В рамках национального проекта «К</w:t>
      </w:r>
      <w:r w:rsidR="0081605A" w:rsidRPr="00DD27A6">
        <w:rPr>
          <w:spacing w:val="-1"/>
          <w:sz w:val="28"/>
          <w:szCs w:val="28"/>
        </w:rPr>
        <w:t>ультура</w:t>
      </w:r>
      <w:r w:rsidRPr="00DD27A6">
        <w:rPr>
          <w:spacing w:val="-1"/>
          <w:sz w:val="28"/>
          <w:szCs w:val="28"/>
        </w:rPr>
        <w:t xml:space="preserve">» </w:t>
      </w:r>
      <w:r w:rsidR="0081605A" w:rsidRPr="00DD27A6">
        <w:rPr>
          <w:spacing w:val="-1"/>
          <w:sz w:val="28"/>
          <w:szCs w:val="28"/>
        </w:rPr>
        <w:t>федерального проекта «Т</w:t>
      </w:r>
      <w:r w:rsidR="00390C4F" w:rsidRPr="00DD27A6">
        <w:rPr>
          <w:spacing w:val="-1"/>
          <w:sz w:val="28"/>
          <w:szCs w:val="28"/>
        </w:rPr>
        <w:t>ворческие люди</w:t>
      </w:r>
      <w:r w:rsidR="0081605A" w:rsidRPr="00DD27A6">
        <w:rPr>
          <w:spacing w:val="-1"/>
          <w:sz w:val="28"/>
          <w:szCs w:val="28"/>
        </w:rPr>
        <w:t xml:space="preserve">» </w:t>
      </w:r>
      <w:r w:rsidR="00390C4F" w:rsidRPr="00DD27A6">
        <w:rPr>
          <w:spacing w:val="-1"/>
          <w:sz w:val="28"/>
          <w:szCs w:val="28"/>
        </w:rPr>
        <w:t xml:space="preserve"> </w:t>
      </w:r>
      <w:r w:rsidRPr="00DD27A6">
        <w:rPr>
          <w:spacing w:val="-1"/>
          <w:sz w:val="28"/>
          <w:szCs w:val="28"/>
        </w:rPr>
        <w:t>в 202</w:t>
      </w:r>
      <w:r w:rsidR="001A67A3" w:rsidRPr="00DD27A6">
        <w:rPr>
          <w:spacing w:val="-1"/>
          <w:sz w:val="28"/>
          <w:szCs w:val="28"/>
        </w:rPr>
        <w:t>2</w:t>
      </w:r>
      <w:r w:rsidR="00390C4F" w:rsidRPr="00DD27A6">
        <w:rPr>
          <w:spacing w:val="-1"/>
          <w:sz w:val="28"/>
          <w:szCs w:val="28"/>
        </w:rPr>
        <w:t xml:space="preserve"> году</w:t>
      </w:r>
      <w:r w:rsidR="00A40321" w:rsidRPr="00DD27A6">
        <w:rPr>
          <w:spacing w:val="-1"/>
          <w:sz w:val="28"/>
          <w:szCs w:val="28"/>
        </w:rPr>
        <w:t xml:space="preserve"> прошл</w:t>
      </w:r>
      <w:r w:rsidR="00574474" w:rsidRPr="00DD27A6">
        <w:rPr>
          <w:spacing w:val="-1"/>
          <w:sz w:val="28"/>
          <w:szCs w:val="28"/>
        </w:rPr>
        <w:t>и курсы повышения квалификации 15</w:t>
      </w:r>
      <w:r w:rsidR="00A40321" w:rsidRPr="00DD27A6">
        <w:rPr>
          <w:spacing w:val="-1"/>
          <w:sz w:val="28"/>
          <w:szCs w:val="28"/>
        </w:rPr>
        <w:t xml:space="preserve"> специалистов (в Краснодарском государственном институте культуры, Санкт-Петербургском государственном институте культуры</w:t>
      </w:r>
      <w:r w:rsidR="00574474" w:rsidRPr="00DD27A6">
        <w:rPr>
          <w:spacing w:val="-1"/>
          <w:sz w:val="28"/>
          <w:szCs w:val="28"/>
        </w:rPr>
        <w:t>, Казанском государственном институте культуры, Пермском государственном институте культуры</w:t>
      </w:r>
      <w:r w:rsidR="00A40321" w:rsidRPr="00DD27A6">
        <w:rPr>
          <w:spacing w:val="-1"/>
          <w:sz w:val="28"/>
          <w:szCs w:val="28"/>
        </w:rPr>
        <w:t>)</w:t>
      </w:r>
      <w:r w:rsidR="0081605A" w:rsidRPr="00DD27A6">
        <w:rPr>
          <w:spacing w:val="-1"/>
          <w:sz w:val="28"/>
          <w:szCs w:val="28"/>
        </w:rPr>
        <w:t>.</w:t>
      </w:r>
      <w:r w:rsidR="00836DF7" w:rsidRPr="00DD27A6">
        <w:rPr>
          <w:sz w:val="28"/>
          <w:szCs w:val="28"/>
        </w:rPr>
        <w:t xml:space="preserve"> </w:t>
      </w:r>
      <w:r w:rsidR="00836DF7" w:rsidRPr="00DD27A6">
        <w:rPr>
          <w:spacing w:val="-1"/>
          <w:sz w:val="28"/>
          <w:szCs w:val="28"/>
        </w:rPr>
        <w:t xml:space="preserve">1 специалист получил библиотечное образование (профессиональная переподготовка в РГДБ). </w:t>
      </w:r>
    </w:p>
    <w:p w:rsidR="00246B9B" w:rsidRPr="00DD27A6" w:rsidRDefault="00246B9B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lastRenderedPageBreak/>
        <w:t>Структурными по</w:t>
      </w:r>
      <w:r w:rsidR="00390C4F" w:rsidRPr="00DD27A6">
        <w:rPr>
          <w:bCs/>
          <w:spacing w:val="-1"/>
          <w:sz w:val="28"/>
          <w:szCs w:val="28"/>
        </w:rPr>
        <w:t>дразделениями МКУК «ХЦКС» в 202</w:t>
      </w:r>
      <w:r w:rsidR="003441D1" w:rsidRPr="00DD27A6">
        <w:rPr>
          <w:bCs/>
          <w:spacing w:val="-1"/>
          <w:sz w:val="28"/>
          <w:szCs w:val="28"/>
        </w:rPr>
        <w:t>2</w:t>
      </w:r>
      <w:r w:rsidRPr="00DD27A6">
        <w:rPr>
          <w:bCs/>
          <w:spacing w:val="-1"/>
          <w:sz w:val="28"/>
          <w:szCs w:val="28"/>
        </w:rPr>
        <w:t xml:space="preserve"> году проведено </w:t>
      </w:r>
      <w:r w:rsidR="004A279F" w:rsidRPr="00DD27A6">
        <w:rPr>
          <w:bCs/>
          <w:spacing w:val="-1"/>
          <w:sz w:val="28"/>
          <w:szCs w:val="28"/>
        </w:rPr>
        <w:t>2523</w:t>
      </w:r>
      <w:r w:rsidRPr="00DD27A6">
        <w:rPr>
          <w:b/>
          <w:bCs/>
          <w:spacing w:val="-1"/>
          <w:sz w:val="28"/>
          <w:szCs w:val="28"/>
        </w:rPr>
        <w:t xml:space="preserve"> </w:t>
      </w:r>
      <w:r w:rsidRPr="00DD27A6">
        <w:rPr>
          <w:bCs/>
          <w:spacing w:val="-1"/>
          <w:sz w:val="28"/>
          <w:szCs w:val="28"/>
        </w:rPr>
        <w:t>культурно-массовых мероприяти</w:t>
      </w:r>
      <w:r w:rsidR="008934A9" w:rsidRPr="00DD27A6">
        <w:rPr>
          <w:bCs/>
          <w:spacing w:val="-1"/>
          <w:sz w:val="28"/>
          <w:szCs w:val="28"/>
        </w:rPr>
        <w:t>я</w:t>
      </w:r>
      <w:r w:rsidRPr="00DD27A6">
        <w:rPr>
          <w:bCs/>
          <w:spacing w:val="-1"/>
          <w:sz w:val="28"/>
          <w:szCs w:val="28"/>
        </w:rPr>
        <w:t xml:space="preserve"> с посещением </w:t>
      </w:r>
      <w:r w:rsidR="004A279F" w:rsidRPr="00DD27A6">
        <w:rPr>
          <w:bCs/>
          <w:spacing w:val="-1"/>
          <w:sz w:val="28"/>
          <w:szCs w:val="28"/>
        </w:rPr>
        <w:t>91111</w:t>
      </w:r>
      <w:r w:rsidRPr="00DD27A6">
        <w:rPr>
          <w:bCs/>
          <w:spacing w:val="-1"/>
          <w:sz w:val="28"/>
          <w:szCs w:val="28"/>
        </w:rPr>
        <w:t xml:space="preserve"> человек. На платной основе проведено </w:t>
      </w:r>
      <w:r w:rsidR="004A279F" w:rsidRPr="00DD27A6">
        <w:rPr>
          <w:bCs/>
          <w:spacing w:val="-1"/>
          <w:sz w:val="28"/>
          <w:szCs w:val="28"/>
        </w:rPr>
        <w:t>1276</w:t>
      </w:r>
      <w:r w:rsidRPr="00DD27A6">
        <w:rPr>
          <w:bCs/>
          <w:spacing w:val="-1"/>
          <w:sz w:val="28"/>
          <w:szCs w:val="28"/>
        </w:rPr>
        <w:t xml:space="preserve"> мероприяти</w:t>
      </w:r>
      <w:r w:rsidR="008934A9" w:rsidRPr="00DD27A6">
        <w:rPr>
          <w:bCs/>
          <w:spacing w:val="-1"/>
          <w:sz w:val="28"/>
          <w:szCs w:val="28"/>
        </w:rPr>
        <w:t>й</w:t>
      </w:r>
      <w:r w:rsidR="0081605A" w:rsidRPr="00DD27A6">
        <w:rPr>
          <w:bCs/>
          <w:spacing w:val="-1"/>
          <w:sz w:val="28"/>
          <w:szCs w:val="28"/>
        </w:rPr>
        <w:t>,</w:t>
      </w:r>
      <w:r w:rsidRPr="00DD27A6">
        <w:rPr>
          <w:bCs/>
          <w:spacing w:val="-1"/>
          <w:sz w:val="28"/>
          <w:szCs w:val="28"/>
        </w:rPr>
        <w:t xml:space="preserve">  </w:t>
      </w:r>
      <w:r w:rsidR="004A279F" w:rsidRPr="00DD27A6">
        <w:rPr>
          <w:bCs/>
          <w:spacing w:val="-1"/>
          <w:sz w:val="28"/>
          <w:szCs w:val="28"/>
        </w:rPr>
        <w:t>29777</w:t>
      </w:r>
      <w:r w:rsidRPr="00DD27A6">
        <w:rPr>
          <w:bCs/>
          <w:spacing w:val="-1"/>
          <w:sz w:val="28"/>
          <w:szCs w:val="28"/>
        </w:rPr>
        <w:t xml:space="preserve"> посещений. 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 xml:space="preserve">Информационно-библиотечное обслуживание населения Холмогорского района осуществляли 33 библиотеки (из них 2 детские) и 3 </w:t>
      </w:r>
      <w:proofErr w:type="spellStart"/>
      <w:r w:rsidRPr="00DD27A6">
        <w:rPr>
          <w:bCs/>
          <w:spacing w:val="-1"/>
          <w:sz w:val="28"/>
          <w:szCs w:val="28"/>
        </w:rPr>
        <w:t>внестационарных</w:t>
      </w:r>
      <w:proofErr w:type="spellEnd"/>
      <w:r w:rsidRPr="00DD27A6">
        <w:rPr>
          <w:bCs/>
          <w:spacing w:val="-1"/>
          <w:sz w:val="28"/>
          <w:szCs w:val="28"/>
        </w:rPr>
        <w:t xml:space="preserve"> пункта выдачи. Одна библиотека (</w:t>
      </w:r>
      <w:proofErr w:type="spellStart"/>
      <w:r w:rsidRPr="00DD27A6">
        <w:rPr>
          <w:bCs/>
          <w:spacing w:val="-1"/>
          <w:sz w:val="28"/>
          <w:szCs w:val="28"/>
        </w:rPr>
        <w:t>Ровдогорская</w:t>
      </w:r>
      <w:proofErr w:type="spellEnd"/>
      <w:r w:rsidRPr="00DD27A6">
        <w:rPr>
          <w:bCs/>
          <w:spacing w:val="-1"/>
          <w:sz w:val="28"/>
          <w:szCs w:val="28"/>
        </w:rPr>
        <w:t>) не обслуживала пользователей в связи с отсутствием работника.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>Количество пользователей составило 6126 человек, из них детей до 14 лет – 2129 человек, молодежи в возрасте от 15 до 30 лет – 862 человек</w:t>
      </w:r>
      <w:r w:rsidR="008934A9" w:rsidRPr="00DD27A6">
        <w:rPr>
          <w:bCs/>
          <w:spacing w:val="-1"/>
          <w:sz w:val="28"/>
          <w:szCs w:val="28"/>
        </w:rPr>
        <w:t>а</w:t>
      </w:r>
      <w:r w:rsidRPr="00DD27A6">
        <w:rPr>
          <w:bCs/>
          <w:spacing w:val="-1"/>
          <w:sz w:val="28"/>
          <w:szCs w:val="28"/>
        </w:rPr>
        <w:t>. Пользователей</w:t>
      </w:r>
      <w:r w:rsidR="00735609" w:rsidRPr="00DD27A6">
        <w:rPr>
          <w:bCs/>
          <w:spacing w:val="-1"/>
          <w:sz w:val="28"/>
          <w:szCs w:val="28"/>
        </w:rPr>
        <w:t>,</w:t>
      </w:r>
      <w:r w:rsidRPr="00DD27A6">
        <w:rPr>
          <w:bCs/>
          <w:spacing w:val="-1"/>
          <w:sz w:val="28"/>
          <w:szCs w:val="28"/>
        </w:rPr>
        <w:t xml:space="preserve"> обслуженных во </w:t>
      </w:r>
      <w:proofErr w:type="spellStart"/>
      <w:r w:rsidRPr="00DD27A6">
        <w:rPr>
          <w:bCs/>
          <w:spacing w:val="-1"/>
          <w:sz w:val="28"/>
          <w:szCs w:val="28"/>
        </w:rPr>
        <w:t>внестационарном</w:t>
      </w:r>
      <w:proofErr w:type="spellEnd"/>
      <w:r w:rsidRPr="00DD27A6">
        <w:rPr>
          <w:bCs/>
          <w:spacing w:val="-1"/>
          <w:sz w:val="28"/>
          <w:szCs w:val="28"/>
        </w:rPr>
        <w:t xml:space="preserve"> режиме – 121.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>Количество посещений библиотек в стационарных условиях – 73094, в том числе: с целью получени</w:t>
      </w:r>
      <w:r w:rsidR="00735609" w:rsidRPr="00DD27A6">
        <w:rPr>
          <w:bCs/>
          <w:spacing w:val="-1"/>
          <w:sz w:val="28"/>
          <w:szCs w:val="28"/>
        </w:rPr>
        <w:t>я</w:t>
      </w:r>
      <w:r w:rsidRPr="00DD27A6">
        <w:rPr>
          <w:bCs/>
          <w:spacing w:val="-1"/>
          <w:sz w:val="28"/>
          <w:szCs w:val="28"/>
        </w:rPr>
        <w:t xml:space="preserve"> библиотечно-информационных услуг - 55463, посещени</w:t>
      </w:r>
      <w:r w:rsidR="00735609" w:rsidRPr="00DD27A6">
        <w:rPr>
          <w:bCs/>
          <w:spacing w:val="-1"/>
          <w:sz w:val="28"/>
          <w:szCs w:val="28"/>
        </w:rPr>
        <w:t>я</w:t>
      </w:r>
      <w:r w:rsidRPr="00DD27A6">
        <w:rPr>
          <w:bCs/>
          <w:spacing w:val="-1"/>
          <w:sz w:val="28"/>
          <w:szCs w:val="28"/>
        </w:rPr>
        <w:t xml:space="preserve"> массовых мероприятий – 17631. Количество посещений библиотек вне стационара – 11469</w:t>
      </w:r>
      <w:r w:rsidR="008934A9" w:rsidRPr="00DD27A6">
        <w:rPr>
          <w:bCs/>
          <w:spacing w:val="-1"/>
          <w:sz w:val="28"/>
          <w:szCs w:val="28"/>
        </w:rPr>
        <w:t>, в том числе: с целью получения</w:t>
      </w:r>
      <w:r w:rsidRPr="00DD27A6">
        <w:rPr>
          <w:bCs/>
          <w:spacing w:val="-1"/>
          <w:sz w:val="28"/>
          <w:szCs w:val="28"/>
        </w:rPr>
        <w:t xml:space="preserve"> библиотечно-информационных услуг - 1108, посещений массовых мероприятий – 10361. 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 xml:space="preserve">Число обращений удаленных пользователей (посещения сайта/портала) – 21396, из обращений к мини-сайту на портале «Библиотеки Архангельской области» - 19256. 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>Книговыдача – 178763 экз., из них в стационарных условиях – 174744 экз., вне стационара – 3989 экз.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 xml:space="preserve">Выдано справок, проведено консультаций – 9392, из них во </w:t>
      </w:r>
      <w:proofErr w:type="spellStart"/>
      <w:r w:rsidRPr="00DD27A6">
        <w:rPr>
          <w:bCs/>
          <w:spacing w:val="-1"/>
          <w:sz w:val="28"/>
          <w:szCs w:val="28"/>
        </w:rPr>
        <w:t>внестационарном</w:t>
      </w:r>
      <w:proofErr w:type="spellEnd"/>
      <w:r w:rsidRPr="00DD27A6">
        <w:rPr>
          <w:bCs/>
          <w:spacing w:val="-1"/>
          <w:sz w:val="28"/>
          <w:szCs w:val="28"/>
        </w:rPr>
        <w:t xml:space="preserve"> режиме – 699, в  удаленном режиме – 516.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D27A6">
        <w:rPr>
          <w:bCs/>
          <w:spacing w:val="-1"/>
          <w:sz w:val="28"/>
          <w:szCs w:val="28"/>
        </w:rPr>
        <w:t>В МКУК «</w:t>
      </w:r>
      <w:proofErr w:type="gramStart"/>
      <w:r w:rsidRPr="00DD27A6">
        <w:rPr>
          <w:bCs/>
          <w:spacing w:val="-1"/>
          <w:sz w:val="28"/>
          <w:szCs w:val="28"/>
        </w:rPr>
        <w:t>Холмогорская</w:t>
      </w:r>
      <w:proofErr w:type="gramEnd"/>
      <w:r w:rsidRPr="00DD27A6">
        <w:rPr>
          <w:bCs/>
          <w:spacing w:val="-1"/>
          <w:sz w:val="28"/>
          <w:szCs w:val="28"/>
        </w:rPr>
        <w:t xml:space="preserve"> ЦМБ» осуществляется оказание услуг по межбиблиотечному абонементу (МБА). С этой целью заключены договора с АОНБ им. Н. А. Добролюбова и Архангельской областной библиотекой для слепых</w:t>
      </w:r>
      <w:r w:rsidR="008934A9" w:rsidRPr="00DD27A6">
        <w:rPr>
          <w:bCs/>
          <w:spacing w:val="-1"/>
          <w:sz w:val="28"/>
          <w:szCs w:val="28"/>
        </w:rPr>
        <w:t>.</w:t>
      </w:r>
      <w:r w:rsidRPr="00DD27A6">
        <w:rPr>
          <w:bCs/>
          <w:spacing w:val="-1"/>
          <w:sz w:val="28"/>
          <w:szCs w:val="28"/>
        </w:rPr>
        <w:t xml:space="preserve"> </w:t>
      </w:r>
    </w:p>
    <w:p w:rsidR="00836DF7" w:rsidRPr="00DD27A6" w:rsidRDefault="00836DF7" w:rsidP="00DD27A6">
      <w:pPr>
        <w:ind w:right="44" w:firstLine="709"/>
        <w:jc w:val="both"/>
        <w:rPr>
          <w:bCs/>
          <w:spacing w:val="-1"/>
          <w:sz w:val="28"/>
          <w:szCs w:val="28"/>
        </w:rPr>
      </w:pPr>
      <w:proofErr w:type="gramStart"/>
      <w:r w:rsidRPr="00DD27A6">
        <w:rPr>
          <w:bCs/>
          <w:spacing w:val="-1"/>
          <w:sz w:val="28"/>
          <w:szCs w:val="28"/>
        </w:rPr>
        <w:t>Все библиотеки подключены к сети Интернет (стационарная и мобильная связь:</w:t>
      </w:r>
      <w:proofErr w:type="gramEnd"/>
      <w:r w:rsidRPr="00DD27A6">
        <w:rPr>
          <w:bCs/>
          <w:spacing w:val="-1"/>
          <w:sz w:val="28"/>
          <w:szCs w:val="28"/>
        </w:rPr>
        <w:t xml:space="preserve"> </w:t>
      </w:r>
      <w:proofErr w:type="gramStart"/>
      <w:r w:rsidRPr="00DD27A6">
        <w:rPr>
          <w:bCs/>
          <w:spacing w:val="-1"/>
          <w:sz w:val="28"/>
          <w:szCs w:val="28"/>
        </w:rPr>
        <w:t>Ростелеком, Эр-Телеком, Мегафон).</w:t>
      </w:r>
      <w:proofErr w:type="gramEnd"/>
      <w:r w:rsidRPr="00DD27A6">
        <w:rPr>
          <w:bCs/>
          <w:spacing w:val="-1"/>
          <w:sz w:val="28"/>
          <w:szCs w:val="28"/>
        </w:rPr>
        <w:t xml:space="preserve"> Скорость интернета </w:t>
      </w:r>
      <w:proofErr w:type="gramStart"/>
      <w:r w:rsidRPr="00DD27A6">
        <w:rPr>
          <w:bCs/>
          <w:spacing w:val="-1"/>
          <w:sz w:val="28"/>
          <w:szCs w:val="28"/>
        </w:rPr>
        <w:t>составляет 1 МБ/сек</w:t>
      </w:r>
      <w:proofErr w:type="gramEnd"/>
      <w:r w:rsidRPr="00DD27A6">
        <w:rPr>
          <w:bCs/>
          <w:spacing w:val="-1"/>
          <w:sz w:val="28"/>
          <w:szCs w:val="28"/>
        </w:rPr>
        <w:t>, что недостаточно для полноценной работы. 8 библиотек имеют проблемы со связью (зоны неуверенного приёма, невозможность подключения проводного Интернет).</w:t>
      </w:r>
    </w:p>
    <w:p w:rsidR="003441D1" w:rsidRPr="00DD27A6" w:rsidRDefault="003441D1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>Всего в 2022 году проведено 2260 мероприятий, из них 1762 – в стационарных условиях, 498 – вне стационара, в удаленном режиме (в социальной сети «</w:t>
      </w:r>
      <w:proofErr w:type="spellStart"/>
      <w:r w:rsidRPr="00DD27A6">
        <w:rPr>
          <w:spacing w:val="-1"/>
          <w:sz w:val="28"/>
          <w:szCs w:val="28"/>
        </w:rPr>
        <w:t>ВКонтакте</w:t>
      </w:r>
      <w:proofErr w:type="spellEnd"/>
      <w:r w:rsidRPr="00DD27A6">
        <w:rPr>
          <w:spacing w:val="-1"/>
          <w:sz w:val="28"/>
          <w:szCs w:val="28"/>
        </w:rPr>
        <w:t>») – 516.</w:t>
      </w:r>
    </w:p>
    <w:p w:rsidR="003441D1" w:rsidRPr="00DD27A6" w:rsidRDefault="003441D1" w:rsidP="00DD27A6">
      <w:pPr>
        <w:ind w:right="44" w:firstLine="709"/>
        <w:jc w:val="both"/>
        <w:rPr>
          <w:spacing w:val="-1"/>
          <w:sz w:val="28"/>
          <w:szCs w:val="28"/>
          <w:highlight w:val="yellow"/>
        </w:rPr>
      </w:pPr>
      <w:r w:rsidRPr="00DD27A6">
        <w:rPr>
          <w:spacing w:val="-1"/>
          <w:sz w:val="28"/>
          <w:szCs w:val="28"/>
        </w:rPr>
        <w:t xml:space="preserve">На базе библиотек в 2022 году для читателей были организованы 35 кружков и клубов по интересам различной направленности. </w:t>
      </w:r>
      <w:proofErr w:type="gramStart"/>
      <w:r w:rsidRPr="00DD27A6">
        <w:rPr>
          <w:spacing w:val="-1"/>
          <w:sz w:val="28"/>
          <w:szCs w:val="28"/>
        </w:rPr>
        <w:t>Например, «Молодежный читательский совет» (</w:t>
      </w:r>
      <w:proofErr w:type="spellStart"/>
      <w:r w:rsidRPr="00DD27A6">
        <w:rPr>
          <w:spacing w:val="-1"/>
          <w:sz w:val="28"/>
          <w:szCs w:val="28"/>
        </w:rPr>
        <w:t>Емецкая</w:t>
      </w:r>
      <w:proofErr w:type="spellEnd"/>
      <w:r w:rsidRPr="00DD27A6">
        <w:rPr>
          <w:spacing w:val="-1"/>
          <w:sz w:val="28"/>
          <w:szCs w:val="28"/>
        </w:rPr>
        <w:t xml:space="preserve"> библиотека им. Н. М. Рубцова), клуб «Воскресные встречи» (Холмогорская районная библиотека имени М.В. Ломоносова), семейный клуб «Пряничный домик» (</w:t>
      </w:r>
      <w:proofErr w:type="spellStart"/>
      <w:r w:rsidRPr="00DD27A6">
        <w:rPr>
          <w:spacing w:val="-1"/>
          <w:sz w:val="28"/>
          <w:szCs w:val="28"/>
        </w:rPr>
        <w:t>Емецкая</w:t>
      </w:r>
      <w:proofErr w:type="spellEnd"/>
      <w:r w:rsidRPr="00DD27A6">
        <w:rPr>
          <w:spacing w:val="-1"/>
          <w:sz w:val="28"/>
          <w:szCs w:val="28"/>
        </w:rPr>
        <w:t xml:space="preserve"> детская библиотека), кружок «</w:t>
      </w:r>
      <w:proofErr w:type="spellStart"/>
      <w:r w:rsidRPr="00DD27A6">
        <w:rPr>
          <w:spacing w:val="-1"/>
          <w:sz w:val="28"/>
          <w:szCs w:val="28"/>
        </w:rPr>
        <w:t>Занимашки</w:t>
      </w:r>
      <w:proofErr w:type="spellEnd"/>
      <w:r w:rsidRPr="00DD27A6">
        <w:rPr>
          <w:spacing w:val="-1"/>
          <w:sz w:val="28"/>
          <w:szCs w:val="28"/>
        </w:rPr>
        <w:t>» (</w:t>
      </w:r>
      <w:proofErr w:type="spellStart"/>
      <w:r w:rsidRPr="00DD27A6">
        <w:rPr>
          <w:spacing w:val="-1"/>
          <w:sz w:val="28"/>
          <w:szCs w:val="28"/>
        </w:rPr>
        <w:t>Брин-Наволоцкая</w:t>
      </w:r>
      <w:proofErr w:type="spellEnd"/>
      <w:r w:rsidRPr="00DD27A6">
        <w:rPr>
          <w:spacing w:val="-1"/>
          <w:sz w:val="28"/>
          <w:szCs w:val="28"/>
        </w:rPr>
        <w:t xml:space="preserve"> библиотека), кружок «</w:t>
      </w:r>
      <w:proofErr w:type="spellStart"/>
      <w:r w:rsidRPr="00DD27A6">
        <w:rPr>
          <w:spacing w:val="-1"/>
          <w:sz w:val="28"/>
          <w:szCs w:val="28"/>
        </w:rPr>
        <w:t>Читайка</w:t>
      </w:r>
      <w:proofErr w:type="spellEnd"/>
      <w:r w:rsidRPr="00DD27A6">
        <w:rPr>
          <w:spacing w:val="-1"/>
          <w:sz w:val="28"/>
          <w:szCs w:val="28"/>
        </w:rPr>
        <w:t>» (</w:t>
      </w:r>
      <w:proofErr w:type="spellStart"/>
      <w:r w:rsidRPr="00DD27A6">
        <w:rPr>
          <w:spacing w:val="-1"/>
          <w:sz w:val="28"/>
          <w:szCs w:val="28"/>
        </w:rPr>
        <w:t>Ухтостровская</w:t>
      </w:r>
      <w:proofErr w:type="spellEnd"/>
      <w:r w:rsidRPr="00DD27A6">
        <w:rPr>
          <w:spacing w:val="-1"/>
          <w:sz w:val="28"/>
          <w:szCs w:val="28"/>
        </w:rPr>
        <w:t xml:space="preserve"> библиотека) и др. Всего проведено 669 занятий.</w:t>
      </w:r>
      <w:proofErr w:type="gramEnd"/>
      <w:r w:rsidRPr="00DD27A6">
        <w:rPr>
          <w:spacing w:val="-1"/>
          <w:sz w:val="28"/>
          <w:szCs w:val="28"/>
        </w:rPr>
        <w:t xml:space="preserve"> Общее количество посещений кружков/клубов  – 3643, из них детей – 2360 чел., молодежи – 301 чел., взрослых – 982 чел.</w:t>
      </w:r>
    </w:p>
    <w:p w:rsidR="00246B9B" w:rsidRPr="00DD27A6" w:rsidRDefault="00246B9B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lastRenderedPageBreak/>
        <w:t xml:space="preserve">В отчетном году музеями района </w:t>
      </w:r>
      <w:r w:rsidR="004A279F" w:rsidRPr="00DD27A6">
        <w:rPr>
          <w:bCs/>
          <w:spacing w:val="-1"/>
          <w:sz w:val="28"/>
          <w:szCs w:val="28"/>
        </w:rPr>
        <w:t>было проведено 845 экскурсий, организовано 30 выставок, 13 массовых мероприятий (393 участника) и 73 культурно-образовательных мероприятия (963 участника).</w:t>
      </w:r>
      <w:r w:rsidR="004A279F" w:rsidRPr="00DD27A6">
        <w:rPr>
          <w:spacing w:val="-1"/>
          <w:sz w:val="28"/>
          <w:szCs w:val="28"/>
        </w:rPr>
        <w:t xml:space="preserve"> </w:t>
      </w:r>
      <w:r w:rsidRPr="00DD27A6">
        <w:rPr>
          <w:spacing w:val="-1"/>
          <w:sz w:val="28"/>
          <w:szCs w:val="28"/>
        </w:rPr>
        <w:t xml:space="preserve">Общая посещаемость музея составила </w:t>
      </w:r>
      <w:r w:rsidR="004A279F" w:rsidRPr="00DD27A6">
        <w:rPr>
          <w:spacing w:val="-1"/>
          <w:sz w:val="28"/>
          <w:szCs w:val="28"/>
        </w:rPr>
        <w:t>11 499</w:t>
      </w:r>
      <w:r w:rsidRPr="00DD27A6">
        <w:rPr>
          <w:spacing w:val="-1"/>
          <w:sz w:val="28"/>
          <w:szCs w:val="28"/>
        </w:rPr>
        <w:t xml:space="preserve"> человек.</w:t>
      </w:r>
    </w:p>
    <w:p w:rsidR="00246B9B" w:rsidRPr="00DD27A6" w:rsidRDefault="00246B9B" w:rsidP="00DD27A6">
      <w:pPr>
        <w:ind w:right="44" w:firstLine="709"/>
        <w:jc w:val="both"/>
        <w:rPr>
          <w:spacing w:val="-1"/>
          <w:sz w:val="28"/>
          <w:szCs w:val="28"/>
        </w:rPr>
      </w:pPr>
      <w:r w:rsidRPr="00DD27A6">
        <w:rPr>
          <w:spacing w:val="-1"/>
          <w:sz w:val="28"/>
          <w:szCs w:val="28"/>
        </w:rPr>
        <w:t xml:space="preserve">В музеях читались лекции, беседы, консультации на различные темы с демонстрацией музейных материалов, проводились различные выставки. </w:t>
      </w:r>
    </w:p>
    <w:p w:rsidR="008A3806" w:rsidRPr="00DD27A6" w:rsidRDefault="00486568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1.2</w:t>
      </w:r>
      <w:proofErr w:type="gramStart"/>
      <w:r w:rsidR="007B0EB2" w:rsidRPr="00DD27A6">
        <w:rPr>
          <w:sz w:val="28"/>
          <w:szCs w:val="28"/>
        </w:rPr>
        <w:t xml:space="preserve"> </w:t>
      </w:r>
      <w:r w:rsidR="008A3806" w:rsidRPr="00DD27A6">
        <w:rPr>
          <w:sz w:val="28"/>
          <w:szCs w:val="28"/>
        </w:rPr>
        <w:t>Д</w:t>
      </w:r>
      <w:proofErr w:type="gramEnd"/>
      <w:r w:rsidR="008A3806" w:rsidRPr="00DD27A6">
        <w:rPr>
          <w:sz w:val="28"/>
          <w:szCs w:val="28"/>
        </w:rPr>
        <w:t xml:space="preserve">ля реализации мероприятий </w:t>
      </w:r>
      <w:r w:rsidR="00AE28DF" w:rsidRPr="00DD27A6">
        <w:rPr>
          <w:sz w:val="28"/>
          <w:szCs w:val="28"/>
        </w:rPr>
        <w:t xml:space="preserve">муниципальной </w:t>
      </w:r>
      <w:r w:rsidR="008A3806" w:rsidRPr="00DD27A6">
        <w:rPr>
          <w:sz w:val="28"/>
          <w:szCs w:val="28"/>
        </w:rPr>
        <w:t xml:space="preserve">программы предусмотрены финансовые средства в размере </w:t>
      </w:r>
      <w:r w:rsidR="004B3182" w:rsidRPr="00DD27A6">
        <w:rPr>
          <w:sz w:val="28"/>
          <w:szCs w:val="28"/>
        </w:rPr>
        <w:t>133</w:t>
      </w:r>
      <w:r w:rsidR="00760A5D" w:rsidRPr="00DD27A6">
        <w:rPr>
          <w:sz w:val="28"/>
          <w:szCs w:val="28"/>
        </w:rPr>
        <w:t> </w:t>
      </w:r>
      <w:r w:rsidR="004B3182" w:rsidRPr="00DD27A6">
        <w:rPr>
          <w:sz w:val="28"/>
          <w:szCs w:val="28"/>
        </w:rPr>
        <w:t>880</w:t>
      </w:r>
      <w:r w:rsidR="00760A5D" w:rsidRPr="00DD27A6">
        <w:rPr>
          <w:sz w:val="28"/>
          <w:szCs w:val="28"/>
        </w:rPr>
        <w:t>,</w:t>
      </w:r>
      <w:r w:rsidR="004B3182" w:rsidRPr="00DD27A6">
        <w:rPr>
          <w:sz w:val="28"/>
          <w:szCs w:val="28"/>
        </w:rPr>
        <w:t>76064</w:t>
      </w:r>
      <w:r w:rsidR="001A67A3" w:rsidRPr="00DD27A6">
        <w:rPr>
          <w:sz w:val="28"/>
          <w:szCs w:val="28"/>
        </w:rPr>
        <w:t xml:space="preserve"> </w:t>
      </w:r>
      <w:r w:rsidR="007B0EB2" w:rsidRPr="00DD27A6">
        <w:rPr>
          <w:sz w:val="28"/>
          <w:szCs w:val="28"/>
        </w:rPr>
        <w:t xml:space="preserve">тыс. </w:t>
      </w:r>
      <w:r w:rsidR="008A3806" w:rsidRPr="00DD27A6">
        <w:rPr>
          <w:sz w:val="28"/>
          <w:szCs w:val="28"/>
        </w:rPr>
        <w:t>рублей из них: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федеральный бюджет – </w:t>
      </w:r>
      <w:r w:rsidR="00F04B84" w:rsidRPr="00DD27A6">
        <w:rPr>
          <w:sz w:val="28"/>
          <w:szCs w:val="28"/>
        </w:rPr>
        <w:t>572</w:t>
      </w:r>
      <w:r w:rsidR="00760A5D" w:rsidRPr="00DD27A6">
        <w:rPr>
          <w:sz w:val="28"/>
          <w:szCs w:val="28"/>
        </w:rPr>
        <w:t>,</w:t>
      </w:r>
      <w:r w:rsidR="002E4BE2" w:rsidRPr="00DD27A6">
        <w:rPr>
          <w:sz w:val="28"/>
          <w:szCs w:val="28"/>
        </w:rPr>
        <w:t> </w:t>
      </w:r>
      <w:r w:rsidR="00F04B84" w:rsidRPr="00DD27A6">
        <w:rPr>
          <w:sz w:val="28"/>
          <w:szCs w:val="28"/>
        </w:rPr>
        <w:t xml:space="preserve">08685 </w:t>
      </w:r>
      <w:r w:rsidR="007B0EB2" w:rsidRPr="00DD27A6">
        <w:rPr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</w:t>
      </w:r>
      <w:r w:rsidR="007B0EB2" w:rsidRPr="00DD27A6">
        <w:rPr>
          <w:sz w:val="28"/>
          <w:szCs w:val="28"/>
        </w:rPr>
        <w:t>лей;</w:t>
      </w:r>
      <w:r w:rsidRPr="00DD27A6">
        <w:rPr>
          <w:sz w:val="28"/>
          <w:szCs w:val="28"/>
        </w:rPr>
        <w:t xml:space="preserve"> 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областной бюджет – </w:t>
      </w:r>
      <w:r w:rsidR="007B0EB2" w:rsidRPr="00DD27A6">
        <w:rPr>
          <w:bCs/>
          <w:sz w:val="28"/>
          <w:szCs w:val="28"/>
        </w:rPr>
        <w:t>9773</w:t>
      </w:r>
      <w:r w:rsidR="00FF5F1B" w:rsidRPr="00DD27A6">
        <w:rPr>
          <w:bCs/>
          <w:sz w:val="28"/>
          <w:szCs w:val="28"/>
        </w:rPr>
        <w:t>,</w:t>
      </w:r>
      <w:r w:rsidR="007B0EB2" w:rsidRPr="00DD27A6">
        <w:rPr>
          <w:bCs/>
          <w:sz w:val="28"/>
          <w:szCs w:val="28"/>
        </w:rPr>
        <w:t>72046</w:t>
      </w:r>
      <w:r w:rsidR="00F04B84" w:rsidRPr="00DD27A6">
        <w:rPr>
          <w:bCs/>
          <w:sz w:val="28"/>
          <w:szCs w:val="28"/>
        </w:rPr>
        <w:t xml:space="preserve"> </w:t>
      </w:r>
      <w:r w:rsidR="007B0EB2" w:rsidRPr="00DD27A6">
        <w:rPr>
          <w:bCs/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</w:t>
      </w:r>
      <w:r w:rsidR="007B0EB2" w:rsidRPr="00DD27A6">
        <w:rPr>
          <w:sz w:val="28"/>
          <w:szCs w:val="28"/>
        </w:rPr>
        <w:t>лей;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местный бюджет – </w:t>
      </w:r>
      <w:r w:rsidR="007B0EB2" w:rsidRPr="00DD27A6">
        <w:rPr>
          <w:bCs/>
          <w:sz w:val="28"/>
          <w:szCs w:val="28"/>
        </w:rPr>
        <w:t>123534,95333</w:t>
      </w:r>
      <w:r w:rsidR="00F04B84" w:rsidRPr="00DD27A6">
        <w:rPr>
          <w:bCs/>
          <w:sz w:val="28"/>
          <w:szCs w:val="28"/>
        </w:rPr>
        <w:t xml:space="preserve"> </w:t>
      </w:r>
      <w:r w:rsidR="007B0EB2" w:rsidRPr="00DD27A6">
        <w:rPr>
          <w:bCs/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</w:t>
      </w:r>
      <w:r w:rsidR="007B0EB2" w:rsidRPr="00DD27A6">
        <w:rPr>
          <w:sz w:val="28"/>
          <w:szCs w:val="28"/>
        </w:rPr>
        <w:t>лей</w:t>
      </w:r>
      <w:r w:rsidRPr="00DD27A6">
        <w:rPr>
          <w:sz w:val="28"/>
          <w:szCs w:val="28"/>
        </w:rPr>
        <w:t>;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внебюджетные средства – 0,0 тыс. руб</w:t>
      </w:r>
      <w:r w:rsidR="007B0EB2" w:rsidRPr="00DD27A6">
        <w:rPr>
          <w:sz w:val="28"/>
          <w:szCs w:val="28"/>
        </w:rPr>
        <w:t>лей</w:t>
      </w:r>
      <w:r w:rsidRPr="00DD27A6">
        <w:rPr>
          <w:sz w:val="28"/>
          <w:szCs w:val="28"/>
        </w:rPr>
        <w:t xml:space="preserve">. 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За отчетный период израсходовано </w:t>
      </w:r>
      <w:r w:rsidR="005842C4" w:rsidRPr="00DD27A6">
        <w:rPr>
          <w:sz w:val="28"/>
          <w:szCs w:val="28"/>
        </w:rPr>
        <w:t>117 515 955</w:t>
      </w:r>
      <w:r w:rsidR="008A6D39" w:rsidRPr="00DD27A6">
        <w:rPr>
          <w:sz w:val="28"/>
          <w:szCs w:val="28"/>
        </w:rPr>
        <w:t>,</w:t>
      </w:r>
      <w:r w:rsidR="005842C4" w:rsidRPr="00DD27A6">
        <w:rPr>
          <w:sz w:val="28"/>
          <w:szCs w:val="28"/>
        </w:rPr>
        <w:t>3</w:t>
      </w:r>
      <w:r w:rsidR="008A6D39" w:rsidRPr="00DD27A6">
        <w:rPr>
          <w:sz w:val="28"/>
          <w:szCs w:val="28"/>
        </w:rPr>
        <w:t>3</w:t>
      </w:r>
      <w:r w:rsidRPr="00DD27A6">
        <w:rPr>
          <w:sz w:val="28"/>
          <w:szCs w:val="28"/>
        </w:rPr>
        <w:t xml:space="preserve"> </w:t>
      </w:r>
      <w:r w:rsidR="007B0EB2" w:rsidRPr="00DD27A6">
        <w:rPr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рублей из них: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федеральный бюджет – </w:t>
      </w:r>
      <w:r w:rsidR="007B0EB2" w:rsidRPr="00DD27A6">
        <w:rPr>
          <w:sz w:val="28"/>
          <w:szCs w:val="28"/>
        </w:rPr>
        <w:t>572,08685</w:t>
      </w:r>
      <w:r w:rsidR="00FF5F1B" w:rsidRPr="00DD27A6">
        <w:rPr>
          <w:sz w:val="28"/>
          <w:szCs w:val="28"/>
        </w:rPr>
        <w:t xml:space="preserve"> </w:t>
      </w:r>
      <w:r w:rsidR="00F04B84" w:rsidRPr="00DD27A6">
        <w:rPr>
          <w:sz w:val="28"/>
          <w:szCs w:val="28"/>
        </w:rPr>
        <w:t xml:space="preserve"> </w:t>
      </w:r>
      <w:r w:rsidR="007B0EB2" w:rsidRPr="00DD27A6">
        <w:rPr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</w:t>
      </w:r>
      <w:r w:rsidR="007B0EB2" w:rsidRPr="00DD27A6">
        <w:rPr>
          <w:sz w:val="28"/>
          <w:szCs w:val="28"/>
        </w:rPr>
        <w:t>лей;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областной бюджет – </w:t>
      </w:r>
      <w:r w:rsidR="007B0EB2" w:rsidRPr="00DD27A6">
        <w:rPr>
          <w:sz w:val="28"/>
          <w:szCs w:val="28"/>
        </w:rPr>
        <w:t>8961,99306</w:t>
      </w:r>
      <w:r w:rsidR="00F04B84" w:rsidRPr="00DD27A6">
        <w:rPr>
          <w:sz w:val="28"/>
          <w:szCs w:val="28"/>
        </w:rPr>
        <w:t xml:space="preserve"> </w:t>
      </w:r>
      <w:r w:rsidR="007B0EB2" w:rsidRPr="00DD27A6">
        <w:rPr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</w:t>
      </w:r>
      <w:r w:rsidR="007B0EB2" w:rsidRPr="00DD27A6">
        <w:rPr>
          <w:sz w:val="28"/>
          <w:szCs w:val="28"/>
        </w:rPr>
        <w:t>лей;</w:t>
      </w:r>
      <w:r w:rsidRPr="00DD27A6">
        <w:rPr>
          <w:sz w:val="28"/>
          <w:szCs w:val="28"/>
        </w:rPr>
        <w:t xml:space="preserve"> 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местный бюджет –</w:t>
      </w:r>
      <w:r w:rsidR="007B0EB2" w:rsidRPr="00DD27A6">
        <w:rPr>
          <w:sz w:val="28"/>
          <w:szCs w:val="28"/>
        </w:rPr>
        <w:t>107981,87542</w:t>
      </w:r>
      <w:r w:rsidR="00F04B84" w:rsidRPr="00DD27A6">
        <w:rPr>
          <w:sz w:val="28"/>
          <w:szCs w:val="28"/>
        </w:rPr>
        <w:t xml:space="preserve"> </w:t>
      </w:r>
      <w:r w:rsidR="007B0EB2" w:rsidRPr="00DD27A6">
        <w:rPr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</w:t>
      </w:r>
      <w:r w:rsidR="007B0EB2" w:rsidRPr="00DD27A6">
        <w:rPr>
          <w:sz w:val="28"/>
          <w:szCs w:val="28"/>
        </w:rPr>
        <w:t>лей;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в</w:t>
      </w:r>
      <w:r w:rsidR="00461580" w:rsidRPr="00DD27A6">
        <w:rPr>
          <w:sz w:val="28"/>
          <w:szCs w:val="28"/>
        </w:rPr>
        <w:t xml:space="preserve">небюджетные средства – 0,0 </w:t>
      </w:r>
      <w:r w:rsidR="007B0EB2" w:rsidRPr="00DD27A6">
        <w:rPr>
          <w:sz w:val="28"/>
          <w:szCs w:val="28"/>
        </w:rPr>
        <w:t xml:space="preserve">тыс. </w:t>
      </w:r>
      <w:r w:rsidRPr="00DD27A6">
        <w:rPr>
          <w:sz w:val="28"/>
          <w:szCs w:val="28"/>
        </w:rPr>
        <w:t>руб</w:t>
      </w:r>
      <w:r w:rsidR="007B0EB2" w:rsidRPr="00DD27A6">
        <w:rPr>
          <w:sz w:val="28"/>
          <w:szCs w:val="28"/>
        </w:rPr>
        <w:t>лей</w:t>
      </w:r>
      <w:r w:rsidRPr="00DD27A6">
        <w:rPr>
          <w:sz w:val="28"/>
          <w:szCs w:val="28"/>
        </w:rPr>
        <w:t>.</w:t>
      </w:r>
    </w:p>
    <w:p w:rsidR="00276868" w:rsidRPr="00DD27A6" w:rsidRDefault="00276868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не израсходованы сре</w:t>
      </w:r>
      <w:r w:rsidR="00461580" w:rsidRPr="00DD27A6">
        <w:rPr>
          <w:sz w:val="28"/>
          <w:szCs w:val="28"/>
        </w:rPr>
        <w:t xml:space="preserve">дства в размере </w:t>
      </w:r>
      <w:r w:rsidR="00277C05" w:rsidRPr="00DD27A6">
        <w:rPr>
          <w:sz w:val="28"/>
          <w:szCs w:val="28"/>
        </w:rPr>
        <w:t>16 3</w:t>
      </w:r>
      <w:r w:rsidR="008A6D39" w:rsidRPr="00DD27A6">
        <w:rPr>
          <w:sz w:val="28"/>
          <w:szCs w:val="28"/>
        </w:rPr>
        <w:t>64</w:t>
      </w:r>
      <w:r w:rsidR="00277C05" w:rsidRPr="00DD27A6">
        <w:rPr>
          <w:sz w:val="28"/>
          <w:szCs w:val="28"/>
        </w:rPr>
        <w:t> 802,33</w:t>
      </w:r>
      <w:r w:rsidR="00461580" w:rsidRPr="00DD27A6">
        <w:rPr>
          <w:sz w:val="28"/>
          <w:szCs w:val="28"/>
        </w:rPr>
        <w:t xml:space="preserve"> </w:t>
      </w:r>
      <w:r w:rsidRPr="00DD27A6">
        <w:rPr>
          <w:sz w:val="28"/>
          <w:szCs w:val="28"/>
        </w:rPr>
        <w:t>рублей из них:</w:t>
      </w:r>
    </w:p>
    <w:p w:rsidR="00276868" w:rsidRPr="00DD27A6" w:rsidRDefault="00276868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местный бюджет – </w:t>
      </w:r>
      <w:r w:rsidR="00277C05" w:rsidRPr="00DD27A6">
        <w:rPr>
          <w:sz w:val="28"/>
          <w:szCs w:val="28"/>
        </w:rPr>
        <w:t>16 </w:t>
      </w:r>
      <w:r w:rsidR="008A6D39" w:rsidRPr="00DD27A6">
        <w:rPr>
          <w:sz w:val="28"/>
          <w:szCs w:val="28"/>
        </w:rPr>
        <w:t>364</w:t>
      </w:r>
      <w:r w:rsidR="00277C05" w:rsidRPr="00DD27A6">
        <w:rPr>
          <w:sz w:val="28"/>
          <w:szCs w:val="28"/>
        </w:rPr>
        <w:t> 802,33</w:t>
      </w:r>
      <w:r w:rsidR="00461580" w:rsidRPr="00DD27A6">
        <w:rPr>
          <w:sz w:val="28"/>
          <w:szCs w:val="28"/>
        </w:rPr>
        <w:t xml:space="preserve"> </w:t>
      </w:r>
      <w:r w:rsidRPr="00DD27A6">
        <w:rPr>
          <w:sz w:val="28"/>
          <w:szCs w:val="28"/>
        </w:rPr>
        <w:t>рублей.</w:t>
      </w:r>
    </w:p>
    <w:p w:rsidR="007B0EB2" w:rsidRPr="00DD27A6" w:rsidRDefault="007B0EB2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Средства, предусмотренные на реализацию мероприятий </w:t>
      </w:r>
      <w:r w:rsidR="00AE28DF" w:rsidRPr="00DD27A6">
        <w:rPr>
          <w:sz w:val="28"/>
          <w:szCs w:val="28"/>
        </w:rPr>
        <w:t xml:space="preserve">муниципальной </w:t>
      </w:r>
      <w:r w:rsidRPr="00DD27A6">
        <w:rPr>
          <w:sz w:val="28"/>
          <w:szCs w:val="28"/>
        </w:rPr>
        <w:t>программы, израсходованы не в полном объеме.</w:t>
      </w:r>
    </w:p>
    <w:p w:rsidR="007B0EB2" w:rsidRPr="00DD27A6" w:rsidRDefault="007B0EB2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Не израсходованы денежные средства в размере 16364,80531 тыс. рублей, в том числе:</w:t>
      </w:r>
    </w:p>
    <w:p w:rsidR="002500C7" w:rsidRPr="00DD27A6" w:rsidRDefault="002500C7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по мероприятию </w:t>
      </w:r>
      <w:r w:rsidR="007B0EB2" w:rsidRPr="00DD27A6">
        <w:rPr>
          <w:sz w:val="28"/>
          <w:szCs w:val="28"/>
        </w:rPr>
        <w:t>«Ф</w:t>
      </w:r>
      <w:r w:rsidR="00963754" w:rsidRPr="00DD27A6">
        <w:rPr>
          <w:sz w:val="28"/>
          <w:szCs w:val="28"/>
        </w:rPr>
        <w:t>инансовое обеспечение деятельности муниципальных учреждений культуры</w:t>
      </w:r>
      <w:r w:rsidR="007B0EB2" w:rsidRPr="00DD27A6">
        <w:rPr>
          <w:sz w:val="28"/>
          <w:szCs w:val="28"/>
        </w:rPr>
        <w:t>»</w:t>
      </w:r>
      <w:r w:rsidR="00963754" w:rsidRPr="00DD27A6">
        <w:rPr>
          <w:sz w:val="28"/>
          <w:szCs w:val="28"/>
        </w:rPr>
        <w:t xml:space="preserve"> не израсходованы денежные средства в размере </w:t>
      </w:r>
      <w:r w:rsidR="001801B2" w:rsidRPr="00DD27A6">
        <w:rPr>
          <w:sz w:val="28"/>
          <w:szCs w:val="28"/>
        </w:rPr>
        <w:t>1165,04272 тыс.</w:t>
      </w:r>
      <w:r w:rsidR="00963754" w:rsidRPr="00DD27A6">
        <w:rPr>
          <w:sz w:val="28"/>
          <w:szCs w:val="28"/>
        </w:rPr>
        <w:t xml:space="preserve"> рублей</w:t>
      </w:r>
      <w:r w:rsidR="001801B2" w:rsidRPr="00DD27A6">
        <w:rPr>
          <w:sz w:val="28"/>
          <w:szCs w:val="28"/>
        </w:rPr>
        <w:t>, из них</w:t>
      </w:r>
      <w:r w:rsidRPr="00DD27A6">
        <w:rPr>
          <w:sz w:val="28"/>
          <w:szCs w:val="28"/>
        </w:rPr>
        <w:t>:</w:t>
      </w:r>
    </w:p>
    <w:p w:rsidR="002500C7" w:rsidRPr="00DD27A6" w:rsidRDefault="001801B2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 811,73038 тыс. рублей (исполнитель МКУК «Холмогорская централизованная клубная система») по причине того, что денежные средства поступили от министерства культуры Архангельской области</w:t>
      </w:r>
      <w:r w:rsidR="00963754" w:rsidRPr="00DD27A6">
        <w:rPr>
          <w:sz w:val="28"/>
          <w:szCs w:val="28"/>
        </w:rPr>
        <w:t xml:space="preserve"> </w:t>
      </w:r>
      <w:r w:rsidRPr="00DD27A6">
        <w:rPr>
          <w:sz w:val="28"/>
          <w:szCs w:val="28"/>
        </w:rPr>
        <w:t>30 декабря 2022 года (короткие сроки между выделением и освоением денежных средств)</w:t>
      </w:r>
      <w:r w:rsidR="002500C7" w:rsidRPr="00DD27A6">
        <w:rPr>
          <w:sz w:val="28"/>
          <w:szCs w:val="28"/>
        </w:rPr>
        <w:t>;</w:t>
      </w:r>
    </w:p>
    <w:p w:rsidR="00963754" w:rsidRPr="00DD27A6" w:rsidRDefault="001801B2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 353,31234 тыс. рублей </w:t>
      </w:r>
      <w:r w:rsidR="00963754" w:rsidRPr="00DD27A6">
        <w:rPr>
          <w:sz w:val="28"/>
          <w:szCs w:val="28"/>
        </w:rPr>
        <w:t>(исполнитель МКУК «Историко-мемориальный музей М.В. Ломоносова) в связи с экономией средств</w:t>
      </w:r>
      <w:r w:rsidR="002500C7" w:rsidRPr="00DD27A6">
        <w:rPr>
          <w:sz w:val="28"/>
          <w:szCs w:val="28"/>
        </w:rPr>
        <w:t>;</w:t>
      </w:r>
    </w:p>
    <w:p w:rsidR="00D3120D" w:rsidRPr="00DD27A6" w:rsidRDefault="002500C7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п</w:t>
      </w:r>
      <w:r w:rsidR="00276868" w:rsidRPr="00DD27A6">
        <w:rPr>
          <w:sz w:val="28"/>
          <w:szCs w:val="28"/>
        </w:rPr>
        <w:t>о мероприятию «Комплексная работа по развитию туристской инфраструктуры Дом Бажениных»</w:t>
      </w:r>
      <w:r w:rsidR="00D32DB1" w:rsidRPr="00DD27A6">
        <w:rPr>
          <w:sz w:val="28"/>
          <w:szCs w:val="28"/>
        </w:rPr>
        <w:t xml:space="preserve"> не израсходованы денежные средства в размере </w:t>
      </w:r>
      <w:r w:rsidR="008934A9" w:rsidRPr="00DD27A6">
        <w:rPr>
          <w:sz w:val="28"/>
          <w:szCs w:val="28"/>
        </w:rPr>
        <w:t>15</w:t>
      </w:r>
      <w:r w:rsidRPr="00DD27A6">
        <w:rPr>
          <w:sz w:val="28"/>
          <w:szCs w:val="28"/>
        </w:rPr>
        <w:t> </w:t>
      </w:r>
      <w:r w:rsidR="008934A9" w:rsidRPr="00DD27A6">
        <w:rPr>
          <w:sz w:val="28"/>
          <w:szCs w:val="28"/>
        </w:rPr>
        <w:t>194</w:t>
      </w:r>
      <w:r w:rsidRPr="00DD27A6">
        <w:rPr>
          <w:sz w:val="28"/>
          <w:szCs w:val="28"/>
        </w:rPr>
        <w:t>,</w:t>
      </w:r>
      <w:r w:rsidR="008934A9" w:rsidRPr="00DD27A6">
        <w:rPr>
          <w:sz w:val="28"/>
          <w:szCs w:val="28"/>
        </w:rPr>
        <w:t>7</w:t>
      </w:r>
      <w:r w:rsidR="00F354DA" w:rsidRPr="00DD27A6">
        <w:rPr>
          <w:sz w:val="28"/>
          <w:szCs w:val="28"/>
        </w:rPr>
        <w:t>6</w:t>
      </w:r>
      <w:r w:rsidR="008934A9" w:rsidRPr="00DD27A6">
        <w:rPr>
          <w:sz w:val="28"/>
          <w:szCs w:val="28"/>
        </w:rPr>
        <w:t>2</w:t>
      </w:r>
      <w:r w:rsidR="00F354DA" w:rsidRPr="00DD27A6">
        <w:rPr>
          <w:sz w:val="28"/>
          <w:szCs w:val="28"/>
        </w:rPr>
        <w:t>59</w:t>
      </w:r>
      <w:r w:rsidRPr="00DD27A6">
        <w:rPr>
          <w:sz w:val="28"/>
          <w:szCs w:val="28"/>
        </w:rPr>
        <w:t xml:space="preserve"> тыс. </w:t>
      </w:r>
      <w:r w:rsidR="00D32DB1" w:rsidRPr="00DD27A6">
        <w:rPr>
          <w:sz w:val="28"/>
          <w:szCs w:val="28"/>
        </w:rPr>
        <w:t>рублей</w:t>
      </w:r>
      <w:r w:rsidRPr="00DD27A6">
        <w:rPr>
          <w:sz w:val="28"/>
          <w:szCs w:val="28"/>
        </w:rPr>
        <w:t xml:space="preserve">. </w:t>
      </w:r>
      <w:r w:rsidR="00D32DB1" w:rsidRPr="00DD27A6">
        <w:rPr>
          <w:sz w:val="28"/>
          <w:szCs w:val="28"/>
        </w:rPr>
        <w:t xml:space="preserve">Причина не освоения средств - перенос работ по реставрации объекта культурного наследия регионального значения Дом Бажениных в д. </w:t>
      </w:r>
      <w:proofErr w:type="spellStart"/>
      <w:r w:rsidR="00D32DB1" w:rsidRPr="00DD27A6">
        <w:rPr>
          <w:sz w:val="28"/>
          <w:szCs w:val="28"/>
        </w:rPr>
        <w:t>Вавчуга</w:t>
      </w:r>
      <w:proofErr w:type="spellEnd"/>
      <w:r w:rsidR="00F354DA" w:rsidRPr="00DD27A6">
        <w:rPr>
          <w:sz w:val="28"/>
          <w:szCs w:val="28"/>
        </w:rPr>
        <w:t xml:space="preserve"> на 2023 год (в связи с задержкой по изготовлению проектно-сметной документации</w:t>
      </w:r>
      <w:r w:rsidR="0037189E" w:rsidRPr="00DD27A6">
        <w:rPr>
          <w:sz w:val="28"/>
          <w:szCs w:val="28"/>
        </w:rPr>
        <w:t>)</w:t>
      </w:r>
      <w:r w:rsidRPr="00DD27A6">
        <w:rPr>
          <w:sz w:val="28"/>
          <w:szCs w:val="28"/>
        </w:rPr>
        <w:t>;</w:t>
      </w:r>
      <w:r w:rsidR="00D3120D" w:rsidRPr="00DD27A6">
        <w:rPr>
          <w:sz w:val="28"/>
          <w:szCs w:val="28"/>
        </w:rPr>
        <w:t xml:space="preserve"> </w:t>
      </w:r>
    </w:p>
    <w:p w:rsidR="00D32DB1" w:rsidRPr="00DD27A6" w:rsidRDefault="002500C7" w:rsidP="00DD27A6">
      <w:pPr>
        <w:ind w:right="38" w:firstLine="709"/>
        <w:jc w:val="both"/>
        <w:rPr>
          <w:color w:val="FF0000"/>
          <w:sz w:val="28"/>
          <w:szCs w:val="28"/>
        </w:rPr>
      </w:pPr>
      <w:r w:rsidRPr="00DD27A6">
        <w:rPr>
          <w:sz w:val="28"/>
          <w:szCs w:val="28"/>
        </w:rPr>
        <w:t>п</w:t>
      </w:r>
      <w:r w:rsidR="00D3120D" w:rsidRPr="00DD27A6">
        <w:rPr>
          <w:sz w:val="28"/>
          <w:szCs w:val="28"/>
        </w:rPr>
        <w:t>о мероприятию «Поддержка творческих проектов, местных культурных инициатив, направленных на сохранение культуры и общероссийской идентичности народов Российской Федерации, сохранение и формирование новых культурных традиций в селах района» не израсходованы денежные средства в размере 5 000 рублей</w:t>
      </w:r>
      <w:r w:rsidR="00614766" w:rsidRPr="00DD27A6">
        <w:rPr>
          <w:sz w:val="28"/>
          <w:szCs w:val="28"/>
        </w:rPr>
        <w:t xml:space="preserve"> в связи с тем, что </w:t>
      </w:r>
      <w:r w:rsidR="00614766" w:rsidRPr="00DD27A6">
        <w:rPr>
          <w:sz w:val="28"/>
          <w:szCs w:val="28"/>
        </w:rPr>
        <w:lastRenderedPageBreak/>
        <w:t>денежные средства были потрачены по другому коду бюджетной классификации.</w:t>
      </w:r>
    </w:p>
    <w:p w:rsidR="008A3806" w:rsidRPr="00DD27A6" w:rsidRDefault="00486568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1</w:t>
      </w:r>
      <w:r w:rsidRPr="00DD27A6">
        <w:rPr>
          <w:spacing w:val="2"/>
          <w:sz w:val="28"/>
          <w:szCs w:val="28"/>
        </w:rPr>
        <w:t>.</w:t>
      </w:r>
      <w:r w:rsidRPr="00DD27A6">
        <w:rPr>
          <w:sz w:val="28"/>
          <w:szCs w:val="28"/>
        </w:rPr>
        <w:t xml:space="preserve">3. </w:t>
      </w:r>
      <w:r w:rsidR="008A3806" w:rsidRPr="00DD27A6">
        <w:rPr>
          <w:sz w:val="28"/>
          <w:szCs w:val="28"/>
        </w:rPr>
        <w:t>В отчетном периоде администрация МО «Холмогорский муниципальный район» принимала участие в реализации государственной программы Архангельской области «Культура Русского Севера, утвержденной постановлением Правительства Архангельской области от 12 октября 2012 года № 461-пп «Об утверждении государственной программы Архангельской области «Культура Русского Севера (2013–2024 годы)», в рамках государственной программы были заключены соглашения: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 w:rsidR="001A67A3" w:rsidRPr="00DD27A6">
        <w:rPr>
          <w:sz w:val="28"/>
          <w:szCs w:val="28"/>
        </w:rPr>
        <w:t>26</w:t>
      </w:r>
      <w:r w:rsidRPr="00DD27A6">
        <w:rPr>
          <w:sz w:val="28"/>
          <w:szCs w:val="28"/>
        </w:rPr>
        <w:t xml:space="preserve"> января 202</w:t>
      </w:r>
      <w:r w:rsidR="001A67A3" w:rsidRPr="00DD27A6">
        <w:rPr>
          <w:sz w:val="28"/>
          <w:szCs w:val="28"/>
        </w:rPr>
        <w:t>2</w:t>
      </w:r>
      <w:r w:rsidRPr="00DD27A6">
        <w:rPr>
          <w:sz w:val="28"/>
          <w:szCs w:val="28"/>
        </w:rPr>
        <w:t xml:space="preserve"> года № 11656000-1-20</w:t>
      </w:r>
      <w:r w:rsidR="004814C9" w:rsidRPr="00DD27A6">
        <w:rPr>
          <w:sz w:val="28"/>
          <w:szCs w:val="28"/>
        </w:rPr>
        <w:t>2</w:t>
      </w:r>
      <w:r w:rsidR="001A67A3" w:rsidRPr="00DD27A6">
        <w:rPr>
          <w:sz w:val="28"/>
          <w:szCs w:val="28"/>
        </w:rPr>
        <w:t>2</w:t>
      </w:r>
      <w:r w:rsidRPr="00DD27A6">
        <w:rPr>
          <w:sz w:val="28"/>
          <w:szCs w:val="28"/>
        </w:rPr>
        <w:t>-0</w:t>
      </w:r>
      <w:r w:rsidR="004814C9" w:rsidRPr="00DD27A6">
        <w:rPr>
          <w:sz w:val="28"/>
          <w:szCs w:val="28"/>
        </w:rPr>
        <w:t>02</w:t>
      </w:r>
      <w:r w:rsidRPr="00DD27A6">
        <w:rPr>
          <w:sz w:val="28"/>
          <w:szCs w:val="28"/>
        </w:rPr>
        <w:t xml:space="preserve"> «О предоставлении субсидии из бюджета</w:t>
      </w:r>
      <w:r w:rsidR="004814C9" w:rsidRPr="00DD27A6">
        <w:rPr>
          <w:sz w:val="28"/>
          <w:szCs w:val="28"/>
        </w:rPr>
        <w:t xml:space="preserve"> Архангельской области местному бюджету </w:t>
      </w:r>
      <w:r w:rsidRPr="00DD27A6">
        <w:rPr>
          <w:sz w:val="28"/>
          <w:szCs w:val="28"/>
        </w:rPr>
        <w:t xml:space="preserve">на поддержку отрасли культуры». </w:t>
      </w:r>
      <w:proofErr w:type="gramStart"/>
      <w:r w:rsidRPr="00DD27A6">
        <w:rPr>
          <w:sz w:val="28"/>
          <w:szCs w:val="28"/>
        </w:rPr>
        <w:t xml:space="preserve">В рамках соглашения были выделены денежные средства в размере </w:t>
      </w:r>
      <w:r w:rsidR="004814C9" w:rsidRPr="00DD27A6">
        <w:rPr>
          <w:sz w:val="28"/>
          <w:szCs w:val="28"/>
        </w:rPr>
        <w:t>187 265,</w:t>
      </w:r>
      <w:r w:rsidR="001A67A3" w:rsidRPr="00DD27A6">
        <w:rPr>
          <w:sz w:val="28"/>
          <w:szCs w:val="28"/>
        </w:rPr>
        <w:t>94</w:t>
      </w:r>
      <w:r w:rsidRPr="00DD27A6">
        <w:rPr>
          <w:sz w:val="28"/>
          <w:szCs w:val="28"/>
        </w:rPr>
        <w:t xml:space="preserve"> рублей;</w:t>
      </w:r>
      <w:proofErr w:type="gramEnd"/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соглашение между Министерством культуры и администрацией МО «Холмог</w:t>
      </w:r>
      <w:r w:rsidR="004814C9" w:rsidRPr="00DD27A6">
        <w:rPr>
          <w:sz w:val="28"/>
          <w:szCs w:val="28"/>
        </w:rPr>
        <w:t>орский муниципальный район» от 2</w:t>
      </w:r>
      <w:r w:rsidR="001A67A3" w:rsidRPr="00DD27A6">
        <w:rPr>
          <w:sz w:val="28"/>
          <w:szCs w:val="28"/>
        </w:rPr>
        <w:t>6</w:t>
      </w:r>
      <w:r w:rsidR="004814C9" w:rsidRPr="00DD27A6">
        <w:rPr>
          <w:sz w:val="28"/>
          <w:szCs w:val="28"/>
        </w:rPr>
        <w:t xml:space="preserve"> </w:t>
      </w:r>
      <w:r w:rsidR="001A67A3" w:rsidRPr="00DD27A6">
        <w:rPr>
          <w:sz w:val="28"/>
          <w:szCs w:val="28"/>
        </w:rPr>
        <w:t>январ</w:t>
      </w:r>
      <w:r w:rsidR="004814C9" w:rsidRPr="00DD27A6">
        <w:rPr>
          <w:sz w:val="28"/>
          <w:szCs w:val="28"/>
        </w:rPr>
        <w:t>я 202</w:t>
      </w:r>
      <w:r w:rsidR="001A67A3" w:rsidRPr="00DD27A6">
        <w:rPr>
          <w:sz w:val="28"/>
          <w:szCs w:val="28"/>
        </w:rPr>
        <w:t>2</w:t>
      </w:r>
      <w:r w:rsidRPr="00DD27A6">
        <w:rPr>
          <w:sz w:val="28"/>
          <w:szCs w:val="28"/>
        </w:rPr>
        <w:t xml:space="preserve"> года № </w:t>
      </w:r>
      <w:r w:rsidR="001A67A3" w:rsidRPr="00DD27A6">
        <w:rPr>
          <w:sz w:val="28"/>
          <w:szCs w:val="28"/>
        </w:rPr>
        <w:t>11656000-1-2022-003</w:t>
      </w:r>
      <w:r w:rsidR="004814C9" w:rsidRPr="00DD27A6">
        <w:rPr>
          <w:sz w:val="28"/>
          <w:szCs w:val="28"/>
        </w:rPr>
        <w:t xml:space="preserve"> «О предоставлении субсидий</w:t>
      </w:r>
      <w:r w:rsidRPr="00DD27A6">
        <w:rPr>
          <w:sz w:val="28"/>
          <w:szCs w:val="28"/>
        </w:rPr>
        <w:t xml:space="preserve"> из </w:t>
      </w:r>
      <w:r w:rsidR="001A67A3" w:rsidRPr="00DD27A6">
        <w:rPr>
          <w:sz w:val="28"/>
          <w:szCs w:val="28"/>
        </w:rPr>
        <w:t>бюджета Российской Федерации местному</w:t>
      </w:r>
      <w:r w:rsidRPr="00DD27A6">
        <w:rPr>
          <w:sz w:val="28"/>
          <w:szCs w:val="28"/>
        </w:rPr>
        <w:t xml:space="preserve"> бюджет</w:t>
      </w:r>
      <w:r w:rsidR="001A67A3" w:rsidRPr="00DD27A6">
        <w:rPr>
          <w:sz w:val="28"/>
          <w:szCs w:val="28"/>
        </w:rPr>
        <w:t>у на реализацию мероприятий по модернизации библиотек в части</w:t>
      </w:r>
      <w:r w:rsidRPr="00DD27A6">
        <w:rPr>
          <w:sz w:val="28"/>
          <w:szCs w:val="28"/>
        </w:rPr>
        <w:t xml:space="preserve"> комплектовани</w:t>
      </w:r>
      <w:r w:rsidR="001A67A3" w:rsidRPr="00DD27A6">
        <w:rPr>
          <w:sz w:val="28"/>
          <w:szCs w:val="28"/>
        </w:rPr>
        <w:t>я</w:t>
      </w:r>
      <w:r w:rsidRPr="00DD27A6">
        <w:rPr>
          <w:sz w:val="28"/>
          <w:szCs w:val="28"/>
        </w:rPr>
        <w:t xml:space="preserve"> книжных фондов</w:t>
      </w:r>
      <w:r w:rsidR="004814C9" w:rsidRPr="00DD27A6">
        <w:rPr>
          <w:sz w:val="28"/>
          <w:szCs w:val="28"/>
        </w:rPr>
        <w:t xml:space="preserve"> библиотек</w:t>
      </w:r>
      <w:r w:rsidRPr="00DD27A6">
        <w:rPr>
          <w:sz w:val="28"/>
          <w:szCs w:val="28"/>
        </w:rPr>
        <w:t xml:space="preserve"> муниципальных образований» в размере </w:t>
      </w:r>
      <w:r w:rsidR="001A67A3" w:rsidRPr="00DD27A6">
        <w:rPr>
          <w:sz w:val="28"/>
          <w:szCs w:val="28"/>
        </w:rPr>
        <w:t>526</w:t>
      </w:r>
      <w:r w:rsidR="004814C9" w:rsidRPr="00DD27A6">
        <w:rPr>
          <w:sz w:val="28"/>
          <w:szCs w:val="28"/>
        </w:rPr>
        <w:t> </w:t>
      </w:r>
      <w:r w:rsidR="001A67A3" w:rsidRPr="00DD27A6">
        <w:rPr>
          <w:sz w:val="28"/>
          <w:szCs w:val="28"/>
        </w:rPr>
        <w:t>949,96</w:t>
      </w:r>
      <w:r w:rsidRPr="00DD27A6">
        <w:rPr>
          <w:sz w:val="28"/>
          <w:szCs w:val="28"/>
        </w:rPr>
        <w:t xml:space="preserve"> рублей;</w:t>
      </w:r>
    </w:p>
    <w:p w:rsidR="00335303" w:rsidRPr="00DD27A6" w:rsidRDefault="00335303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соглашение между Министерством культуры и администрацией МО «Холмогорский муниципальный район» от 08 февраля 2022 года № 069-22-20пф-024 «О предоставлении субсидий из областного бюджета бюджету Холмогорского муниципального района Архангельской области» в размере 129 939,60 рублей;</w:t>
      </w:r>
    </w:p>
    <w:p w:rsidR="008A3806" w:rsidRPr="00DD27A6" w:rsidRDefault="008A3806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 w:rsidR="00335303" w:rsidRPr="00DD27A6">
        <w:rPr>
          <w:sz w:val="28"/>
          <w:szCs w:val="28"/>
        </w:rPr>
        <w:t>22</w:t>
      </w:r>
      <w:r w:rsidRPr="00DD27A6">
        <w:rPr>
          <w:sz w:val="28"/>
          <w:szCs w:val="28"/>
        </w:rPr>
        <w:t xml:space="preserve"> </w:t>
      </w:r>
      <w:r w:rsidR="00335303" w:rsidRPr="00DD27A6">
        <w:rPr>
          <w:sz w:val="28"/>
          <w:szCs w:val="28"/>
        </w:rPr>
        <w:t>апреля</w:t>
      </w:r>
      <w:r w:rsidRPr="00DD27A6">
        <w:rPr>
          <w:sz w:val="28"/>
          <w:szCs w:val="28"/>
        </w:rPr>
        <w:t xml:space="preserve"> 202</w:t>
      </w:r>
      <w:r w:rsidR="00335303" w:rsidRPr="00DD27A6">
        <w:rPr>
          <w:sz w:val="28"/>
          <w:szCs w:val="28"/>
        </w:rPr>
        <w:t>2</w:t>
      </w:r>
      <w:r w:rsidRPr="00DD27A6">
        <w:rPr>
          <w:sz w:val="28"/>
          <w:szCs w:val="28"/>
        </w:rPr>
        <w:t xml:space="preserve"> года № </w:t>
      </w:r>
      <w:r w:rsidR="00335303" w:rsidRPr="00DD27A6">
        <w:rPr>
          <w:sz w:val="28"/>
          <w:szCs w:val="28"/>
        </w:rPr>
        <w:t>069-22-20-пф-086</w:t>
      </w:r>
      <w:r w:rsidRPr="00DD27A6">
        <w:rPr>
          <w:sz w:val="28"/>
          <w:szCs w:val="28"/>
        </w:rPr>
        <w:t xml:space="preserve"> «О предоставлении</w:t>
      </w:r>
      <w:r w:rsidR="008411B5" w:rsidRPr="00DD27A6">
        <w:rPr>
          <w:sz w:val="28"/>
          <w:szCs w:val="28"/>
        </w:rPr>
        <w:t xml:space="preserve"> субсидий из областного бюджета</w:t>
      </w:r>
      <w:r w:rsidRPr="00DD27A6">
        <w:rPr>
          <w:sz w:val="28"/>
          <w:szCs w:val="28"/>
        </w:rPr>
        <w:t xml:space="preserve"> бюджет</w:t>
      </w:r>
      <w:r w:rsidR="00335303" w:rsidRPr="00DD27A6">
        <w:rPr>
          <w:sz w:val="28"/>
          <w:szCs w:val="28"/>
        </w:rPr>
        <w:t>у</w:t>
      </w:r>
      <w:r w:rsidRPr="00DD27A6">
        <w:rPr>
          <w:sz w:val="28"/>
          <w:szCs w:val="28"/>
        </w:rPr>
        <w:t xml:space="preserve"> </w:t>
      </w:r>
      <w:r w:rsidR="00335303" w:rsidRPr="00DD27A6">
        <w:rPr>
          <w:sz w:val="28"/>
          <w:szCs w:val="28"/>
        </w:rPr>
        <w:t xml:space="preserve">Холмогорского </w:t>
      </w:r>
      <w:r w:rsidRPr="00DD27A6">
        <w:rPr>
          <w:sz w:val="28"/>
          <w:szCs w:val="28"/>
        </w:rPr>
        <w:t>муниципальн</w:t>
      </w:r>
      <w:r w:rsidR="00335303" w:rsidRPr="00DD27A6">
        <w:rPr>
          <w:sz w:val="28"/>
          <w:szCs w:val="28"/>
        </w:rPr>
        <w:t>ого</w:t>
      </w:r>
      <w:r w:rsidR="008411B5" w:rsidRPr="00DD27A6">
        <w:rPr>
          <w:sz w:val="28"/>
          <w:szCs w:val="28"/>
        </w:rPr>
        <w:t xml:space="preserve"> район</w:t>
      </w:r>
      <w:r w:rsidR="00335303" w:rsidRPr="00DD27A6">
        <w:rPr>
          <w:sz w:val="28"/>
          <w:szCs w:val="28"/>
        </w:rPr>
        <w:t xml:space="preserve">а Архангельской области» </w:t>
      </w:r>
      <w:r w:rsidRPr="00DD27A6">
        <w:rPr>
          <w:sz w:val="28"/>
          <w:szCs w:val="28"/>
        </w:rPr>
        <w:t xml:space="preserve">размере  </w:t>
      </w:r>
      <w:r w:rsidR="00335303" w:rsidRPr="00DD27A6">
        <w:rPr>
          <w:sz w:val="28"/>
          <w:szCs w:val="28"/>
        </w:rPr>
        <w:t>3 585 640,00</w:t>
      </w:r>
      <w:r w:rsidRPr="00DD27A6">
        <w:rPr>
          <w:sz w:val="28"/>
          <w:szCs w:val="28"/>
        </w:rPr>
        <w:t xml:space="preserve"> рублей;</w:t>
      </w:r>
    </w:p>
    <w:p w:rsidR="00335303" w:rsidRPr="00DD27A6" w:rsidRDefault="00335303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дополнительное соглашение между Министерством культуры и администрацией МО «Холмогорский муниципальный район» от 17 ноября 2022 года № 069-22-20-пф-086/1 «Дополнительное соглашение к Соглашению о предоставлении субсидий из областного бюджета бюджету </w:t>
      </w:r>
    </w:p>
    <w:p w:rsidR="00335303" w:rsidRPr="00DD27A6" w:rsidRDefault="00335303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Холмогорского муниципального района Архангельской области от 20.04.2022 года № 069-22-20-пф-086».</w:t>
      </w:r>
      <w:r w:rsidR="00E676D0" w:rsidRPr="00DD27A6">
        <w:rPr>
          <w:sz w:val="28"/>
          <w:szCs w:val="28"/>
        </w:rPr>
        <w:t xml:space="preserve"> </w:t>
      </w:r>
      <w:r w:rsidRPr="00DD27A6">
        <w:rPr>
          <w:sz w:val="28"/>
          <w:szCs w:val="28"/>
        </w:rPr>
        <w:t>В рамках соглашения были выделены денежные средства в размере 7 796 111,84 рублей;</w:t>
      </w:r>
    </w:p>
    <w:p w:rsidR="004B677B" w:rsidRPr="00DD27A6" w:rsidRDefault="00486568" w:rsidP="00DD27A6">
      <w:pPr>
        <w:ind w:right="38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1</w:t>
      </w:r>
      <w:r w:rsidRPr="00DD27A6">
        <w:rPr>
          <w:spacing w:val="2"/>
          <w:sz w:val="28"/>
          <w:szCs w:val="28"/>
        </w:rPr>
        <w:t>.</w:t>
      </w:r>
      <w:r w:rsidRPr="00DD27A6">
        <w:rPr>
          <w:sz w:val="28"/>
          <w:szCs w:val="28"/>
        </w:rPr>
        <w:t xml:space="preserve">4. </w:t>
      </w:r>
      <w:r w:rsidR="004B677B" w:rsidRPr="00DD27A6">
        <w:rPr>
          <w:sz w:val="28"/>
          <w:szCs w:val="28"/>
        </w:rPr>
        <w:t>Соглашения (договора) между администрацией и органами местного самоуправления сельских поселений в рамках реализации муниципальной программы не заключались.</w:t>
      </w:r>
    </w:p>
    <w:p w:rsidR="00CE78FB" w:rsidRPr="00DD27A6" w:rsidRDefault="004B677B" w:rsidP="00DD27A6">
      <w:pPr>
        <w:ind w:right="232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1.5</w:t>
      </w:r>
      <w:r w:rsidR="00CE78FB" w:rsidRPr="00DD27A6">
        <w:rPr>
          <w:sz w:val="28"/>
          <w:szCs w:val="28"/>
        </w:rPr>
        <w:t>.</w:t>
      </w:r>
      <w:r w:rsidRPr="00DD27A6">
        <w:rPr>
          <w:sz w:val="28"/>
          <w:szCs w:val="28"/>
        </w:rPr>
        <w:t xml:space="preserve"> </w:t>
      </w:r>
      <w:r w:rsidR="00CE78FB" w:rsidRPr="00DD27A6">
        <w:rPr>
          <w:sz w:val="28"/>
          <w:szCs w:val="28"/>
        </w:rPr>
        <w:t>Не все предусмотренные муниципальной программой основные мероприятия выполнены в полном объеме.</w:t>
      </w:r>
    </w:p>
    <w:p w:rsidR="004B677B" w:rsidRPr="00DD27A6" w:rsidRDefault="004B677B" w:rsidP="00DD27A6">
      <w:pPr>
        <w:ind w:right="232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>В рамках мероприяти</w:t>
      </w:r>
      <w:r w:rsidR="00CE78FB" w:rsidRPr="00DD27A6">
        <w:rPr>
          <w:sz w:val="28"/>
          <w:szCs w:val="28"/>
        </w:rPr>
        <w:t>я</w:t>
      </w:r>
      <w:r w:rsidRPr="00DD27A6">
        <w:rPr>
          <w:sz w:val="28"/>
          <w:szCs w:val="28"/>
        </w:rPr>
        <w:t xml:space="preserve"> «Финансовое обеспечение деятельности муниципальных учреждений культуры» денежные средства израсходованы </w:t>
      </w:r>
      <w:r w:rsidRPr="00DD27A6">
        <w:rPr>
          <w:sz w:val="28"/>
          <w:szCs w:val="28"/>
        </w:rPr>
        <w:lastRenderedPageBreak/>
        <w:t>не в полном объеме в связи с экономией средств</w:t>
      </w:r>
      <w:r w:rsidR="00CE78FB" w:rsidRPr="00DD27A6">
        <w:rPr>
          <w:sz w:val="28"/>
          <w:szCs w:val="28"/>
        </w:rPr>
        <w:t xml:space="preserve"> и с короткими сроками между выделением и освоением </w:t>
      </w:r>
      <w:proofErr w:type="spellStart"/>
      <w:r w:rsidR="00CE78FB" w:rsidRPr="00DD27A6">
        <w:rPr>
          <w:sz w:val="28"/>
          <w:szCs w:val="28"/>
        </w:rPr>
        <w:t>сведств</w:t>
      </w:r>
      <w:proofErr w:type="spellEnd"/>
      <w:r w:rsidR="00CE78FB" w:rsidRPr="00DD27A6">
        <w:rPr>
          <w:sz w:val="28"/>
          <w:szCs w:val="28"/>
        </w:rPr>
        <w:t>.</w:t>
      </w:r>
    </w:p>
    <w:p w:rsidR="00BE3ED6" w:rsidRPr="00DD27A6" w:rsidRDefault="00BE3ED6" w:rsidP="00DD27A6">
      <w:pPr>
        <w:ind w:right="232" w:firstLine="709"/>
        <w:jc w:val="both"/>
        <w:rPr>
          <w:rFonts w:eastAsia="Calibri"/>
          <w:sz w:val="28"/>
          <w:szCs w:val="28"/>
        </w:rPr>
      </w:pPr>
      <w:r w:rsidRPr="00DD27A6">
        <w:rPr>
          <w:sz w:val="28"/>
          <w:szCs w:val="28"/>
        </w:rPr>
        <w:t>В рамках мероприяти</w:t>
      </w:r>
      <w:r w:rsidR="00CE78FB" w:rsidRPr="00DD27A6">
        <w:rPr>
          <w:sz w:val="28"/>
          <w:szCs w:val="28"/>
        </w:rPr>
        <w:t xml:space="preserve">я </w:t>
      </w:r>
      <w:r w:rsidRPr="00DD27A6">
        <w:rPr>
          <w:sz w:val="28"/>
          <w:szCs w:val="28"/>
        </w:rPr>
        <w:t xml:space="preserve"> «Комплексная работа по развитию туристской инфраструктуры» (Дом Бажениных») денежные средства израсходованы не в полном объеме в связи с </w:t>
      </w:r>
      <w:r w:rsidRPr="00DD27A6">
        <w:rPr>
          <w:rFonts w:eastAsia="Calibri"/>
          <w:sz w:val="28"/>
          <w:szCs w:val="28"/>
        </w:rPr>
        <w:t xml:space="preserve"> переносом работ по реставрации объекта культурного наследия регионального значения Дом Бажениных в д. </w:t>
      </w:r>
      <w:proofErr w:type="spellStart"/>
      <w:r w:rsidRPr="00DD27A6">
        <w:rPr>
          <w:rFonts w:eastAsia="Calibri"/>
          <w:sz w:val="28"/>
          <w:szCs w:val="28"/>
        </w:rPr>
        <w:t>Вавчуга</w:t>
      </w:r>
      <w:proofErr w:type="spellEnd"/>
      <w:r w:rsidRPr="00DD27A6">
        <w:rPr>
          <w:rFonts w:eastAsia="Calibri"/>
          <w:sz w:val="28"/>
          <w:szCs w:val="28"/>
        </w:rPr>
        <w:t>.</w:t>
      </w:r>
    </w:p>
    <w:p w:rsidR="00E676D0" w:rsidRPr="00DD27A6" w:rsidRDefault="008B5311" w:rsidP="00DD27A6">
      <w:pPr>
        <w:ind w:right="232" w:firstLine="709"/>
        <w:jc w:val="both"/>
        <w:rPr>
          <w:rFonts w:eastAsia="Calibri"/>
          <w:sz w:val="28"/>
          <w:szCs w:val="28"/>
          <w:highlight w:val="yellow"/>
        </w:rPr>
      </w:pPr>
      <w:r w:rsidRPr="00DD27A6">
        <w:rPr>
          <w:rFonts w:eastAsia="Calibri"/>
          <w:sz w:val="28"/>
          <w:szCs w:val="28"/>
        </w:rPr>
        <w:t>В рамках мероприятия «Поддержка творческих проектов, местных культурных инициатив, направленных на сохранение культуры и общероссийской идентичности народов Российской Федерации, сохранение и формирование новых культурных традиций в селах района» не израсходован</w:t>
      </w:r>
      <w:r w:rsidR="00614766" w:rsidRPr="00DD27A6">
        <w:rPr>
          <w:rFonts w:eastAsia="Calibri"/>
          <w:sz w:val="28"/>
          <w:szCs w:val="28"/>
        </w:rPr>
        <w:t xml:space="preserve">ы денежные средства в связи с тем, что денежные средства были потрачены по другому коду бюджетной классификации. </w:t>
      </w:r>
    </w:p>
    <w:p w:rsidR="00BE3ED6" w:rsidRPr="00DD27A6" w:rsidRDefault="00BE3ED6" w:rsidP="00DD27A6">
      <w:pPr>
        <w:ind w:right="232" w:firstLine="709"/>
        <w:jc w:val="both"/>
        <w:rPr>
          <w:spacing w:val="-4"/>
          <w:sz w:val="28"/>
          <w:szCs w:val="28"/>
        </w:rPr>
      </w:pPr>
      <w:r w:rsidRPr="00DD27A6">
        <w:rPr>
          <w:spacing w:val="-4"/>
          <w:sz w:val="28"/>
          <w:szCs w:val="28"/>
        </w:rPr>
        <w:t xml:space="preserve">1.6. Факторы, которые повлияли на реализацию </w:t>
      </w:r>
      <w:r w:rsidR="00AE28DF" w:rsidRPr="00DD27A6">
        <w:rPr>
          <w:spacing w:val="-4"/>
          <w:sz w:val="28"/>
          <w:szCs w:val="28"/>
        </w:rPr>
        <w:t>муниципальной п</w:t>
      </w:r>
      <w:r w:rsidRPr="00DD27A6">
        <w:rPr>
          <w:spacing w:val="-4"/>
          <w:sz w:val="28"/>
          <w:szCs w:val="28"/>
        </w:rPr>
        <w:t>рограммы:</w:t>
      </w:r>
    </w:p>
    <w:p w:rsidR="00BE3ED6" w:rsidRPr="00DD27A6" w:rsidRDefault="00BE3ED6" w:rsidP="00DD27A6">
      <w:pPr>
        <w:ind w:right="232" w:firstLine="709"/>
        <w:jc w:val="both"/>
        <w:rPr>
          <w:spacing w:val="-4"/>
          <w:sz w:val="28"/>
          <w:szCs w:val="28"/>
        </w:rPr>
      </w:pPr>
      <w:r w:rsidRPr="00DD27A6">
        <w:rPr>
          <w:spacing w:val="-4"/>
          <w:sz w:val="28"/>
          <w:szCs w:val="28"/>
        </w:rPr>
        <w:t>неполное освоение денежных средств на обеспечение деятельности подведомственных учреждений на оплату коммунальных услуг;</w:t>
      </w:r>
    </w:p>
    <w:p w:rsidR="00BE3ED6" w:rsidRPr="00DD27A6" w:rsidRDefault="00BE3ED6" w:rsidP="00DD27A6">
      <w:pPr>
        <w:ind w:right="232" w:firstLine="709"/>
        <w:jc w:val="both"/>
        <w:rPr>
          <w:spacing w:val="-4"/>
          <w:sz w:val="28"/>
          <w:szCs w:val="28"/>
        </w:rPr>
      </w:pPr>
      <w:r w:rsidRPr="00DD27A6">
        <w:rPr>
          <w:spacing w:val="-4"/>
          <w:sz w:val="28"/>
          <w:szCs w:val="28"/>
        </w:rPr>
        <w:t xml:space="preserve">перенос работ по реставрации Дома Бажениных в д. </w:t>
      </w:r>
      <w:proofErr w:type="spellStart"/>
      <w:r w:rsidRPr="00DD27A6">
        <w:rPr>
          <w:spacing w:val="-4"/>
          <w:sz w:val="28"/>
          <w:szCs w:val="28"/>
        </w:rPr>
        <w:t>Вавчуга</w:t>
      </w:r>
      <w:proofErr w:type="spellEnd"/>
      <w:r w:rsidR="00BC2285" w:rsidRPr="00DD27A6">
        <w:rPr>
          <w:spacing w:val="-4"/>
          <w:sz w:val="28"/>
          <w:szCs w:val="28"/>
        </w:rPr>
        <w:t xml:space="preserve"> в связи   с задержкой по сдаче ремонтных работ</w:t>
      </w:r>
      <w:r w:rsidRPr="00DD27A6">
        <w:rPr>
          <w:spacing w:val="-4"/>
          <w:sz w:val="28"/>
          <w:szCs w:val="28"/>
        </w:rPr>
        <w:t>;</w:t>
      </w:r>
    </w:p>
    <w:p w:rsidR="00BE3ED6" w:rsidRPr="00DD27A6" w:rsidRDefault="00BE3ED6" w:rsidP="00DD27A6">
      <w:pPr>
        <w:ind w:right="232" w:firstLine="709"/>
        <w:jc w:val="both"/>
        <w:rPr>
          <w:spacing w:val="-4"/>
          <w:sz w:val="28"/>
          <w:szCs w:val="28"/>
        </w:rPr>
      </w:pPr>
      <w:r w:rsidRPr="00DD27A6">
        <w:rPr>
          <w:spacing w:val="-4"/>
          <w:sz w:val="28"/>
          <w:szCs w:val="28"/>
        </w:rPr>
        <w:t>невыполнение целевых показателей муниципальной программы.</w:t>
      </w:r>
    </w:p>
    <w:p w:rsidR="00DC3E88" w:rsidRPr="00DD27A6" w:rsidRDefault="00CE78FB" w:rsidP="00DD27A6">
      <w:pPr>
        <w:ind w:right="232" w:firstLine="709"/>
        <w:jc w:val="both"/>
        <w:rPr>
          <w:sz w:val="28"/>
          <w:szCs w:val="28"/>
        </w:rPr>
      </w:pPr>
      <w:r w:rsidRPr="00DD27A6">
        <w:rPr>
          <w:sz w:val="28"/>
          <w:szCs w:val="28"/>
        </w:rPr>
        <w:t xml:space="preserve">Перечень достигнутых целевых показателей муниципальной программы приведен в разделе </w:t>
      </w:r>
      <w:r w:rsidRPr="00DD27A6">
        <w:rPr>
          <w:sz w:val="28"/>
          <w:szCs w:val="28"/>
          <w:lang w:val="en-US"/>
        </w:rPr>
        <w:t>III</w:t>
      </w:r>
      <w:r w:rsidRPr="00DD27A6">
        <w:rPr>
          <w:sz w:val="28"/>
          <w:szCs w:val="28"/>
        </w:rPr>
        <w:t xml:space="preserve"> отчета. </w:t>
      </w:r>
      <w:proofErr w:type="gramStart"/>
      <w:r w:rsidRPr="00DD27A6">
        <w:rPr>
          <w:sz w:val="28"/>
          <w:szCs w:val="28"/>
        </w:rPr>
        <w:t xml:space="preserve">Оценка эффективности реализации муниципальной программы в отчетный период (раздел </w:t>
      </w:r>
      <w:r w:rsidRPr="00DD27A6">
        <w:rPr>
          <w:sz w:val="28"/>
          <w:szCs w:val="28"/>
          <w:lang w:val="en-US"/>
        </w:rPr>
        <w:t>IV</w:t>
      </w:r>
      <w:r w:rsidRPr="00DD27A6">
        <w:rPr>
          <w:sz w:val="28"/>
          <w:szCs w:val="28"/>
        </w:rPr>
        <w:t>) произведена в соответствии с методикой оценки эффективности реализации муниципальных программ</w:t>
      </w:r>
      <w:r w:rsidR="00AE28DF" w:rsidRPr="00DD27A6">
        <w:rPr>
          <w:sz w:val="28"/>
          <w:szCs w:val="28"/>
        </w:rPr>
        <w:t xml:space="preserve">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года № 3 и составила 87,4 балла.</w:t>
      </w:r>
      <w:proofErr w:type="gramEnd"/>
      <w:r w:rsidR="00AE28DF" w:rsidRPr="00DD27A6">
        <w:rPr>
          <w:sz w:val="28"/>
          <w:szCs w:val="28"/>
        </w:rPr>
        <w:t xml:space="preserve"> Эффективность реализации муниципальной программы следует признать средней.</w:t>
      </w:r>
    </w:p>
    <w:p w:rsidR="00CE78FB" w:rsidRPr="00A762C1" w:rsidRDefault="00CE78FB" w:rsidP="00A762C1">
      <w:pPr>
        <w:ind w:right="232" w:firstLine="709"/>
        <w:jc w:val="both"/>
        <w:rPr>
          <w:sz w:val="28"/>
          <w:szCs w:val="28"/>
        </w:rPr>
        <w:sectPr w:rsidR="00CE78FB" w:rsidRPr="00A762C1" w:rsidSect="00A762C1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4B677B" w:rsidRDefault="004B677B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8B5311">
        <w:rPr>
          <w:b/>
          <w:bCs/>
          <w:spacing w:val="2"/>
          <w:sz w:val="28"/>
          <w:szCs w:val="28"/>
        </w:rPr>
        <w:lastRenderedPageBreak/>
        <w:t>II</w:t>
      </w:r>
      <w:r w:rsidRPr="008B5311">
        <w:rPr>
          <w:b/>
          <w:bCs/>
          <w:sz w:val="28"/>
          <w:szCs w:val="28"/>
        </w:rPr>
        <w:t xml:space="preserve">. </w:t>
      </w:r>
      <w:r w:rsidRPr="008B5311">
        <w:rPr>
          <w:b/>
          <w:bCs/>
          <w:spacing w:val="-1"/>
          <w:sz w:val="28"/>
          <w:szCs w:val="28"/>
        </w:rPr>
        <w:t>О</w:t>
      </w:r>
      <w:r w:rsidR="007B75B4" w:rsidRPr="008B5311">
        <w:rPr>
          <w:b/>
          <w:bCs/>
          <w:sz w:val="28"/>
          <w:szCs w:val="28"/>
        </w:rPr>
        <w:t>бъемы</w:t>
      </w:r>
      <w:r w:rsidRPr="008B5311">
        <w:rPr>
          <w:b/>
          <w:bCs/>
          <w:sz w:val="28"/>
          <w:szCs w:val="28"/>
        </w:rPr>
        <w:t xml:space="preserve"> </w:t>
      </w:r>
      <w:r w:rsidRPr="008B5311">
        <w:rPr>
          <w:b/>
          <w:bCs/>
          <w:spacing w:val="-1"/>
          <w:sz w:val="28"/>
          <w:szCs w:val="28"/>
        </w:rPr>
        <w:t>ф</w:t>
      </w:r>
      <w:r w:rsidRPr="008B5311">
        <w:rPr>
          <w:b/>
          <w:bCs/>
          <w:spacing w:val="-2"/>
          <w:sz w:val="28"/>
          <w:szCs w:val="28"/>
        </w:rPr>
        <w:t>ин</w:t>
      </w:r>
      <w:r w:rsidRPr="008B5311">
        <w:rPr>
          <w:b/>
          <w:bCs/>
          <w:sz w:val="28"/>
          <w:szCs w:val="28"/>
        </w:rPr>
        <w:t>а</w:t>
      </w:r>
      <w:r w:rsidRPr="008B5311">
        <w:rPr>
          <w:b/>
          <w:bCs/>
          <w:spacing w:val="-2"/>
          <w:sz w:val="28"/>
          <w:szCs w:val="28"/>
        </w:rPr>
        <w:t>н</w:t>
      </w:r>
      <w:r w:rsidRPr="008B5311">
        <w:rPr>
          <w:b/>
          <w:bCs/>
          <w:spacing w:val="6"/>
          <w:sz w:val="28"/>
          <w:szCs w:val="28"/>
        </w:rPr>
        <w:t>с</w:t>
      </w:r>
      <w:r w:rsidRPr="008B5311">
        <w:rPr>
          <w:b/>
          <w:bCs/>
          <w:spacing w:val="-2"/>
          <w:sz w:val="28"/>
          <w:szCs w:val="28"/>
        </w:rPr>
        <w:t>и</w:t>
      </w:r>
      <w:r w:rsidRPr="008B5311">
        <w:rPr>
          <w:b/>
          <w:bCs/>
          <w:spacing w:val="3"/>
          <w:sz w:val="28"/>
          <w:szCs w:val="28"/>
        </w:rPr>
        <w:t>р</w:t>
      </w:r>
      <w:r w:rsidRPr="008B5311">
        <w:rPr>
          <w:b/>
          <w:bCs/>
          <w:sz w:val="28"/>
          <w:szCs w:val="28"/>
        </w:rPr>
        <w:t>о</w:t>
      </w:r>
      <w:r w:rsidRPr="008B5311">
        <w:rPr>
          <w:b/>
          <w:bCs/>
          <w:spacing w:val="-1"/>
          <w:sz w:val="28"/>
          <w:szCs w:val="28"/>
        </w:rPr>
        <w:t>в</w:t>
      </w:r>
      <w:r w:rsidRPr="008B5311">
        <w:rPr>
          <w:b/>
          <w:bCs/>
          <w:spacing w:val="5"/>
          <w:sz w:val="28"/>
          <w:szCs w:val="28"/>
        </w:rPr>
        <w:t>а</w:t>
      </w:r>
      <w:r w:rsidRPr="008B5311">
        <w:rPr>
          <w:b/>
          <w:bCs/>
          <w:spacing w:val="-2"/>
          <w:sz w:val="28"/>
          <w:szCs w:val="28"/>
        </w:rPr>
        <w:t>н</w:t>
      </w:r>
      <w:r w:rsidRPr="008B5311">
        <w:rPr>
          <w:b/>
          <w:bCs/>
          <w:spacing w:val="3"/>
          <w:sz w:val="28"/>
          <w:szCs w:val="28"/>
        </w:rPr>
        <w:t>и</w:t>
      </w:r>
      <w:r w:rsidRPr="008B5311">
        <w:rPr>
          <w:b/>
          <w:bCs/>
          <w:sz w:val="28"/>
          <w:szCs w:val="28"/>
        </w:rPr>
        <w:t xml:space="preserve">я и </w:t>
      </w:r>
      <w:r w:rsidRPr="008B5311">
        <w:rPr>
          <w:b/>
          <w:bCs/>
          <w:spacing w:val="-5"/>
          <w:sz w:val="28"/>
          <w:szCs w:val="28"/>
        </w:rPr>
        <w:t>о</w:t>
      </w:r>
      <w:r w:rsidRPr="008B5311">
        <w:rPr>
          <w:b/>
          <w:bCs/>
          <w:spacing w:val="1"/>
          <w:sz w:val="28"/>
          <w:szCs w:val="28"/>
        </w:rPr>
        <w:t>с</w:t>
      </w:r>
      <w:r w:rsidRPr="008B5311">
        <w:rPr>
          <w:b/>
          <w:bCs/>
          <w:spacing w:val="3"/>
          <w:sz w:val="28"/>
          <w:szCs w:val="28"/>
        </w:rPr>
        <w:t>в</w:t>
      </w:r>
      <w:r w:rsidRPr="008B5311">
        <w:rPr>
          <w:b/>
          <w:bCs/>
          <w:spacing w:val="-5"/>
          <w:sz w:val="28"/>
          <w:szCs w:val="28"/>
        </w:rPr>
        <w:t>о</w:t>
      </w:r>
      <w:r w:rsidRPr="008B5311">
        <w:rPr>
          <w:b/>
          <w:bCs/>
          <w:spacing w:val="6"/>
          <w:sz w:val="28"/>
          <w:szCs w:val="28"/>
        </w:rPr>
        <w:t>е</w:t>
      </w:r>
      <w:r w:rsidRPr="008B5311">
        <w:rPr>
          <w:b/>
          <w:bCs/>
          <w:spacing w:val="3"/>
          <w:sz w:val="28"/>
          <w:szCs w:val="28"/>
        </w:rPr>
        <w:t>н</w:t>
      </w:r>
      <w:r w:rsidRPr="008B5311">
        <w:rPr>
          <w:b/>
          <w:bCs/>
          <w:spacing w:val="-2"/>
          <w:sz w:val="28"/>
          <w:szCs w:val="28"/>
        </w:rPr>
        <w:t>и</w:t>
      </w:r>
      <w:r w:rsidRPr="008B5311">
        <w:rPr>
          <w:b/>
          <w:bCs/>
          <w:sz w:val="28"/>
          <w:szCs w:val="28"/>
        </w:rPr>
        <w:t xml:space="preserve">я </w:t>
      </w:r>
      <w:r w:rsidRPr="008B5311">
        <w:rPr>
          <w:b/>
          <w:bCs/>
          <w:spacing w:val="1"/>
          <w:sz w:val="28"/>
          <w:szCs w:val="28"/>
        </w:rPr>
        <w:t>с</w:t>
      </w:r>
      <w:r w:rsidRPr="008B5311">
        <w:rPr>
          <w:b/>
          <w:bCs/>
          <w:spacing w:val="-1"/>
          <w:sz w:val="28"/>
          <w:szCs w:val="28"/>
        </w:rPr>
        <w:t>р</w:t>
      </w:r>
      <w:r w:rsidRPr="008B5311">
        <w:rPr>
          <w:b/>
          <w:bCs/>
          <w:spacing w:val="1"/>
          <w:sz w:val="28"/>
          <w:szCs w:val="28"/>
        </w:rPr>
        <w:t>е</w:t>
      </w:r>
      <w:r w:rsidRPr="008B5311">
        <w:rPr>
          <w:b/>
          <w:bCs/>
          <w:spacing w:val="-2"/>
          <w:sz w:val="28"/>
          <w:szCs w:val="28"/>
        </w:rPr>
        <w:t>д</w:t>
      </w:r>
      <w:r w:rsidRPr="008B5311">
        <w:rPr>
          <w:b/>
          <w:bCs/>
          <w:spacing w:val="6"/>
          <w:sz w:val="28"/>
          <w:szCs w:val="28"/>
        </w:rPr>
        <w:t>с</w:t>
      </w:r>
      <w:r w:rsidRPr="008B5311">
        <w:rPr>
          <w:b/>
          <w:bCs/>
          <w:spacing w:val="-2"/>
          <w:sz w:val="28"/>
          <w:szCs w:val="28"/>
        </w:rPr>
        <w:t>т</w:t>
      </w:r>
      <w:r w:rsidRPr="008B5311">
        <w:rPr>
          <w:b/>
          <w:bCs/>
          <w:sz w:val="28"/>
          <w:szCs w:val="28"/>
        </w:rPr>
        <w:t xml:space="preserve">в </w:t>
      </w:r>
      <w:r w:rsidRPr="008B5311">
        <w:rPr>
          <w:b/>
          <w:bCs/>
          <w:spacing w:val="3"/>
          <w:sz w:val="28"/>
          <w:szCs w:val="28"/>
        </w:rPr>
        <w:t xml:space="preserve">муниципальной </w:t>
      </w:r>
      <w:r w:rsidRPr="008B5311">
        <w:rPr>
          <w:b/>
          <w:bCs/>
          <w:spacing w:val="-2"/>
          <w:sz w:val="28"/>
          <w:szCs w:val="28"/>
        </w:rPr>
        <w:t>п</w:t>
      </w:r>
      <w:r w:rsidRPr="008B5311">
        <w:rPr>
          <w:b/>
          <w:bCs/>
          <w:spacing w:val="3"/>
          <w:sz w:val="28"/>
          <w:szCs w:val="28"/>
        </w:rPr>
        <w:t>р</w:t>
      </w:r>
      <w:r w:rsidRPr="008B5311">
        <w:rPr>
          <w:b/>
          <w:bCs/>
          <w:sz w:val="28"/>
          <w:szCs w:val="28"/>
        </w:rPr>
        <w:t>о</w:t>
      </w:r>
      <w:r w:rsidRPr="008B5311">
        <w:rPr>
          <w:b/>
          <w:bCs/>
          <w:spacing w:val="-1"/>
          <w:sz w:val="28"/>
          <w:szCs w:val="28"/>
        </w:rPr>
        <w:t>г</w:t>
      </w:r>
      <w:r w:rsidRPr="008B5311">
        <w:rPr>
          <w:b/>
          <w:bCs/>
          <w:spacing w:val="3"/>
          <w:sz w:val="28"/>
          <w:szCs w:val="28"/>
        </w:rPr>
        <w:t>р</w:t>
      </w:r>
      <w:r w:rsidRPr="008B5311">
        <w:rPr>
          <w:b/>
          <w:bCs/>
          <w:sz w:val="28"/>
          <w:szCs w:val="28"/>
        </w:rPr>
        <w:t>а</w:t>
      </w:r>
      <w:r w:rsidRPr="008B5311">
        <w:rPr>
          <w:b/>
          <w:bCs/>
          <w:spacing w:val="2"/>
          <w:sz w:val="28"/>
          <w:szCs w:val="28"/>
        </w:rPr>
        <w:t>мм</w:t>
      </w:r>
      <w:r w:rsidRPr="008B5311">
        <w:rPr>
          <w:b/>
          <w:bCs/>
          <w:sz w:val="28"/>
          <w:szCs w:val="28"/>
        </w:rPr>
        <w:t>ы</w:t>
      </w:r>
    </w:p>
    <w:p w:rsidR="00D82DB6" w:rsidRDefault="00D82DB6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tbl>
      <w:tblPr>
        <w:tblW w:w="15352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701"/>
        <w:gridCol w:w="1134"/>
        <w:gridCol w:w="992"/>
        <w:gridCol w:w="709"/>
        <w:gridCol w:w="851"/>
        <w:gridCol w:w="992"/>
        <w:gridCol w:w="992"/>
        <w:gridCol w:w="1134"/>
        <w:gridCol w:w="992"/>
        <w:gridCol w:w="993"/>
        <w:gridCol w:w="850"/>
        <w:gridCol w:w="1134"/>
        <w:gridCol w:w="1032"/>
      </w:tblGrid>
      <w:tr w:rsidR="00D82DB6" w:rsidRPr="00D82DB6" w:rsidTr="00D82DB6">
        <w:trPr>
          <w:trHeight w:hRule="exact" w:val="259"/>
          <w:tblHeader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3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1"/>
                <w:sz w:val="20"/>
                <w:szCs w:val="20"/>
              </w:rPr>
              <w:t>Н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>м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line="250" w:lineRule="exact"/>
              <w:ind w:left="546" w:right="-20" w:hanging="543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5"/>
                <w:sz w:val="20"/>
                <w:szCs w:val="20"/>
              </w:rPr>
              <w:t>р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1"/>
                <w:sz w:val="20"/>
                <w:szCs w:val="20"/>
              </w:rPr>
              <w:t>я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tabs>
                <w:tab w:val="left" w:pos="1559"/>
              </w:tabs>
              <w:spacing w:line="250" w:lineRule="exact"/>
              <w:ind w:left="270" w:hanging="27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Ис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ль</w:t>
            </w:r>
          </w:p>
        </w:tc>
        <w:tc>
          <w:tcPr>
            <w:tcW w:w="118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2649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1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б</w:t>
            </w:r>
            <w:r w:rsidRPr="00D82DB6">
              <w:rPr>
                <w:spacing w:val="1"/>
                <w:sz w:val="20"/>
                <w:szCs w:val="20"/>
              </w:rPr>
              <w:t>ъ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 xml:space="preserve">м </w:t>
            </w:r>
            <w:r w:rsidRPr="00D82DB6">
              <w:rPr>
                <w:spacing w:val="1"/>
                <w:sz w:val="20"/>
                <w:szCs w:val="20"/>
              </w:rPr>
              <w:t>ф</w:t>
            </w:r>
            <w:r w:rsidRPr="00D82DB6">
              <w:rPr>
                <w:spacing w:val="2"/>
                <w:sz w:val="20"/>
                <w:szCs w:val="20"/>
              </w:rPr>
              <w:t>ин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7"/>
                <w:sz w:val="20"/>
                <w:szCs w:val="20"/>
              </w:rPr>
              <w:t>с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3"/>
                <w:sz w:val="20"/>
                <w:szCs w:val="20"/>
              </w:rPr>
              <w:t>н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 xml:space="preserve">я муниципальной 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гр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м</w:t>
            </w:r>
            <w:r w:rsidRPr="00D82DB6">
              <w:rPr>
                <w:spacing w:val="-5"/>
                <w:sz w:val="20"/>
                <w:szCs w:val="20"/>
              </w:rPr>
              <w:t>м</w:t>
            </w:r>
            <w:r w:rsidRPr="00D82DB6">
              <w:rPr>
                <w:sz w:val="20"/>
                <w:szCs w:val="20"/>
              </w:rPr>
              <w:t>ы, ты</w:t>
            </w:r>
            <w:r w:rsidRPr="00D82DB6">
              <w:rPr>
                <w:spacing w:val="-7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. р</w:t>
            </w:r>
            <w:r w:rsidRPr="00D82DB6">
              <w:rPr>
                <w:spacing w:val="-5"/>
                <w:sz w:val="20"/>
                <w:szCs w:val="20"/>
              </w:rPr>
              <w:t>у</w:t>
            </w:r>
            <w:r w:rsidRPr="00D82DB6">
              <w:rPr>
                <w:spacing w:val="-2"/>
                <w:sz w:val="20"/>
                <w:szCs w:val="20"/>
              </w:rPr>
              <w:t>б</w:t>
            </w:r>
            <w:r w:rsidRPr="00D82DB6">
              <w:rPr>
                <w:sz w:val="20"/>
                <w:szCs w:val="20"/>
              </w:rPr>
              <w:t>.</w:t>
            </w:r>
          </w:p>
        </w:tc>
      </w:tr>
      <w:tr w:rsidR="00D82DB6" w:rsidRPr="00D82DB6" w:rsidTr="00D82DB6">
        <w:trPr>
          <w:trHeight w:hRule="exact" w:val="264"/>
          <w:tblHeader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903" w:right="879"/>
              <w:jc w:val="center"/>
              <w:rPr>
                <w:sz w:val="20"/>
                <w:szCs w:val="20"/>
              </w:rPr>
            </w:pP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5"/>
                <w:sz w:val="20"/>
                <w:szCs w:val="20"/>
              </w:rPr>
              <w:t>г</w:t>
            </w:r>
            <w:r w:rsidRPr="00D82DB6">
              <w:rPr>
                <w:sz w:val="20"/>
                <w:szCs w:val="20"/>
              </w:rPr>
              <w:t>о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2490" w:right="-20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В т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 xml:space="preserve">м </w:t>
            </w:r>
            <w:r w:rsidRPr="00D82DB6">
              <w:rPr>
                <w:spacing w:val="-1"/>
                <w:sz w:val="20"/>
                <w:szCs w:val="20"/>
              </w:rPr>
              <w:t>ч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 xml:space="preserve">ле 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 xml:space="preserve">о 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1"/>
                <w:sz w:val="20"/>
                <w:szCs w:val="20"/>
              </w:rPr>
              <w:t>ч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м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72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pacing w:val="6"/>
                <w:sz w:val="20"/>
                <w:szCs w:val="20"/>
              </w:rPr>
              <w:t>в</w:t>
            </w:r>
            <w:r w:rsidRPr="00D82DB6">
              <w:rPr>
                <w:sz w:val="20"/>
                <w:szCs w:val="20"/>
              </w:rPr>
              <w:t>о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7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о</w:t>
            </w:r>
          </w:p>
        </w:tc>
      </w:tr>
      <w:tr w:rsidR="00D82DB6" w:rsidRPr="00D82DB6" w:rsidTr="00D82DB6">
        <w:trPr>
          <w:trHeight w:hRule="exact" w:val="1277"/>
          <w:tblHeader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tabs>
                <w:tab w:val="left" w:pos="1559"/>
              </w:tabs>
              <w:spacing w:line="243" w:lineRule="exact"/>
              <w:ind w:left="250" w:hanging="250"/>
              <w:jc w:val="center"/>
              <w:rPr>
                <w:sz w:val="20"/>
                <w:szCs w:val="20"/>
              </w:rPr>
            </w:pPr>
            <w:r w:rsidRPr="00D82DB6">
              <w:rPr>
                <w:spacing w:val="1"/>
                <w:sz w:val="20"/>
                <w:szCs w:val="20"/>
              </w:rPr>
              <w:t>ф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3"/>
                <w:sz w:val="20"/>
                <w:szCs w:val="20"/>
              </w:rPr>
              <w:t>д</w:t>
            </w:r>
            <w:r w:rsidRPr="00D82DB6">
              <w:rPr>
                <w:spacing w:val="-2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ль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ый</w:t>
            </w:r>
          </w:p>
          <w:p w:rsidR="00D82DB6" w:rsidRPr="00D82DB6" w:rsidRDefault="00D82DB6" w:rsidP="00D82DB6">
            <w:pPr>
              <w:spacing w:before="1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бюд</w:t>
            </w:r>
            <w:r w:rsidRPr="00D82DB6">
              <w:rPr>
                <w:spacing w:val="6"/>
                <w:sz w:val="20"/>
                <w:szCs w:val="20"/>
              </w:rPr>
              <w:t>ж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381"/>
              <w:jc w:val="center"/>
              <w:rPr>
                <w:sz w:val="20"/>
                <w:szCs w:val="20"/>
              </w:rPr>
            </w:pPr>
            <w:r w:rsidRPr="00D82DB6">
              <w:rPr>
                <w:spacing w:val="-5"/>
                <w:sz w:val="20"/>
                <w:szCs w:val="20"/>
              </w:rPr>
              <w:t xml:space="preserve">       о</w:t>
            </w:r>
            <w:r w:rsidRPr="00D82DB6">
              <w:rPr>
                <w:spacing w:val="-2"/>
                <w:sz w:val="20"/>
                <w:szCs w:val="20"/>
              </w:rPr>
              <w:t>б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й</w:t>
            </w:r>
          </w:p>
          <w:p w:rsidR="00D82DB6" w:rsidRPr="00D82DB6" w:rsidRDefault="00D82DB6" w:rsidP="00D82DB6">
            <w:pPr>
              <w:spacing w:before="1"/>
              <w:ind w:right="494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 xml:space="preserve">        бюд</w:t>
            </w:r>
            <w:r w:rsidRPr="00D82DB6">
              <w:rPr>
                <w:spacing w:val="6"/>
                <w:sz w:val="20"/>
                <w:szCs w:val="20"/>
              </w:rPr>
              <w:t>ж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510" w:right="495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местный</w:t>
            </w:r>
          </w:p>
          <w:p w:rsidR="00D82DB6" w:rsidRPr="00D82DB6" w:rsidRDefault="00D82DB6" w:rsidP="00D82DB6">
            <w:pPr>
              <w:spacing w:before="1" w:line="239" w:lineRule="auto"/>
              <w:ind w:left="206" w:right="186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бюджет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87" w:right="160"/>
              <w:jc w:val="center"/>
              <w:rPr>
                <w:sz w:val="20"/>
                <w:szCs w:val="20"/>
              </w:rPr>
            </w:pP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-2"/>
                <w:sz w:val="20"/>
                <w:szCs w:val="20"/>
              </w:rPr>
              <w:t>бюд</w:t>
            </w:r>
            <w:r w:rsidRPr="00D82DB6">
              <w:rPr>
                <w:spacing w:val="6"/>
                <w:sz w:val="20"/>
                <w:szCs w:val="20"/>
              </w:rPr>
              <w:t>ж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394" w:right="381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1"/>
                <w:sz w:val="20"/>
                <w:szCs w:val="20"/>
              </w:rPr>
              <w:t>ч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z w:val="20"/>
                <w:szCs w:val="20"/>
              </w:rPr>
              <w:t>и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z w:val="20"/>
                <w:szCs w:val="20"/>
              </w:rPr>
            </w:pPr>
          </w:p>
        </w:tc>
      </w:tr>
      <w:tr w:rsidR="00D82DB6" w:rsidRPr="00D82DB6" w:rsidTr="00D82DB6">
        <w:trPr>
          <w:trHeight w:hRule="exact" w:val="1410"/>
          <w:tblHeader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71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05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71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71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25" w:right="8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 xml:space="preserve">н  </w:t>
            </w:r>
            <w:proofErr w:type="gramStart"/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</w:t>
            </w:r>
            <w:proofErr w:type="gramEnd"/>
          </w:p>
          <w:p w:rsidR="00D82DB6" w:rsidRPr="00D82DB6" w:rsidRDefault="00D82DB6" w:rsidP="00D82DB6">
            <w:pPr>
              <w:spacing w:before="1"/>
              <w:ind w:left="226" w:right="214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3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167"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100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05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143"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z w:val="20"/>
                <w:szCs w:val="20"/>
              </w:rPr>
            </w:pPr>
          </w:p>
        </w:tc>
      </w:tr>
      <w:tr w:rsidR="008934A9" w:rsidRPr="00D82DB6" w:rsidTr="008934A9">
        <w:trPr>
          <w:trHeight w:hRule="exact" w:val="240"/>
          <w:tblHeader/>
        </w:trPr>
        <w:tc>
          <w:tcPr>
            <w:tcW w:w="153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spacing w:line="220" w:lineRule="exact"/>
              <w:ind w:left="72"/>
              <w:jc w:val="center"/>
              <w:rPr>
                <w:sz w:val="20"/>
                <w:szCs w:val="20"/>
              </w:rPr>
            </w:pPr>
            <w:r w:rsidRPr="008934A9">
              <w:rPr>
                <w:sz w:val="20"/>
                <w:szCs w:val="20"/>
              </w:rPr>
              <w:t>Подпрограмма 1 «Развитие культуры в Холмогорском муниципальном районе»</w:t>
            </w:r>
          </w:p>
        </w:tc>
      </w:tr>
      <w:tr w:rsidR="008934A9" w:rsidRPr="00D82DB6" w:rsidTr="00D82DB6">
        <w:trPr>
          <w:trHeight w:hRule="exact" w:val="240"/>
          <w:tblHeader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1082" w:right="1062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842" w:right="827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276" w:right="261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444" w:right="433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189" w:right="174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276" w:right="261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463" w:right="438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276" w:right="261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463" w:right="438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281" w:right="27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425" w:right="405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16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16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8934A9">
            <w:pPr>
              <w:spacing w:line="220" w:lineRule="exact"/>
              <w:ind w:left="72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14</w:t>
            </w:r>
          </w:p>
        </w:tc>
      </w:tr>
      <w:tr w:rsidR="008934A9" w:rsidRPr="00D82DB6" w:rsidTr="008B5311">
        <w:trPr>
          <w:trHeight w:hRule="exact" w:val="1250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Default="008934A9" w:rsidP="008B531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1.1. Развитие библиотечной сети</w:t>
            </w:r>
          </w:p>
          <w:p w:rsidR="008934A9" w:rsidRPr="00D82DB6" w:rsidRDefault="008934A9" w:rsidP="008B53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1) 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8B5311">
              <w:rPr>
                <w:sz w:val="20"/>
                <w:szCs w:val="20"/>
                <w:lang w:eastAsia="en-US"/>
              </w:rPr>
              <w:t>МКУК «Холмого</w:t>
            </w:r>
            <w:r>
              <w:rPr>
                <w:sz w:val="20"/>
                <w:szCs w:val="20"/>
                <w:lang w:eastAsia="en-US"/>
              </w:rPr>
              <w:t xml:space="preserve">рская центральная </w:t>
            </w:r>
            <w:proofErr w:type="spellStart"/>
            <w:r>
              <w:rPr>
                <w:sz w:val="20"/>
                <w:szCs w:val="20"/>
                <w:lang w:eastAsia="en-US"/>
              </w:rPr>
              <w:t>межпоселенчес</w:t>
            </w:r>
            <w:r w:rsidRPr="008B5311">
              <w:rPr>
                <w:sz w:val="20"/>
                <w:szCs w:val="20"/>
                <w:lang w:eastAsia="en-US"/>
              </w:rPr>
              <w:t>кая</w:t>
            </w:r>
            <w:proofErr w:type="spellEnd"/>
            <w:r w:rsidRPr="008B5311">
              <w:rPr>
                <w:sz w:val="20"/>
                <w:szCs w:val="20"/>
                <w:lang w:eastAsia="en-US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8B5311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8B5311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8934A9" w:rsidRPr="00D82DB6" w:rsidTr="008B5311">
        <w:trPr>
          <w:trHeight w:hRule="exact" w:val="2260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1.2 Комплектование книжных фондов общедоступных библиотек муниципальных образований и подписка на периодическую печать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ab/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ab/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82DB6">
              <w:rPr>
                <w:sz w:val="20"/>
                <w:szCs w:val="20"/>
                <w:lang w:eastAsia="en-US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  <w:lang w:eastAsia="en-US"/>
              </w:rPr>
              <w:t xml:space="preserve"> библиотека»</w:t>
            </w: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rPr>
                <w:sz w:val="20"/>
                <w:szCs w:val="20"/>
                <w:highlight w:val="yellow"/>
                <w:lang w:eastAsia="en-US"/>
              </w:rPr>
            </w:pPr>
          </w:p>
          <w:p w:rsidR="008934A9" w:rsidRPr="00D82DB6" w:rsidRDefault="008934A9" w:rsidP="00D82DB6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129,9396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129,9396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D82DB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D82DB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115,64624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115,64624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14,29336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8B5311">
              <w:rPr>
                <w:sz w:val="20"/>
                <w:szCs w:val="20"/>
              </w:rPr>
              <w:t>14,29336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129,9396</w:t>
            </w:r>
          </w:p>
        </w:tc>
      </w:tr>
      <w:tr w:rsidR="008934A9" w:rsidRPr="00D82DB6" w:rsidTr="008B5311">
        <w:trPr>
          <w:trHeight w:val="795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8B531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1.3 Реализация мероприятий по укреплению материально-</w:t>
            </w:r>
            <w:r w:rsidRPr="00D82DB6">
              <w:rPr>
                <w:sz w:val="20"/>
                <w:szCs w:val="20"/>
              </w:rPr>
              <w:lastRenderedPageBreak/>
              <w:t>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82DB6">
              <w:rPr>
                <w:sz w:val="20"/>
                <w:szCs w:val="20"/>
                <w:lang w:eastAsia="en-US"/>
              </w:rPr>
              <w:lastRenderedPageBreak/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  <w:lang w:eastAsia="en-US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934A9" w:rsidRPr="00D82DB6" w:rsidTr="00D82DB6">
        <w:trPr>
          <w:trHeight w:val="1358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z w:val="20"/>
                <w:szCs w:val="20"/>
                <w:lang w:eastAsia="en-US"/>
              </w:rPr>
            </w:pPr>
            <w:r w:rsidRPr="00D82DB6">
              <w:rPr>
                <w:sz w:val="20"/>
                <w:szCs w:val="20"/>
                <w:lang w:eastAsia="en-US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934A9" w:rsidRPr="00D82DB6" w:rsidTr="00D82DB6">
        <w:trPr>
          <w:trHeight w:val="37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1.7 Реализация комплекса мер по развитию учреждений культуры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1) проведение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FE1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934A9" w:rsidRPr="00D82DB6" w:rsidTr="00D82DB6">
        <w:trPr>
          <w:trHeight w:val="370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FE1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2DB6">
              <w:rPr>
                <w:sz w:val="20"/>
                <w:szCs w:val="20"/>
              </w:rPr>
              <w:t>7,0</w:t>
            </w:r>
          </w:p>
        </w:tc>
      </w:tr>
      <w:tr w:rsidR="008934A9" w:rsidRPr="00D82DB6" w:rsidTr="00D82DB6">
        <w:trPr>
          <w:trHeight w:val="370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1821">
              <w:rPr>
                <w:sz w:val="20"/>
                <w:szCs w:val="20"/>
              </w:rPr>
              <w:t>418,48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1821">
              <w:rPr>
                <w:sz w:val="20"/>
                <w:szCs w:val="20"/>
              </w:rPr>
              <w:t>418,48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1821">
              <w:rPr>
                <w:sz w:val="20"/>
                <w:szCs w:val="20"/>
              </w:rPr>
              <w:t>418,48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1821">
              <w:rPr>
                <w:sz w:val="20"/>
                <w:szCs w:val="20"/>
              </w:rPr>
              <w:t>418,48</w:t>
            </w:r>
          </w:p>
        </w:tc>
      </w:tr>
      <w:tr w:rsidR="008934A9" w:rsidRPr="00D82DB6" w:rsidTr="00D82DB6">
        <w:trPr>
          <w:trHeight w:val="370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2) подписка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</w:t>
            </w:r>
            <w:r w:rsidRPr="00D82DB6">
              <w:rPr>
                <w:sz w:val="20"/>
                <w:szCs w:val="20"/>
              </w:rPr>
              <w:lastRenderedPageBreak/>
              <w:t xml:space="preserve">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934A9" w:rsidRPr="00D82DB6" w:rsidTr="00D82DB6">
        <w:trPr>
          <w:trHeight w:val="370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3) приобретение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934A9" w:rsidRPr="00D82DB6" w:rsidTr="00D82DB6">
        <w:trPr>
          <w:trHeight w:val="370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FE18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>
              <w:t xml:space="preserve"> </w:t>
            </w:r>
            <w:r w:rsidRPr="00FE1821">
              <w:rPr>
                <w:sz w:val="20"/>
                <w:szCs w:val="20"/>
              </w:rPr>
              <w:t>техническое обследование здания Холмогорского краеведческого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E1821">
              <w:rPr>
                <w:sz w:val="20"/>
                <w:szCs w:val="20"/>
              </w:rPr>
              <w:t>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8934A9" w:rsidRPr="00D82DB6" w:rsidTr="000B07DC">
        <w:trPr>
          <w:trHeight w:hRule="exact" w:val="124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pacing w:val="2"/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 xml:space="preserve"> 1.8 Проведение культурно-досуговых мероприятий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lastRenderedPageBreak/>
              <w:t>МКУК «Холмогорская централизованная клубная система»</w:t>
            </w: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8934A9" w:rsidRPr="00D82DB6" w:rsidTr="00D82DB6">
        <w:trPr>
          <w:trHeight w:hRule="exact" w:val="1428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934A9" w:rsidRPr="00D82DB6" w:rsidTr="000B07DC">
        <w:trPr>
          <w:trHeight w:hRule="exact" w:val="1076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0B07DC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934A9" w:rsidRPr="00D82DB6" w:rsidTr="00D82DB6">
        <w:trPr>
          <w:trHeight w:hRule="exact" w:val="1417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0B07DC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205,74214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205,74214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205,74214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205,74214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205,74214</w:t>
            </w:r>
          </w:p>
        </w:tc>
      </w:tr>
      <w:tr w:rsidR="008934A9" w:rsidRPr="00D82DB6" w:rsidTr="00D82DB6">
        <w:trPr>
          <w:trHeight w:hRule="exact" w:val="121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pacing w:val="2"/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 xml:space="preserve">1.9 Государственная поддержка лучших муниципальных учреждений культуры и их </w:t>
            </w:r>
            <w:r w:rsidRPr="00D82DB6">
              <w:rPr>
                <w:spacing w:val="2"/>
                <w:sz w:val="20"/>
                <w:szCs w:val="20"/>
              </w:rPr>
              <w:lastRenderedPageBreak/>
              <w:t>работников</w:t>
            </w:r>
          </w:p>
          <w:p w:rsidR="008934A9" w:rsidRPr="00D82DB6" w:rsidRDefault="008934A9" w:rsidP="00D82DB6">
            <w:pPr>
              <w:rPr>
                <w:spacing w:val="2"/>
                <w:sz w:val="20"/>
                <w:szCs w:val="20"/>
              </w:rPr>
            </w:pPr>
          </w:p>
          <w:p w:rsidR="008934A9" w:rsidRPr="00D82DB6" w:rsidRDefault="008934A9" w:rsidP="00D82DB6">
            <w:pPr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МКУК «Холмогорская централизованная клубная система»</w:t>
            </w: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</w:p>
          <w:p w:rsidR="008934A9" w:rsidRPr="00D82DB6" w:rsidRDefault="008934A9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8934A9" w:rsidRPr="00D82DB6" w:rsidTr="00D82DB6">
        <w:trPr>
          <w:trHeight w:hRule="exact" w:val="1484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934A9" w:rsidRPr="00D82DB6" w:rsidTr="000B07DC">
        <w:trPr>
          <w:trHeight w:hRule="exact" w:val="1034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8934A9" w:rsidRPr="00D82DB6" w:rsidTr="00D82DB6">
        <w:trPr>
          <w:trHeight w:hRule="exact" w:val="1382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E361BB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 xml:space="preserve">Управление образования (МБОУ </w:t>
            </w:r>
            <w:proofErr w:type="gramStart"/>
            <w:r w:rsidRPr="000B07DC">
              <w:rPr>
                <w:sz w:val="20"/>
                <w:szCs w:val="20"/>
              </w:rPr>
              <w:t>ДО</w:t>
            </w:r>
            <w:proofErr w:type="gramEnd"/>
            <w:r w:rsidRPr="000B07DC">
              <w:rPr>
                <w:sz w:val="20"/>
                <w:szCs w:val="20"/>
              </w:rPr>
              <w:t xml:space="preserve"> «</w:t>
            </w:r>
            <w:proofErr w:type="gramStart"/>
            <w:r w:rsidRPr="000B07DC">
              <w:rPr>
                <w:sz w:val="20"/>
                <w:szCs w:val="20"/>
              </w:rPr>
              <w:t>Детская</w:t>
            </w:r>
            <w:proofErr w:type="gramEnd"/>
            <w:r w:rsidRPr="000B07DC">
              <w:rPr>
                <w:sz w:val="20"/>
                <w:szCs w:val="20"/>
              </w:rPr>
              <w:t xml:space="preserve"> школа искусств № 52»)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187,26594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187,26594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7F53">
              <w:rPr>
                <w:sz w:val="20"/>
                <w:szCs w:val="20"/>
              </w:rPr>
              <w:t>16,66668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7F53">
              <w:rPr>
                <w:sz w:val="20"/>
                <w:szCs w:val="20"/>
              </w:rPr>
              <w:t>16,66668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7F53">
              <w:rPr>
                <w:sz w:val="20"/>
                <w:szCs w:val="20"/>
              </w:rPr>
              <w:t>20,59926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FE7F53">
              <w:rPr>
                <w:sz w:val="20"/>
                <w:szCs w:val="20"/>
              </w:rPr>
              <w:t>20,59926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187,26594</w:t>
            </w:r>
          </w:p>
        </w:tc>
      </w:tr>
      <w:tr w:rsidR="008934A9" w:rsidRPr="00D82DB6" w:rsidTr="000B07DC">
        <w:trPr>
          <w:trHeight w:val="937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1.10 Повышение средней заработной платы работников муниципальных учреждений культуры в целях реализации Указа </w:t>
            </w:r>
            <w:r w:rsidRPr="00D82DB6">
              <w:rPr>
                <w:sz w:val="20"/>
                <w:szCs w:val="20"/>
              </w:rPr>
              <w:lastRenderedPageBreak/>
              <w:t>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lastRenderedPageBreak/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3442,45819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3442,45819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3063,78779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3063,78779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378,6704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378,6704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D82DB6">
              <w:rPr>
                <w:sz w:val="20"/>
                <w:szCs w:val="20"/>
              </w:rPr>
              <w:t>0,</w:t>
            </w:r>
            <w:r w:rsidRPr="00D82D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D82DB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0B07DC">
              <w:rPr>
                <w:sz w:val="20"/>
                <w:szCs w:val="20"/>
              </w:rPr>
              <w:t>3442,45819</w:t>
            </w:r>
          </w:p>
        </w:tc>
      </w:tr>
      <w:tr w:rsidR="008934A9" w:rsidRPr="00D82DB6" w:rsidTr="00D82DB6">
        <w:trPr>
          <w:trHeight w:val="19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</w:t>
            </w:r>
          </w:p>
          <w:p w:rsidR="008934A9" w:rsidRPr="00D82DB6" w:rsidRDefault="008934A9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lastRenderedPageBreak/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lastRenderedPageBreak/>
              <w:t>3344,22597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3344,22597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2976,3611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2976,3611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367,86487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367,86487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3344,22597</w:t>
            </w:r>
          </w:p>
        </w:tc>
      </w:tr>
      <w:tr w:rsidR="008934A9" w:rsidRPr="00D82DB6" w:rsidTr="000B07DC">
        <w:trPr>
          <w:trHeight w:val="1691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1009,42768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1009,42768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898,39064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898,39064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111,03704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111,03704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1009,42768</w:t>
            </w:r>
          </w:p>
        </w:tc>
      </w:tr>
      <w:tr w:rsidR="008934A9" w:rsidRPr="00D82DB6" w:rsidTr="00D82DB6">
        <w:trPr>
          <w:trHeight w:val="15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1.11 Финансовое обеспечение деятельности муниципальных учреждений культуры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1) обеспечение деятельности подведомственных учреждений на выплату средней </w:t>
            </w:r>
            <w:r w:rsidRPr="00D82DB6">
              <w:rPr>
                <w:sz w:val="20"/>
                <w:szCs w:val="20"/>
              </w:rPr>
              <w:lastRenderedPageBreak/>
              <w:t>заработной платы муниципальных учреждений культуры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2) обеспечение деятельности подведомственных учреждений на оплату коммунальных услуг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3) обеспечение деятельности подведомственных учреждений на уплату земельного налога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4) 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0B07DC">
              <w:rPr>
                <w:sz w:val="20"/>
                <w:szCs w:val="20"/>
              </w:rPr>
              <w:t>106471,50783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20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105306,46511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202E23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7E5A4F">
              <w:rPr>
                <w:sz w:val="20"/>
                <w:szCs w:val="20"/>
              </w:rPr>
              <w:t>2655,96940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7E5A4F">
              <w:rPr>
                <w:sz w:val="20"/>
                <w:szCs w:val="20"/>
              </w:rPr>
              <w:t>103815,53843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B86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103462,22311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AE28DF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105306,46511</w:t>
            </w:r>
          </w:p>
        </w:tc>
      </w:tr>
      <w:tr w:rsidR="008934A9" w:rsidRPr="00D82DB6" w:rsidTr="00D82DB6">
        <w:trPr>
          <w:trHeight w:val="13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57617,12223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56805,39185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2C64">
              <w:rPr>
                <w:sz w:val="20"/>
                <w:szCs w:val="20"/>
              </w:rPr>
              <w:t>2655,96940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54961,15283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54961,14985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CA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56805,39185</w:t>
            </w:r>
          </w:p>
        </w:tc>
      </w:tr>
      <w:tr w:rsidR="008934A9" w:rsidRPr="00D82DB6" w:rsidTr="00D82DB6">
        <w:trPr>
          <w:trHeight w:val="13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</w:t>
            </w:r>
          </w:p>
          <w:p w:rsidR="008934A9" w:rsidRPr="00D82DB6" w:rsidRDefault="008934A9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20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35038,62051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35038,62051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35038,62051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35038,62051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35038,62051</w:t>
            </w:r>
          </w:p>
        </w:tc>
      </w:tr>
      <w:tr w:rsidR="008934A9" w:rsidRPr="00D82DB6" w:rsidTr="00D82DB6">
        <w:trPr>
          <w:trHeight w:val="114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13815,76509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A8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13462,45275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026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13815,76509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13462,45275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13462,45275</w:t>
            </w:r>
          </w:p>
        </w:tc>
      </w:tr>
      <w:tr w:rsidR="008934A9" w:rsidRPr="00D82DB6" w:rsidTr="00D82DB6">
        <w:trPr>
          <w:trHeight w:val="165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8934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34A9">
              <w:rPr>
                <w:sz w:val="20"/>
                <w:szCs w:val="20"/>
              </w:rPr>
              <w:lastRenderedPageBreak/>
              <w:t xml:space="preserve">1.13. Реализация мероприятий по модернизации библиотек в части </w:t>
            </w:r>
            <w:r w:rsidRPr="008934A9">
              <w:rPr>
                <w:sz w:val="20"/>
                <w:szCs w:val="20"/>
              </w:rPr>
              <w:lastRenderedPageBreak/>
              <w:t xml:space="preserve">комплектования книжных фондов библиотек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 xml:space="preserve">МКУК </w:t>
            </w:r>
          </w:p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</w:t>
            </w:r>
            <w:r w:rsidRPr="00D82DB6">
              <w:rPr>
                <w:sz w:val="20"/>
                <w:szCs w:val="20"/>
              </w:rPr>
              <w:lastRenderedPageBreak/>
              <w:t>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lastRenderedPageBreak/>
              <w:t>526,94996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526,94996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422,08685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422,08685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46,89861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46,89861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57,9645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57,9645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526,94996</w:t>
            </w:r>
          </w:p>
        </w:tc>
      </w:tr>
      <w:tr w:rsidR="008934A9" w:rsidRPr="00D82DB6" w:rsidTr="008934A9">
        <w:trPr>
          <w:trHeight w:val="165"/>
        </w:trPr>
        <w:tc>
          <w:tcPr>
            <w:tcW w:w="15352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4B7D62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34A9">
              <w:rPr>
                <w:sz w:val="20"/>
                <w:szCs w:val="20"/>
              </w:rPr>
              <w:lastRenderedPageBreak/>
              <w:t>Подпрограмма 2 «Развитие туризма в Холмогорском муниципальном районе»</w:t>
            </w:r>
          </w:p>
        </w:tc>
      </w:tr>
      <w:tr w:rsidR="008934A9" w:rsidRPr="00D82DB6" w:rsidTr="00D82DB6">
        <w:trPr>
          <w:trHeight w:val="165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4B7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4B7D62">
              <w:rPr>
                <w:sz w:val="20"/>
                <w:szCs w:val="20"/>
              </w:rPr>
              <w:t>Поддержка творческих проектов, местных культурных инициатив, направленных на сохранение культуры и общероссийской идентичности народов Российской Федерации, сохранение и формирование новых культурных традиций в селах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AE28DF">
            <w:pPr>
              <w:widowControl w:val="0"/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4B7D62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934A9" w:rsidRPr="00D82DB6" w:rsidTr="00D82DB6">
        <w:trPr>
          <w:trHeight w:val="330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 xml:space="preserve">1.2 Комплексная работа по развитию туристской инфраструктуры </w:t>
            </w:r>
          </w:p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Дом Бажениных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17304,36259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4B7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17304,36259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2109,600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8934A9">
              <w:rPr>
                <w:sz w:val="20"/>
                <w:szCs w:val="20"/>
              </w:rPr>
              <w:t>2109,600</w:t>
            </w:r>
          </w:p>
        </w:tc>
      </w:tr>
      <w:tr w:rsidR="008934A9" w:rsidRPr="00D82DB6" w:rsidTr="004B7D62">
        <w:trPr>
          <w:trHeight w:val="86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</w:p>
        </w:tc>
      </w:tr>
      <w:tr w:rsidR="008934A9" w:rsidRPr="00D82DB6" w:rsidTr="00D82DB6">
        <w:trPr>
          <w:trHeight w:val="1394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1.3 Повышение конкурентоспособности районного туристского продукта посредством проведения информационных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19,40074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19,40074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19,40074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19,40074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4B7D62">
              <w:rPr>
                <w:sz w:val="20"/>
                <w:szCs w:val="20"/>
              </w:rPr>
              <w:t>19,40074</w:t>
            </w:r>
          </w:p>
        </w:tc>
      </w:tr>
      <w:tr w:rsidR="008934A9" w:rsidRPr="00D82DB6" w:rsidTr="004B7D62">
        <w:trPr>
          <w:trHeight w:val="942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4B7D62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8934A9" w:rsidRPr="00D82DB6" w:rsidTr="004B7D62">
        <w:trPr>
          <w:trHeight w:val="942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Default="008934A9" w:rsidP="008934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42C4">
              <w:rPr>
                <w:sz w:val="20"/>
                <w:szCs w:val="20"/>
              </w:rPr>
              <w:t>2.1. Поддержка гражданских инициатив, направленных на развитие туризма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4B7D62" w:rsidRDefault="008934A9" w:rsidP="00AE28DF">
            <w:pPr>
              <w:widowControl w:val="0"/>
              <w:jc w:val="center"/>
              <w:rPr>
                <w:sz w:val="20"/>
                <w:szCs w:val="20"/>
              </w:rPr>
            </w:pPr>
            <w:r w:rsidRPr="005842C4">
              <w:rPr>
                <w:sz w:val="20"/>
                <w:szCs w:val="20"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Default="008934A9" w:rsidP="0089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Default="008934A9" w:rsidP="008934A9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934A9" w:rsidRPr="00D82DB6" w:rsidTr="00D82DB6">
        <w:trPr>
          <w:trHeight w:val="14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2.2 Реализация приоритетных проектов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8934A9" w:rsidRPr="00D82DB6" w:rsidTr="00D82DB6">
        <w:trPr>
          <w:trHeight w:val="1491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4A9" w:rsidRPr="00D82DB6" w:rsidRDefault="008934A9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  <w:p w:rsidR="008934A9" w:rsidRPr="00D82DB6" w:rsidRDefault="008934A9" w:rsidP="00D82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4B7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4B7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2DB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50,0</w:t>
            </w:r>
          </w:p>
        </w:tc>
      </w:tr>
      <w:tr w:rsidR="008934A9" w:rsidRPr="00D82DB6" w:rsidTr="00D82DB6">
        <w:trPr>
          <w:trHeight w:val="990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C00FEB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133880,76064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117515,95533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FE7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572,08685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583A2E">
              <w:rPr>
                <w:sz w:val="20"/>
                <w:szCs w:val="20"/>
              </w:rPr>
              <w:t>2,08685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FE7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9773,72046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C0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8961,99306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C0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123534,95333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107981,87542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4A9" w:rsidRPr="00D82DB6" w:rsidRDefault="008934A9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117515,95533</w:t>
            </w:r>
          </w:p>
        </w:tc>
      </w:tr>
    </w:tbl>
    <w:p w:rsidR="00D82DB6" w:rsidRPr="00D82DB6" w:rsidRDefault="00D82DB6" w:rsidP="00D82DB6">
      <w:pPr>
        <w:ind w:left="7037" w:right="107"/>
        <w:jc w:val="center"/>
        <w:rPr>
          <w:sz w:val="22"/>
          <w:szCs w:val="22"/>
          <w:highlight w:val="yellow"/>
        </w:rPr>
      </w:pPr>
    </w:p>
    <w:p w:rsidR="00D82DB6" w:rsidRPr="00D82DB6" w:rsidRDefault="00D82DB6" w:rsidP="00D82DB6">
      <w:pPr>
        <w:ind w:right="108"/>
        <w:jc w:val="center"/>
        <w:rPr>
          <w:spacing w:val="-1"/>
          <w:sz w:val="22"/>
          <w:szCs w:val="22"/>
        </w:rPr>
      </w:pPr>
    </w:p>
    <w:p w:rsidR="00D82DB6" w:rsidRPr="00D82DB6" w:rsidRDefault="00D82DB6" w:rsidP="004B677B">
      <w:pPr>
        <w:spacing w:before="22"/>
        <w:ind w:left="1634" w:right="-20"/>
        <w:jc w:val="center"/>
        <w:rPr>
          <w:b/>
          <w:bCs/>
          <w:sz w:val="22"/>
          <w:szCs w:val="22"/>
        </w:rPr>
      </w:pPr>
    </w:p>
    <w:p w:rsidR="00D82DB6" w:rsidRDefault="00D82DB6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D82DB6" w:rsidRDefault="00D82DB6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624173" w:rsidRPr="00F14586" w:rsidRDefault="00CE78FB" w:rsidP="00624173">
      <w:pPr>
        <w:ind w:left="426" w:right="-3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CE78FB">
        <w:rPr>
          <w:b/>
          <w:bCs/>
          <w:sz w:val="28"/>
          <w:szCs w:val="28"/>
        </w:rPr>
        <w:t xml:space="preserve">. </w:t>
      </w:r>
      <w:r w:rsidR="007B75B4" w:rsidRPr="00F14586">
        <w:rPr>
          <w:b/>
          <w:bCs/>
          <w:sz w:val="28"/>
          <w:szCs w:val="28"/>
        </w:rPr>
        <w:t>Сведени</w:t>
      </w:r>
      <w:r w:rsidR="007B75B4" w:rsidRPr="00F14586">
        <w:rPr>
          <w:b/>
          <w:bCs/>
          <w:w w:val="99"/>
          <w:sz w:val="28"/>
          <w:szCs w:val="28"/>
        </w:rPr>
        <w:t>я</w:t>
      </w:r>
      <w:r w:rsidR="00624173">
        <w:rPr>
          <w:b/>
          <w:bCs/>
          <w:w w:val="99"/>
          <w:sz w:val="28"/>
          <w:szCs w:val="28"/>
        </w:rPr>
        <w:t xml:space="preserve"> </w:t>
      </w:r>
      <w:r w:rsidR="00624173" w:rsidRPr="00F14586">
        <w:rPr>
          <w:b/>
          <w:bCs/>
          <w:position w:val="-1"/>
          <w:sz w:val="28"/>
          <w:szCs w:val="28"/>
        </w:rPr>
        <w:t>о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д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6"/>
          <w:position w:val="-1"/>
          <w:sz w:val="28"/>
          <w:szCs w:val="28"/>
        </w:rPr>
        <w:t>с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т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и</w:t>
      </w:r>
      <w:r w:rsidR="00624173" w:rsidRPr="00F14586">
        <w:rPr>
          <w:b/>
          <w:bCs/>
          <w:position w:val="-1"/>
          <w:sz w:val="28"/>
          <w:szCs w:val="28"/>
        </w:rPr>
        <w:t>ж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ни</w:t>
      </w:r>
      <w:r w:rsidR="00624173" w:rsidRPr="00F14586">
        <w:rPr>
          <w:b/>
          <w:bCs/>
          <w:position w:val="-1"/>
          <w:sz w:val="28"/>
          <w:szCs w:val="28"/>
        </w:rPr>
        <w:t>и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ц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л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в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ы</w:t>
      </w:r>
      <w:r w:rsidR="00624173" w:rsidRPr="00F14586">
        <w:rPr>
          <w:b/>
          <w:bCs/>
          <w:position w:val="-1"/>
          <w:sz w:val="28"/>
          <w:szCs w:val="28"/>
        </w:rPr>
        <w:t>х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п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к</w:t>
      </w:r>
      <w:r w:rsidR="00624173" w:rsidRPr="00F14586">
        <w:rPr>
          <w:b/>
          <w:bCs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з</w:t>
      </w:r>
      <w:r w:rsidR="00624173" w:rsidRPr="00F14586">
        <w:rPr>
          <w:b/>
          <w:bCs/>
          <w:spacing w:val="5"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т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л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position w:val="-1"/>
          <w:sz w:val="28"/>
          <w:szCs w:val="28"/>
        </w:rPr>
        <w:t>й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 w:rsidR="00624173">
        <w:rPr>
          <w:b/>
          <w:bCs/>
          <w:spacing w:val="3"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пр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г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р</w:t>
      </w:r>
      <w:r w:rsidR="00624173" w:rsidRPr="00F14586">
        <w:rPr>
          <w:b/>
          <w:bCs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мм</w:t>
      </w:r>
      <w:r w:rsidR="00624173" w:rsidRPr="00F14586">
        <w:rPr>
          <w:b/>
          <w:bCs/>
          <w:position w:val="-1"/>
          <w:sz w:val="28"/>
          <w:szCs w:val="28"/>
        </w:rPr>
        <w:t>ы</w:t>
      </w:r>
    </w:p>
    <w:p w:rsidR="00624173" w:rsidRPr="00B07C8B" w:rsidRDefault="00624173" w:rsidP="0062417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07C8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культуры и туризма в Холмогорском муниципальном районе</w:t>
      </w:r>
      <w:r w:rsidRPr="00B07C8B">
        <w:rPr>
          <w:b/>
          <w:bCs/>
          <w:sz w:val="28"/>
          <w:szCs w:val="28"/>
        </w:rPr>
        <w:t>»</w:t>
      </w:r>
    </w:p>
    <w:p w:rsidR="00624173" w:rsidRPr="00C1647E" w:rsidRDefault="00624173" w:rsidP="00624173">
      <w:pPr>
        <w:spacing w:line="200" w:lineRule="exact"/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1517"/>
        <w:gridCol w:w="1134"/>
        <w:gridCol w:w="992"/>
        <w:gridCol w:w="1134"/>
        <w:gridCol w:w="1276"/>
        <w:gridCol w:w="1559"/>
        <w:gridCol w:w="1134"/>
        <w:gridCol w:w="1843"/>
        <w:gridCol w:w="2552"/>
      </w:tblGrid>
      <w:tr w:rsidR="00624173" w:rsidRPr="00C1647E" w:rsidTr="00624173">
        <w:trPr>
          <w:trHeight w:hRule="exact" w:val="259"/>
          <w:tblHeader/>
        </w:trPr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624173" w:rsidRPr="008636A0" w:rsidRDefault="00624173" w:rsidP="00624173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5" w:right="-20"/>
              <w:jc w:val="center"/>
            </w:pPr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right="-20"/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624173" w:rsidRPr="008636A0" w:rsidRDefault="00624173" w:rsidP="00624173">
            <w:pPr>
              <w:spacing w:line="250" w:lineRule="exact"/>
              <w:ind w:left="-142" w:right="-20"/>
              <w:jc w:val="center"/>
            </w:pPr>
            <w:r>
              <w:rPr>
                <w:spacing w:val="2"/>
              </w:rPr>
              <w:t xml:space="preserve">  и</w:t>
            </w:r>
            <w:r w:rsidRPr="008636A0">
              <w:rPr>
                <w:spacing w:val="-1"/>
              </w:rPr>
              <w:t>з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  <w:p w:rsidR="00624173" w:rsidRPr="008636A0" w:rsidRDefault="00624173" w:rsidP="00624173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624173" w:rsidRPr="008636A0" w:rsidRDefault="00624173" w:rsidP="00624173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624173" w:rsidRPr="008636A0" w:rsidRDefault="00624173" w:rsidP="00624173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624173" w:rsidRPr="008636A0" w:rsidRDefault="00624173" w:rsidP="00624173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624173" w:rsidRPr="00C1647E" w:rsidTr="00624173">
        <w:trPr>
          <w:trHeight w:hRule="exact" w:val="1140"/>
          <w:tblHeader/>
        </w:trPr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624173" w:rsidRPr="008636A0" w:rsidRDefault="00624173" w:rsidP="00624173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35" w:right="123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2" w:line="239" w:lineRule="auto"/>
              <w:ind w:left="167" w:right="149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7" w:right="74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624173" w:rsidRPr="008636A0" w:rsidRDefault="00624173" w:rsidP="00624173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624173" w:rsidRPr="008636A0" w:rsidRDefault="00624173" w:rsidP="00624173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</w:tr>
      <w:tr w:rsidR="00624173" w:rsidRPr="00C1647E" w:rsidTr="00624173">
        <w:trPr>
          <w:trHeight w:hRule="exact" w:val="744"/>
          <w:tblHeader/>
        </w:trPr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7B75B4" w:rsidP="00624173">
            <w:pPr>
              <w:spacing w:line="243" w:lineRule="exact"/>
              <w:ind w:left="249" w:right="-20"/>
            </w:pPr>
            <w:r>
              <w:rPr>
                <w:spacing w:val="2"/>
                <w:sz w:val="22"/>
                <w:szCs w:val="22"/>
              </w:rPr>
              <w:t>2020</w:t>
            </w:r>
            <w:r w:rsidR="00624173">
              <w:rPr>
                <w:spacing w:val="2"/>
                <w:sz w:val="22"/>
                <w:szCs w:val="22"/>
              </w:rPr>
              <w:t xml:space="preserve"> </w:t>
            </w:r>
            <w:r w:rsidR="00624173" w:rsidRPr="00EA317A">
              <w:rPr>
                <w:sz w:val="22"/>
                <w:szCs w:val="22"/>
              </w:rPr>
              <w:t>г</w:t>
            </w:r>
            <w:r w:rsidR="00624173" w:rsidRPr="00EA317A">
              <w:rPr>
                <w:spacing w:val="-5"/>
                <w:sz w:val="22"/>
                <w:szCs w:val="22"/>
              </w:rPr>
              <w:t>о</w:t>
            </w:r>
            <w:r w:rsidR="00624173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Default="007B75B4" w:rsidP="00624173">
            <w:pPr>
              <w:spacing w:line="243" w:lineRule="exact"/>
              <w:ind w:left="3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24173">
              <w:rPr>
                <w:sz w:val="22"/>
                <w:szCs w:val="22"/>
              </w:rPr>
              <w:t xml:space="preserve"> </w:t>
            </w:r>
          </w:p>
          <w:p w:rsidR="00624173" w:rsidRPr="00EA317A" w:rsidRDefault="00624173" w:rsidP="00624173">
            <w:pPr>
              <w:spacing w:line="243" w:lineRule="exact"/>
              <w:ind w:left="393" w:right="-20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</w:tr>
      <w:tr w:rsidR="0062597B" w:rsidRPr="00C1647E" w:rsidTr="0062597B">
        <w:trPr>
          <w:trHeight w:hRule="exact" w:val="3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7B" w:rsidRPr="004B20AE" w:rsidRDefault="0062597B" w:rsidP="0062597B">
            <w:pPr>
              <w:spacing w:line="243" w:lineRule="exact"/>
              <w:jc w:val="center"/>
              <w:rPr>
                <w:sz w:val="23"/>
                <w:szCs w:val="23"/>
              </w:rPr>
            </w:pPr>
            <w:r w:rsidRPr="0062597B">
              <w:rPr>
                <w:sz w:val="23"/>
                <w:szCs w:val="23"/>
              </w:rPr>
              <w:t>Подпрограмма 1 «Развитие культуры в Холмогорском муниципальном районе»</w:t>
            </w:r>
          </w:p>
        </w:tc>
      </w:tr>
      <w:tr w:rsidR="007B75B4" w:rsidRPr="00C1647E" w:rsidTr="00624173">
        <w:trPr>
          <w:trHeight w:hRule="exact" w:val="429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167D0C" w:rsidRDefault="007B75B4" w:rsidP="00624173">
            <w:pPr>
              <w:jc w:val="both"/>
            </w:pPr>
            <w:r w:rsidRPr="006F530F">
              <w:t>1.1. Увеличение количества посещений МКУК «ХЦМБ»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1647E" w:rsidRDefault="007B75B4" w:rsidP="00624173">
            <w:pPr>
              <w:spacing w:line="243" w:lineRule="exact"/>
              <w:jc w:val="center"/>
            </w:pPr>
            <w:r w:rsidRPr="006F530F">
              <w:t>Отдел молодежной политики, культуры и спорта, МКУК «ХЦМБ»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Default="007B75B4" w:rsidP="00624173">
            <w:pPr>
              <w:jc w:val="center"/>
            </w:pPr>
            <w:r>
              <w:t>тыс. человек</w:t>
            </w:r>
          </w:p>
          <w:p w:rsidR="007B75B4" w:rsidRPr="00167D0C" w:rsidRDefault="007B75B4" w:rsidP="00624173">
            <w:pPr>
              <w:jc w:val="center"/>
            </w:pPr>
            <w: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F2773" w:rsidRDefault="007B75B4" w:rsidP="005842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58,974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F2773" w:rsidRDefault="008934A9" w:rsidP="005842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65,297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167D0C" w:rsidRDefault="007B75B4" w:rsidP="007B75B4">
            <w:pPr>
              <w:jc w:val="center"/>
            </w:pPr>
            <w:r>
              <w:t>105,75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1647E" w:rsidRDefault="00C24933" w:rsidP="00C24933">
            <w:pPr>
              <w:spacing w:line="243" w:lineRule="exact"/>
              <w:ind w:left="142" w:right="634"/>
              <w:jc w:val="center"/>
            </w:pPr>
            <w:r>
              <w:t>84,564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24933" w:rsidRDefault="008934A9" w:rsidP="00C24933">
            <w:pPr>
              <w:jc w:val="center"/>
            </w:pPr>
            <w: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167D0C" w:rsidRDefault="007B75B4" w:rsidP="007B75B4">
            <w:pPr>
              <w:jc w:val="center"/>
            </w:pPr>
            <w:r>
              <w:t>107,69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F9" w:rsidRDefault="007B75B4" w:rsidP="00AB04F9">
            <w:pPr>
              <w:spacing w:line="243" w:lineRule="exact"/>
              <w:rPr>
                <w:sz w:val="23"/>
                <w:szCs w:val="23"/>
              </w:rPr>
            </w:pPr>
            <w:proofErr w:type="gramStart"/>
            <w:r w:rsidRPr="004B20AE">
              <w:rPr>
                <w:sz w:val="23"/>
                <w:szCs w:val="23"/>
              </w:rPr>
              <w:t>Не</w:t>
            </w:r>
            <w:r w:rsidR="008B3BBB">
              <w:rPr>
                <w:sz w:val="23"/>
                <w:szCs w:val="23"/>
              </w:rPr>
              <w:t xml:space="preserve"> </w:t>
            </w:r>
            <w:r w:rsidRPr="004B20AE">
              <w:rPr>
                <w:sz w:val="23"/>
                <w:szCs w:val="23"/>
              </w:rPr>
              <w:t>достижение</w:t>
            </w:r>
            <w:proofErr w:type="gramEnd"/>
            <w:r w:rsidRPr="004B20AE">
              <w:rPr>
                <w:sz w:val="23"/>
                <w:szCs w:val="23"/>
              </w:rPr>
              <w:t xml:space="preserve"> планового значения </w:t>
            </w:r>
            <w:r w:rsidR="00AB04F9">
              <w:rPr>
                <w:sz w:val="23"/>
                <w:szCs w:val="23"/>
              </w:rPr>
              <w:t>посещаемости</w:t>
            </w:r>
            <w:r w:rsidR="00A92D4E">
              <w:rPr>
                <w:sz w:val="23"/>
                <w:szCs w:val="23"/>
              </w:rPr>
              <w:t xml:space="preserve"> библиотек уменьшило</w:t>
            </w:r>
            <w:r w:rsidR="00AB04F9" w:rsidRPr="004B20AE">
              <w:rPr>
                <w:sz w:val="23"/>
                <w:szCs w:val="23"/>
              </w:rPr>
              <w:t>сь</w:t>
            </w:r>
            <w:r w:rsidR="00AB04F9">
              <w:rPr>
                <w:sz w:val="23"/>
                <w:szCs w:val="23"/>
              </w:rPr>
              <w:t xml:space="preserve"> в связи с </w:t>
            </w:r>
            <w:r w:rsidR="00927D55">
              <w:rPr>
                <w:sz w:val="23"/>
                <w:szCs w:val="23"/>
              </w:rPr>
              <w:t xml:space="preserve">неблагоприятной </w:t>
            </w:r>
            <w:r w:rsidR="00AB04F9" w:rsidRPr="00AB04F9">
              <w:rPr>
                <w:sz w:val="23"/>
                <w:szCs w:val="23"/>
              </w:rPr>
              <w:t>эпидемиологическ</w:t>
            </w:r>
            <w:r w:rsidR="00AB04F9">
              <w:rPr>
                <w:sz w:val="23"/>
                <w:szCs w:val="23"/>
              </w:rPr>
              <w:t>ой</w:t>
            </w:r>
            <w:r w:rsidR="00AB04F9" w:rsidRPr="00AB04F9">
              <w:rPr>
                <w:sz w:val="23"/>
                <w:szCs w:val="23"/>
              </w:rPr>
              <w:t xml:space="preserve"> обстановк</w:t>
            </w:r>
            <w:r w:rsidR="00AB04F9">
              <w:rPr>
                <w:sz w:val="23"/>
                <w:szCs w:val="23"/>
              </w:rPr>
              <w:t xml:space="preserve">ой </w:t>
            </w:r>
          </w:p>
          <w:p w:rsidR="007B75B4" w:rsidRPr="00C1647E" w:rsidRDefault="007B75B4" w:rsidP="00AB04F9">
            <w:pPr>
              <w:spacing w:line="243" w:lineRule="exact"/>
            </w:pPr>
          </w:p>
        </w:tc>
      </w:tr>
      <w:tr w:rsidR="007B75B4" w:rsidRPr="00C1647E" w:rsidTr="00A92D4E">
        <w:trPr>
          <w:trHeight w:hRule="exact" w:val="25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6F530F" w:rsidRDefault="007B75B4" w:rsidP="006241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lastRenderedPageBreak/>
              <w:t>1.2.Увеличение количества платных посещений культурно-массовых мероприятий МКУК «ХЦКС»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6F530F" w:rsidRDefault="007B75B4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культуры, МКУК «ХЦКС»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6F530F" w:rsidRDefault="007B75B4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тыс. человек</w:t>
            </w:r>
          </w:p>
          <w:p w:rsidR="007B75B4" w:rsidRPr="006F530F" w:rsidRDefault="007B75B4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F2773" w:rsidRDefault="007B75B4" w:rsidP="005842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val="en-US" w:eastAsia="en-US"/>
              </w:rPr>
              <w:t>40</w:t>
            </w: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F2773" w:rsidRDefault="008934A9" w:rsidP="005842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167D0C" w:rsidRDefault="007B75B4" w:rsidP="00624173">
            <w:pPr>
              <w:jc w:val="center"/>
            </w:pPr>
            <w:r>
              <w:t>41,61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1647E" w:rsidRDefault="00C24933" w:rsidP="00624173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29,777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C1647E" w:rsidRDefault="00C24933" w:rsidP="00624173">
            <w:pPr>
              <w:spacing w:line="243" w:lineRule="exact"/>
              <w:ind w:left="238" w:right="552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B4" w:rsidRPr="00167D0C" w:rsidRDefault="007B75B4" w:rsidP="00624173">
            <w:pPr>
              <w:jc w:val="center"/>
            </w:pPr>
            <w:r>
              <w:t>43,95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F9" w:rsidRPr="00AB04F9" w:rsidRDefault="00AB04F9" w:rsidP="00AB04F9">
            <w:pPr>
              <w:spacing w:line="243" w:lineRule="exact"/>
            </w:pPr>
            <w:proofErr w:type="gramStart"/>
            <w:r w:rsidRPr="00AB04F9">
              <w:t>Не</w:t>
            </w:r>
            <w:r w:rsidR="008B3BBB">
              <w:t xml:space="preserve"> </w:t>
            </w:r>
            <w:r w:rsidRPr="00AB04F9">
              <w:t>достижение</w:t>
            </w:r>
            <w:proofErr w:type="gramEnd"/>
            <w:r w:rsidRPr="00AB04F9">
              <w:t xml:space="preserve"> планового значения </w:t>
            </w:r>
            <w:r w:rsidR="00A92D4E" w:rsidRPr="00A92D4E">
              <w:t xml:space="preserve">количества платных посещений культурно-массовых мероприятий </w:t>
            </w:r>
            <w:r w:rsidR="00A92D4E">
              <w:t>уменьшило</w:t>
            </w:r>
            <w:r w:rsidRPr="00AB04F9">
              <w:t xml:space="preserve">сь в связи с </w:t>
            </w:r>
            <w:r w:rsidR="00927D55">
              <w:t xml:space="preserve">неблагоприятной </w:t>
            </w:r>
            <w:r w:rsidRPr="00AB04F9">
              <w:t xml:space="preserve">эпидемиологической обстановкой </w:t>
            </w:r>
          </w:p>
          <w:p w:rsidR="00A92D4E" w:rsidRPr="00C1647E" w:rsidRDefault="00A92D4E" w:rsidP="00A92D4E">
            <w:pPr>
              <w:spacing w:line="243" w:lineRule="exact"/>
            </w:pPr>
            <w:r>
              <w:t xml:space="preserve"> </w:t>
            </w:r>
          </w:p>
          <w:p w:rsidR="007B75B4" w:rsidRPr="00C1647E" w:rsidRDefault="007B75B4" w:rsidP="00624173">
            <w:pPr>
              <w:spacing w:line="243" w:lineRule="exact"/>
            </w:pPr>
          </w:p>
        </w:tc>
      </w:tr>
      <w:tr w:rsidR="00C24933" w:rsidRPr="00C1647E" w:rsidTr="00624173">
        <w:trPr>
          <w:trHeight w:hRule="exact" w:val="239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F2773" w:rsidRDefault="00C24933" w:rsidP="006241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1.3.Средняя численность участников клубных формирований в расчете на одну тысячу человек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F2773" w:rsidRDefault="00C24933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Отдел молодежной политики, культуры и спорта, учреждения культуры, МКУК «ХЦКС»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F2773" w:rsidRDefault="00C24933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F2773" w:rsidRDefault="00C24933" w:rsidP="005842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87,41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F2773" w:rsidRDefault="008934A9" w:rsidP="005842C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167D0C" w:rsidRDefault="00C24933" w:rsidP="00624173">
            <w:pPr>
              <w:jc w:val="center"/>
            </w:pPr>
            <w:r>
              <w:t>102,31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1647E" w:rsidRDefault="008347C8" w:rsidP="00624173">
            <w:pPr>
              <w:spacing w:line="243" w:lineRule="exact"/>
              <w:ind w:left="296" w:right="634"/>
              <w:jc w:val="center"/>
            </w:pPr>
            <w:r>
              <w:t>111,6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1647E" w:rsidRDefault="008347C8" w:rsidP="00624173">
            <w:pPr>
              <w:spacing w:line="243" w:lineRule="exact"/>
              <w:ind w:left="58" w:right="381"/>
              <w:jc w:val="center"/>
            </w:pPr>
            <w:r>
              <w:t>109,1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167D0C" w:rsidRDefault="00C24933" w:rsidP="00624173">
            <w:pPr>
              <w:jc w:val="center"/>
            </w:pPr>
            <w:r>
              <w:t>102,31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33" w:rsidRPr="00C1647E" w:rsidRDefault="00C24933" w:rsidP="00624173">
            <w:pPr>
              <w:spacing w:line="243" w:lineRule="exact"/>
              <w:ind w:left="1162" w:right="1147"/>
              <w:jc w:val="center"/>
            </w:pPr>
          </w:p>
        </w:tc>
      </w:tr>
      <w:tr w:rsidR="008347C8" w:rsidRPr="00C1647E" w:rsidTr="00927D55">
        <w:trPr>
          <w:trHeight w:hRule="exact" w:val="283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lastRenderedPageBreak/>
              <w:t>1.4. Количество экскурсантов, посетивших музей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культуры,</w:t>
            </w:r>
          </w:p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МКУК «Музей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тыс. человек</w:t>
            </w:r>
          </w:p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F2773" w:rsidRDefault="008347C8" w:rsidP="005842C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2,598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F2773" w:rsidRDefault="008934A9" w:rsidP="005842C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167D0C" w:rsidRDefault="008347C8" w:rsidP="00624173">
            <w:pPr>
              <w:jc w:val="center"/>
            </w:pPr>
            <w:r>
              <w:t>13,448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8347C8">
            <w:pPr>
              <w:spacing w:line="243" w:lineRule="exact"/>
              <w:ind w:left="425" w:right="634"/>
              <w:jc w:val="center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624173">
            <w:pPr>
              <w:spacing w:line="243" w:lineRule="exact"/>
              <w:ind w:left="238" w:right="552"/>
              <w:jc w:val="center"/>
            </w:pPr>
            <w: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624173">
            <w:pPr>
              <w:tabs>
                <w:tab w:val="left" w:pos="1134"/>
              </w:tabs>
              <w:spacing w:line="243" w:lineRule="exact"/>
              <w:ind w:left="142"/>
              <w:jc w:val="center"/>
            </w:pPr>
            <w:r>
              <w:t>14,120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624173">
            <w:pPr>
              <w:tabs>
                <w:tab w:val="left" w:pos="2575"/>
              </w:tabs>
              <w:spacing w:line="243" w:lineRule="exact"/>
              <w:ind w:left="23"/>
            </w:pPr>
            <w:proofErr w:type="gramStart"/>
            <w:r>
              <w:t>Не</w:t>
            </w:r>
            <w:r w:rsidR="008B3BBB">
              <w:t xml:space="preserve"> </w:t>
            </w:r>
            <w:r>
              <w:t>достижение</w:t>
            </w:r>
            <w:proofErr w:type="gramEnd"/>
            <w:r>
              <w:t xml:space="preserve"> планового значения </w:t>
            </w:r>
            <w:r w:rsidR="00927D55">
              <w:t>к</w:t>
            </w:r>
            <w:r w:rsidR="00927D55" w:rsidRPr="00927D55">
              <w:t>оличество экскурсантов, посетивших музей</w:t>
            </w:r>
            <w:r w:rsidR="00927D55">
              <w:t xml:space="preserve"> </w:t>
            </w:r>
            <w:r w:rsidR="00927D55" w:rsidRPr="00927D55">
              <w:t>уменьшилось в связи с</w:t>
            </w:r>
            <w:r w:rsidR="00927D55">
              <w:t xml:space="preserve"> неблагоприятной</w:t>
            </w:r>
            <w:r w:rsidR="00927D55" w:rsidRPr="00927D55">
              <w:t xml:space="preserve"> эпидемиологической обстановкой</w:t>
            </w:r>
          </w:p>
        </w:tc>
      </w:tr>
      <w:tr w:rsidR="008347C8" w:rsidRPr="00C1647E" w:rsidTr="00624173">
        <w:trPr>
          <w:trHeight w:hRule="exact" w:val="297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1.5. Количество специалистов, прошедших повышение квалификации в сфере культуры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1D4DB9" w:rsidRDefault="008347C8" w:rsidP="008347C8">
            <w:pPr>
              <w:jc w:val="center"/>
            </w:pPr>
            <w:r w:rsidRPr="001D4DB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Default="008934A9" w:rsidP="008934A9">
            <w:pPr>
              <w:tabs>
                <w:tab w:val="left" w:pos="420"/>
                <w:tab w:val="center" w:pos="562"/>
              </w:tabs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934A9" w:rsidP="008347C8">
            <w:pPr>
              <w:spacing w:line="243" w:lineRule="exact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624173">
            <w:pPr>
              <w:spacing w:line="243" w:lineRule="exact"/>
              <w:ind w:left="476" w:right="634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8347C8">
            <w:pPr>
              <w:tabs>
                <w:tab w:val="left" w:pos="1134"/>
              </w:tabs>
              <w:spacing w:line="243" w:lineRule="exact"/>
              <w:ind w:left="238" w:right="141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624173">
            <w:pPr>
              <w:spacing w:line="243" w:lineRule="exact"/>
              <w:jc w:val="center"/>
            </w:pPr>
            <w:r w:rsidRPr="00AF48FC">
              <w:rPr>
                <w:rFonts w:eastAsia="Calibri"/>
                <w:sz w:val="22"/>
                <w:szCs w:val="22"/>
                <w:lang w:eastAsia="en-US"/>
              </w:rPr>
              <w:t>По результатам отбора специалистов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624173">
            <w:pPr>
              <w:spacing w:line="243" w:lineRule="exact"/>
              <w:ind w:left="-7"/>
            </w:pPr>
          </w:p>
        </w:tc>
      </w:tr>
      <w:tr w:rsidR="008347C8" w:rsidRPr="00C1647E" w:rsidTr="008347C8">
        <w:trPr>
          <w:trHeight w:hRule="exact" w:val="19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62417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347C8">
              <w:rPr>
                <w:rFonts w:eastAsiaTheme="minorHAnsi"/>
                <w:lang w:eastAsia="en-US"/>
              </w:rPr>
              <w:lastRenderedPageBreak/>
              <w:t>2.1. Количество проведенных мероприятий, направленных на сохранение культурного наследия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F2773" w:rsidRDefault="008347C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Отдел молодежной политики,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F2773" w:rsidRDefault="008347C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1D4DB9" w:rsidRDefault="008347C8" w:rsidP="008347C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1D4DB9" w:rsidRDefault="008347C8" w:rsidP="008347C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8347C8" w:rsidRDefault="008347C8" w:rsidP="008347C8">
            <w:pPr>
              <w:spacing w:line="243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Default="008347C8" w:rsidP="00624173">
            <w:pPr>
              <w:spacing w:line="243" w:lineRule="exact"/>
              <w:ind w:left="476" w:right="63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Default="008347C8" w:rsidP="008347C8">
            <w:pPr>
              <w:tabs>
                <w:tab w:val="left" w:pos="1134"/>
              </w:tabs>
              <w:spacing w:line="243" w:lineRule="exact"/>
              <w:ind w:left="238" w:right="141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AF48FC" w:rsidRDefault="008347C8" w:rsidP="00624173">
            <w:pPr>
              <w:spacing w:line="243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624173">
            <w:pPr>
              <w:spacing w:line="243" w:lineRule="exact"/>
              <w:ind w:left="-7"/>
            </w:pPr>
          </w:p>
        </w:tc>
      </w:tr>
      <w:tr w:rsidR="0062597B" w:rsidRPr="00C1647E" w:rsidTr="0062597B">
        <w:trPr>
          <w:trHeight w:hRule="exact" w:val="272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7B" w:rsidRPr="00C1647E" w:rsidRDefault="0062597B" w:rsidP="0062597B">
            <w:pPr>
              <w:spacing w:line="243" w:lineRule="exact"/>
              <w:ind w:left="-7"/>
              <w:jc w:val="center"/>
            </w:pPr>
            <w:r w:rsidRPr="0062597B">
              <w:t>Подпрограмма 2 «Развитие туризма в Холмогорском муниципальном районе»</w:t>
            </w:r>
          </w:p>
        </w:tc>
      </w:tr>
      <w:tr w:rsidR="008347C8" w:rsidRPr="00C1647E" w:rsidTr="008347C8">
        <w:trPr>
          <w:trHeight w:hRule="exact" w:val="19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58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1.2. Увеличение объема туристского потока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МКУК «Музей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6F530F" w:rsidRDefault="008347C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 xml:space="preserve">тыс. человек </w:t>
            </w:r>
          </w:p>
          <w:p w:rsidR="008347C8" w:rsidRPr="006F530F" w:rsidRDefault="008347C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F2773" w:rsidRDefault="008347C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2,763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F2773" w:rsidRDefault="0062597B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5842C4">
            <w:pPr>
              <w:spacing w:line="243" w:lineRule="exact"/>
              <w:ind w:left="142" w:right="523"/>
              <w:jc w:val="center"/>
            </w:pPr>
            <w:r>
              <w:t>14,84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470748" w:rsidP="005842C4">
            <w:pPr>
              <w:spacing w:line="243" w:lineRule="exact"/>
              <w:ind w:left="476" w:right="634"/>
              <w:jc w:val="center"/>
            </w:pPr>
            <w:r>
              <w:t>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470748" w:rsidP="00470748">
            <w:pPr>
              <w:spacing w:line="243" w:lineRule="exact"/>
              <w:ind w:left="238" w:right="141"/>
              <w:jc w:val="center"/>
            </w:pPr>
            <w:r>
              <w:t>78,8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C8" w:rsidRPr="00C1647E" w:rsidRDefault="008347C8" w:rsidP="005842C4">
            <w:pPr>
              <w:spacing w:line="243" w:lineRule="exact"/>
              <w:ind w:left="142" w:right="422"/>
              <w:jc w:val="center"/>
            </w:pPr>
            <w:r>
              <w:t>15,4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55" w:rsidRPr="00C1647E" w:rsidRDefault="008347C8" w:rsidP="00927D55">
            <w:pPr>
              <w:spacing w:line="243" w:lineRule="exact"/>
            </w:pPr>
            <w:proofErr w:type="gramStart"/>
            <w:r>
              <w:t>Не</w:t>
            </w:r>
            <w:r w:rsidR="008B3BBB">
              <w:t xml:space="preserve"> </w:t>
            </w:r>
            <w:r>
              <w:t>достижение</w:t>
            </w:r>
            <w:proofErr w:type="gramEnd"/>
            <w:r>
              <w:t xml:space="preserve"> планового значения </w:t>
            </w:r>
            <w:r w:rsidR="00927D55">
              <w:t>у</w:t>
            </w:r>
            <w:r w:rsidR="00927D55" w:rsidRPr="00927D55">
              <w:t xml:space="preserve">величение объема туристского потока уменьшилось в связи с </w:t>
            </w:r>
            <w:r w:rsidR="00927D55">
              <w:t xml:space="preserve">неблагоприятной </w:t>
            </w:r>
            <w:r w:rsidR="00927D55" w:rsidRPr="00927D55">
              <w:t>эпидемиологической обстановкой</w:t>
            </w:r>
          </w:p>
          <w:p w:rsidR="008347C8" w:rsidRPr="00C1647E" w:rsidRDefault="008347C8" w:rsidP="005842C4">
            <w:pPr>
              <w:spacing w:line="243" w:lineRule="exact"/>
            </w:pPr>
          </w:p>
        </w:tc>
      </w:tr>
      <w:tr w:rsidR="00470748" w:rsidRPr="00C1647E" w:rsidTr="00470748">
        <w:trPr>
          <w:trHeight w:hRule="exact" w:val="212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F2773" w:rsidRDefault="00470748" w:rsidP="0058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2.1. Количество работников, которым оказано содействие в  получении профессиональной переподготовки или повышении квалификации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F2773" w:rsidRDefault="0047074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Отдел молодежной политики, культуры и спорта, учреждения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6F530F" w:rsidRDefault="0047074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748"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F2773" w:rsidRDefault="00470748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F2773" w:rsidRDefault="0062597B" w:rsidP="0058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1647E" w:rsidRDefault="00470748" w:rsidP="00624173">
            <w:pPr>
              <w:spacing w:line="243" w:lineRule="exact"/>
              <w:ind w:left="142" w:right="52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1647E" w:rsidRDefault="00470748" w:rsidP="00624173">
            <w:pPr>
              <w:spacing w:line="243" w:lineRule="exact"/>
              <w:ind w:left="476" w:right="63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1647E" w:rsidRDefault="00470748" w:rsidP="00470748">
            <w:pPr>
              <w:tabs>
                <w:tab w:val="left" w:pos="851"/>
              </w:tabs>
              <w:spacing w:line="243" w:lineRule="exact"/>
              <w:ind w:left="238" w:right="141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1647E" w:rsidRDefault="00470748" w:rsidP="00624173">
            <w:pPr>
              <w:spacing w:line="243" w:lineRule="exact"/>
              <w:ind w:left="142" w:right="422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C1647E" w:rsidRDefault="00927D55" w:rsidP="00624173">
            <w:pPr>
              <w:spacing w:line="243" w:lineRule="exact"/>
            </w:pPr>
            <w:r>
              <w:t>М</w:t>
            </w:r>
            <w:r w:rsidR="00470748">
              <w:t>ероприятия профессиональной переподготовки проходили в режиме онлайн</w:t>
            </w:r>
          </w:p>
        </w:tc>
      </w:tr>
      <w:tr w:rsidR="00470748" w:rsidRPr="00C1647E" w:rsidTr="00624173">
        <w:trPr>
          <w:trHeight w:hRule="exact" w:val="227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6F530F" w:rsidRDefault="00470748" w:rsidP="006241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lastRenderedPageBreak/>
              <w:t>2.2. Количество поддержанных проектов в сфере туризма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6F530F" w:rsidRDefault="0047074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Pr="006F530F" w:rsidRDefault="00470748" w:rsidP="0062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Default="00470748" w:rsidP="00624173">
            <w:pPr>
              <w:spacing w:line="243" w:lineRule="exact"/>
              <w:ind w:right="40" w:hanging="23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Default="00470748" w:rsidP="00624173">
            <w:pPr>
              <w:spacing w:line="243" w:lineRule="exact"/>
              <w:ind w:left="493" w:right="52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Default="00470748" w:rsidP="00624173">
            <w:pPr>
              <w:spacing w:line="243" w:lineRule="exact"/>
              <w:ind w:left="493" w:right="52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Default="00470748" w:rsidP="00624173">
            <w:pPr>
              <w:spacing w:line="243" w:lineRule="exact"/>
              <w:ind w:left="476" w:right="63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Default="00470748" w:rsidP="00624173">
            <w:pPr>
              <w:spacing w:line="243" w:lineRule="exact"/>
              <w:ind w:left="238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Default="00470748" w:rsidP="00624173">
            <w:pPr>
              <w:tabs>
                <w:tab w:val="left" w:pos="1418"/>
              </w:tabs>
              <w:spacing w:line="243" w:lineRule="exact"/>
              <w:jc w:val="center"/>
            </w:pPr>
            <w:r w:rsidRPr="00AF48FC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F48FC">
              <w:rPr>
                <w:rFonts w:eastAsia="Calibri"/>
                <w:sz w:val="22"/>
                <w:szCs w:val="22"/>
                <w:lang w:eastAsia="en-US"/>
              </w:rPr>
              <w:t>езультатам конкурсных процедур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48" w:rsidRDefault="00470748" w:rsidP="00624173">
            <w:pPr>
              <w:spacing w:line="243" w:lineRule="exact"/>
              <w:ind w:left="1162" w:right="1147"/>
              <w:jc w:val="center"/>
            </w:pPr>
          </w:p>
        </w:tc>
      </w:tr>
    </w:tbl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470748" w:rsidRDefault="00470748" w:rsidP="00624173">
      <w:pPr>
        <w:jc w:val="center"/>
        <w:rPr>
          <w:b/>
          <w:bCs/>
          <w:sz w:val="28"/>
          <w:szCs w:val="28"/>
        </w:rPr>
      </w:pPr>
    </w:p>
    <w:p w:rsidR="00470748" w:rsidRDefault="00470748" w:rsidP="00624173">
      <w:pPr>
        <w:jc w:val="center"/>
        <w:rPr>
          <w:b/>
          <w:bCs/>
          <w:sz w:val="28"/>
          <w:szCs w:val="28"/>
        </w:rPr>
      </w:pPr>
    </w:p>
    <w:p w:rsidR="00470748" w:rsidRDefault="00470748" w:rsidP="00624173">
      <w:pPr>
        <w:jc w:val="center"/>
        <w:rPr>
          <w:b/>
          <w:bCs/>
          <w:sz w:val="28"/>
          <w:szCs w:val="28"/>
        </w:rPr>
      </w:pPr>
    </w:p>
    <w:p w:rsidR="00470748" w:rsidRDefault="00470748" w:rsidP="00624173">
      <w:pPr>
        <w:jc w:val="center"/>
        <w:rPr>
          <w:b/>
          <w:bCs/>
          <w:sz w:val="28"/>
          <w:szCs w:val="28"/>
        </w:rPr>
      </w:pPr>
    </w:p>
    <w:p w:rsidR="00624173" w:rsidRPr="005D709C" w:rsidRDefault="00624173" w:rsidP="007B75B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624173" w:rsidRPr="00BE399A" w:rsidRDefault="00624173" w:rsidP="007B75B4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</w:rPr>
      </w:pPr>
      <w:r w:rsidRPr="005D709C">
        <w:rPr>
          <w:rFonts w:eastAsia="Calibri"/>
          <w:bCs/>
          <w:position w:val="-1"/>
          <w:sz w:val="28"/>
          <w:szCs w:val="28"/>
        </w:rPr>
        <w:t xml:space="preserve"> «</w:t>
      </w:r>
      <w:r w:rsidR="007B75B4" w:rsidRPr="007B75B4">
        <w:rPr>
          <w:rFonts w:eastAsia="Calibri"/>
          <w:b/>
          <w:bCs/>
          <w:position w:val="-1"/>
          <w:sz w:val="28"/>
          <w:szCs w:val="28"/>
        </w:rPr>
        <w:t>«Развитие культуры и туризма в Холмогорском муниципальном районе»</w:t>
      </w:r>
    </w:p>
    <w:p w:rsidR="00624173" w:rsidRPr="00DC3E88" w:rsidRDefault="00624173" w:rsidP="00624173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624173" w:rsidRPr="00DC3E88" w:rsidRDefault="00624173" w:rsidP="00624173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624173" w:rsidRPr="00DC3E88" w:rsidTr="00624173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624173" w:rsidRPr="00DC3E88" w:rsidRDefault="00624173" w:rsidP="00624173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624173" w:rsidRPr="00DC3E88" w:rsidTr="00624173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624173" w:rsidRPr="00DC3E88" w:rsidTr="00624173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3E5265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62597B">
              <w:rPr>
                <w:rFonts w:eastAsia="Calibri"/>
              </w:rPr>
              <w:t>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597B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624173" w:rsidRPr="00DC3E88" w:rsidTr="00624173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3E5265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3E5265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17,6</w:t>
            </w:r>
          </w:p>
        </w:tc>
      </w:tr>
      <w:tr w:rsidR="00624173" w:rsidRPr="00DC3E88" w:rsidTr="00624173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624173" w:rsidRPr="00DC3E88" w:rsidRDefault="00624173" w:rsidP="00624173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597B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597B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3E5265">
              <w:rPr>
                <w:rFonts w:eastAsia="Calibri"/>
              </w:rPr>
              <w:t>,</w:t>
            </w:r>
            <w:r>
              <w:rPr>
                <w:rFonts w:eastAsia="Calibri"/>
              </w:rPr>
              <w:t>8</w:t>
            </w:r>
          </w:p>
        </w:tc>
      </w:tr>
      <w:tr w:rsidR="00624173" w:rsidRPr="00DC3E88" w:rsidTr="00624173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597B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87,4</w:t>
            </w:r>
          </w:p>
        </w:tc>
      </w:tr>
    </w:tbl>
    <w:p w:rsidR="00624173" w:rsidRDefault="00624173" w:rsidP="00624173">
      <w:pPr>
        <w:widowControl w:val="0"/>
        <w:autoSpaceDE w:val="0"/>
        <w:autoSpaceDN w:val="0"/>
        <w:adjustRightInd w:val="0"/>
        <w:ind w:firstLine="540"/>
        <w:jc w:val="center"/>
      </w:pPr>
    </w:p>
    <w:p w:rsidR="00DD27A6" w:rsidRDefault="00DD27A6" w:rsidP="00624173">
      <w:pPr>
        <w:widowControl w:val="0"/>
        <w:autoSpaceDE w:val="0"/>
        <w:autoSpaceDN w:val="0"/>
        <w:adjustRightInd w:val="0"/>
        <w:ind w:firstLine="540"/>
        <w:jc w:val="center"/>
      </w:pPr>
    </w:p>
    <w:p w:rsidR="00DD27A6" w:rsidRDefault="00DD27A6" w:rsidP="00624173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</w:t>
      </w:r>
      <w:bookmarkStart w:id="0" w:name="_GoBack"/>
      <w:bookmarkEnd w:id="0"/>
    </w:p>
    <w:p w:rsidR="000701A0" w:rsidRDefault="000701A0" w:rsidP="004B677B">
      <w:pPr>
        <w:spacing w:before="19" w:line="260" w:lineRule="exact"/>
        <w:rPr>
          <w:sz w:val="26"/>
          <w:szCs w:val="26"/>
          <w:highlight w:val="yellow"/>
        </w:rPr>
      </w:pPr>
    </w:p>
    <w:p w:rsidR="00DD27A6" w:rsidRPr="00DD27A6" w:rsidRDefault="00DD27A6" w:rsidP="00DD27A6">
      <w:pPr>
        <w:spacing w:before="19" w:line="260" w:lineRule="exact"/>
        <w:rPr>
          <w:sz w:val="26"/>
          <w:szCs w:val="26"/>
          <w:highlight w:val="yellow"/>
        </w:rPr>
      </w:pPr>
    </w:p>
    <w:p w:rsidR="00DD27A6" w:rsidRPr="004B677B" w:rsidRDefault="00DD27A6" w:rsidP="00DD27A6">
      <w:pPr>
        <w:spacing w:before="19" w:line="260" w:lineRule="exact"/>
        <w:rPr>
          <w:sz w:val="26"/>
          <w:szCs w:val="26"/>
          <w:highlight w:val="yellow"/>
        </w:rPr>
      </w:pPr>
    </w:p>
    <w:sectPr w:rsidR="00DD27A6" w:rsidRPr="004B677B" w:rsidSect="00A762C1">
      <w:headerReference w:type="default" r:id="rId10"/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58" w:rsidRDefault="009B5458" w:rsidP="00A762C1">
      <w:r>
        <w:separator/>
      </w:r>
    </w:p>
  </w:endnote>
  <w:endnote w:type="continuationSeparator" w:id="0">
    <w:p w:rsidR="009B5458" w:rsidRDefault="009B5458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58" w:rsidRDefault="009B5458" w:rsidP="00A762C1">
      <w:r>
        <w:separator/>
      </w:r>
    </w:p>
  </w:footnote>
  <w:footnote w:type="continuationSeparator" w:id="0">
    <w:p w:rsidR="009B5458" w:rsidRDefault="009B5458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614766" w:rsidRDefault="00614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A6">
          <w:rPr>
            <w:noProof/>
          </w:rPr>
          <w:t>7</w:t>
        </w:r>
        <w:r>
          <w:fldChar w:fldCharType="end"/>
        </w:r>
      </w:p>
    </w:sdtContent>
  </w:sdt>
  <w:p w:rsidR="00614766" w:rsidRDefault="006147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1894"/>
      <w:docPartObj>
        <w:docPartGallery w:val="Page Numbers (Top of Page)"/>
        <w:docPartUnique/>
      </w:docPartObj>
    </w:sdtPr>
    <w:sdtEndPr/>
    <w:sdtContent>
      <w:p w:rsidR="00614766" w:rsidRDefault="00614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A6">
          <w:rPr>
            <w:noProof/>
          </w:rPr>
          <w:t>23</w:t>
        </w:r>
        <w:r>
          <w:fldChar w:fldCharType="end"/>
        </w:r>
      </w:p>
    </w:sdtContent>
  </w:sdt>
  <w:p w:rsidR="00614766" w:rsidRDefault="00614766">
    <w:pPr>
      <w:pStyle w:val="a5"/>
    </w:pPr>
  </w:p>
  <w:p w:rsidR="00614766" w:rsidRDefault="00614766"/>
  <w:p w:rsidR="00614766" w:rsidRDefault="006147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9661284"/>
    <w:multiLevelType w:val="hybridMultilevel"/>
    <w:tmpl w:val="4068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7D58"/>
    <w:rsid w:val="00011D1D"/>
    <w:rsid w:val="000160C1"/>
    <w:rsid w:val="00021176"/>
    <w:rsid w:val="00026552"/>
    <w:rsid w:val="00037747"/>
    <w:rsid w:val="00037BA0"/>
    <w:rsid w:val="00050BE8"/>
    <w:rsid w:val="000701A0"/>
    <w:rsid w:val="00080581"/>
    <w:rsid w:val="00085650"/>
    <w:rsid w:val="00095D1A"/>
    <w:rsid w:val="000B07DC"/>
    <w:rsid w:val="000B5FF8"/>
    <w:rsid w:val="000E2440"/>
    <w:rsid w:val="00140BB0"/>
    <w:rsid w:val="001523D2"/>
    <w:rsid w:val="00155767"/>
    <w:rsid w:val="0016479B"/>
    <w:rsid w:val="00165E6A"/>
    <w:rsid w:val="00166C4D"/>
    <w:rsid w:val="001801B2"/>
    <w:rsid w:val="0018144F"/>
    <w:rsid w:val="001A67A3"/>
    <w:rsid w:val="001C2E9B"/>
    <w:rsid w:val="001D0B31"/>
    <w:rsid w:val="001D2C26"/>
    <w:rsid w:val="00202E23"/>
    <w:rsid w:val="00224204"/>
    <w:rsid w:val="002461F8"/>
    <w:rsid w:val="00246B9B"/>
    <w:rsid w:val="002500C7"/>
    <w:rsid w:val="002540CF"/>
    <w:rsid w:val="00254F07"/>
    <w:rsid w:val="00276868"/>
    <w:rsid w:val="00277C05"/>
    <w:rsid w:val="002E4BE2"/>
    <w:rsid w:val="00335303"/>
    <w:rsid w:val="003441D1"/>
    <w:rsid w:val="0035040E"/>
    <w:rsid w:val="0037189E"/>
    <w:rsid w:val="00390C4F"/>
    <w:rsid w:val="003C273F"/>
    <w:rsid w:val="003D5D10"/>
    <w:rsid w:val="003E06F9"/>
    <w:rsid w:val="003E5265"/>
    <w:rsid w:val="003E5414"/>
    <w:rsid w:val="003F76E7"/>
    <w:rsid w:val="00460AE2"/>
    <w:rsid w:val="00461580"/>
    <w:rsid w:val="00470748"/>
    <w:rsid w:val="004814C9"/>
    <w:rsid w:val="00486568"/>
    <w:rsid w:val="004A279F"/>
    <w:rsid w:val="004B2C64"/>
    <w:rsid w:val="004B3182"/>
    <w:rsid w:val="004B5116"/>
    <w:rsid w:val="004B677B"/>
    <w:rsid w:val="004B7D62"/>
    <w:rsid w:val="004D42B4"/>
    <w:rsid w:val="0053113C"/>
    <w:rsid w:val="00543AA6"/>
    <w:rsid w:val="00566EDD"/>
    <w:rsid w:val="00574474"/>
    <w:rsid w:val="00577017"/>
    <w:rsid w:val="00583A2E"/>
    <w:rsid w:val="005842C4"/>
    <w:rsid w:val="005F0F65"/>
    <w:rsid w:val="00605540"/>
    <w:rsid w:val="00614766"/>
    <w:rsid w:val="00624173"/>
    <w:rsid w:val="0062597B"/>
    <w:rsid w:val="00693E8C"/>
    <w:rsid w:val="006B6FC9"/>
    <w:rsid w:val="006F20B4"/>
    <w:rsid w:val="006F22EC"/>
    <w:rsid w:val="00707411"/>
    <w:rsid w:val="00735609"/>
    <w:rsid w:val="0074437F"/>
    <w:rsid w:val="007520AB"/>
    <w:rsid w:val="00760A5D"/>
    <w:rsid w:val="00766C95"/>
    <w:rsid w:val="007A1FF1"/>
    <w:rsid w:val="007B06E8"/>
    <w:rsid w:val="007B0EB2"/>
    <w:rsid w:val="007B75B4"/>
    <w:rsid w:val="007E5A4F"/>
    <w:rsid w:val="007E7B72"/>
    <w:rsid w:val="0081605A"/>
    <w:rsid w:val="008347C8"/>
    <w:rsid w:val="00836DF7"/>
    <w:rsid w:val="008411B5"/>
    <w:rsid w:val="0086092B"/>
    <w:rsid w:val="00892A10"/>
    <w:rsid w:val="008934A9"/>
    <w:rsid w:val="008A3806"/>
    <w:rsid w:val="008A6D39"/>
    <w:rsid w:val="008B3BBB"/>
    <w:rsid w:val="008B3F95"/>
    <w:rsid w:val="008B5311"/>
    <w:rsid w:val="008F2D14"/>
    <w:rsid w:val="008F2E5E"/>
    <w:rsid w:val="00924FA6"/>
    <w:rsid w:val="00927D55"/>
    <w:rsid w:val="0094515E"/>
    <w:rsid w:val="00963754"/>
    <w:rsid w:val="009A113B"/>
    <w:rsid w:val="009B5458"/>
    <w:rsid w:val="009D2885"/>
    <w:rsid w:val="009F56C1"/>
    <w:rsid w:val="00A13FCB"/>
    <w:rsid w:val="00A36151"/>
    <w:rsid w:val="00A40321"/>
    <w:rsid w:val="00A432AC"/>
    <w:rsid w:val="00A46DC0"/>
    <w:rsid w:val="00A64A44"/>
    <w:rsid w:val="00A762C1"/>
    <w:rsid w:val="00A81430"/>
    <w:rsid w:val="00A92D4E"/>
    <w:rsid w:val="00A97C7D"/>
    <w:rsid w:val="00AB04F9"/>
    <w:rsid w:val="00AC59F7"/>
    <w:rsid w:val="00AE28DF"/>
    <w:rsid w:val="00AE60E2"/>
    <w:rsid w:val="00AF516A"/>
    <w:rsid w:val="00B378D2"/>
    <w:rsid w:val="00B4388D"/>
    <w:rsid w:val="00B67C72"/>
    <w:rsid w:val="00B8658B"/>
    <w:rsid w:val="00BC2285"/>
    <w:rsid w:val="00BE399A"/>
    <w:rsid w:val="00BE3ED6"/>
    <w:rsid w:val="00BE5080"/>
    <w:rsid w:val="00BF1F40"/>
    <w:rsid w:val="00BF6448"/>
    <w:rsid w:val="00C00F59"/>
    <w:rsid w:val="00C00FEB"/>
    <w:rsid w:val="00C24933"/>
    <w:rsid w:val="00C36E63"/>
    <w:rsid w:val="00C54D36"/>
    <w:rsid w:val="00CA061C"/>
    <w:rsid w:val="00CA27FC"/>
    <w:rsid w:val="00CC0082"/>
    <w:rsid w:val="00CC27EE"/>
    <w:rsid w:val="00CD0D65"/>
    <w:rsid w:val="00CE0930"/>
    <w:rsid w:val="00CE62B3"/>
    <w:rsid w:val="00CE78FB"/>
    <w:rsid w:val="00D23C27"/>
    <w:rsid w:val="00D3120D"/>
    <w:rsid w:val="00D32DB1"/>
    <w:rsid w:val="00D34C2B"/>
    <w:rsid w:val="00D82D8E"/>
    <w:rsid w:val="00D82DB6"/>
    <w:rsid w:val="00DA5DDB"/>
    <w:rsid w:val="00DC3E88"/>
    <w:rsid w:val="00DD27A6"/>
    <w:rsid w:val="00E113B5"/>
    <w:rsid w:val="00E361BB"/>
    <w:rsid w:val="00E41922"/>
    <w:rsid w:val="00E5091A"/>
    <w:rsid w:val="00E676D0"/>
    <w:rsid w:val="00E718B5"/>
    <w:rsid w:val="00E71B31"/>
    <w:rsid w:val="00E95245"/>
    <w:rsid w:val="00EA4B6D"/>
    <w:rsid w:val="00EC726F"/>
    <w:rsid w:val="00ED109A"/>
    <w:rsid w:val="00EE002D"/>
    <w:rsid w:val="00F04B84"/>
    <w:rsid w:val="00F11141"/>
    <w:rsid w:val="00F23808"/>
    <w:rsid w:val="00F23F94"/>
    <w:rsid w:val="00F30428"/>
    <w:rsid w:val="00F354DA"/>
    <w:rsid w:val="00F36B1F"/>
    <w:rsid w:val="00F75E3A"/>
    <w:rsid w:val="00F82AE5"/>
    <w:rsid w:val="00FA06F3"/>
    <w:rsid w:val="00FE1821"/>
    <w:rsid w:val="00FE7F53"/>
    <w:rsid w:val="00FF0BA4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8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8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DFBA-B26C-4D27-AC47-79136B93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Шалапанова Ирина Николаевна</dc:creator>
  <cp:lastModifiedBy>Неверова Вера Ивановна</cp:lastModifiedBy>
  <cp:revision>3</cp:revision>
  <cp:lastPrinted>2023-03-16T11:34:00Z</cp:lastPrinted>
  <dcterms:created xsi:type="dcterms:W3CDTF">2023-03-14T13:11:00Z</dcterms:created>
  <dcterms:modified xsi:type="dcterms:W3CDTF">2023-03-16T11:34:00Z</dcterms:modified>
</cp:coreProperties>
</file>