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92" w:rsidRPr="00FF1A92" w:rsidRDefault="00FF1A92" w:rsidP="00FF1A92">
      <w:pPr>
        <w:ind w:left="4500"/>
        <w:jc w:val="center"/>
        <w:rPr>
          <w:sz w:val="28"/>
          <w:szCs w:val="28"/>
        </w:rPr>
      </w:pPr>
      <w:r w:rsidRPr="00FF1A92">
        <w:rPr>
          <w:sz w:val="28"/>
          <w:szCs w:val="28"/>
        </w:rPr>
        <w:t>УТВЕРЖДЕН</w:t>
      </w:r>
    </w:p>
    <w:p w:rsidR="00FF1A92" w:rsidRPr="00FF1A92" w:rsidRDefault="00FF1A92" w:rsidP="00FF1A92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FF1A92">
        <w:rPr>
          <w:sz w:val="28"/>
          <w:szCs w:val="28"/>
        </w:rPr>
        <w:t xml:space="preserve"> администрации</w:t>
      </w:r>
    </w:p>
    <w:p w:rsidR="00FF1A92" w:rsidRPr="00FF1A92" w:rsidRDefault="00FF1A92" w:rsidP="00FF1A92">
      <w:pPr>
        <w:ind w:left="4500"/>
        <w:jc w:val="center"/>
        <w:rPr>
          <w:sz w:val="28"/>
          <w:szCs w:val="28"/>
        </w:rPr>
      </w:pPr>
      <w:r w:rsidRPr="00FF1A92">
        <w:rPr>
          <w:sz w:val="28"/>
          <w:szCs w:val="28"/>
        </w:rPr>
        <w:t>муниципального образования</w:t>
      </w:r>
    </w:p>
    <w:p w:rsidR="00FF1A92" w:rsidRPr="00FF1A92" w:rsidRDefault="00FF1A92" w:rsidP="00FF1A92">
      <w:pPr>
        <w:ind w:left="4500"/>
        <w:jc w:val="center"/>
        <w:rPr>
          <w:sz w:val="28"/>
          <w:szCs w:val="28"/>
        </w:rPr>
      </w:pPr>
      <w:r w:rsidRPr="00FF1A92">
        <w:rPr>
          <w:sz w:val="28"/>
          <w:szCs w:val="28"/>
        </w:rPr>
        <w:t>«Холмогорский муниципальный район»</w:t>
      </w:r>
    </w:p>
    <w:p w:rsidR="00FF1A92" w:rsidRPr="00FF1A92" w:rsidRDefault="00FF1A92" w:rsidP="00FF1A92">
      <w:pPr>
        <w:ind w:left="4500"/>
        <w:jc w:val="center"/>
        <w:rPr>
          <w:sz w:val="28"/>
          <w:szCs w:val="28"/>
        </w:rPr>
      </w:pPr>
      <w:r w:rsidRPr="00FF1A92">
        <w:rPr>
          <w:sz w:val="28"/>
          <w:szCs w:val="28"/>
        </w:rPr>
        <w:t xml:space="preserve">от </w:t>
      </w:r>
      <w:r>
        <w:rPr>
          <w:sz w:val="28"/>
          <w:szCs w:val="28"/>
        </w:rPr>
        <w:t>28 марта</w:t>
      </w:r>
      <w:r w:rsidRPr="00FF1A92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F1A92">
        <w:rPr>
          <w:sz w:val="28"/>
          <w:szCs w:val="28"/>
        </w:rPr>
        <w:t xml:space="preserve"> г. № </w:t>
      </w:r>
      <w:r>
        <w:rPr>
          <w:sz w:val="28"/>
          <w:szCs w:val="28"/>
        </w:rPr>
        <w:t>305</w:t>
      </w:r>
    </w:p>
    <w:p w:rsidR="00DC3E88" w:rsidRPr="00A762C1" w:rsidRDefault="00DC3E88" w:rsidP="00DC3E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6568" w:rsidRPr="00A762C1" w:rsidRDefault="00486568" w:rsidP="0048656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86568" w:rsidRPr="00C340A8" w:rsidRDefault="00486568" w:rsidP="00A762C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A762C1">
        <w:rPr>
          <w:b/>
          <w:bCs/>
          <w:sz w:val="28"/>
          <w:szCs w:val="28"/>
        </w:rPr>
        <w:t xml:space="preserve">ГОДОВОЙ ОТЧЕТ о реализации в </w:t>
      </w:r>
      <w:r w:rsidR="00C340A8">
        <w:rPr>
          <w:b/>
          <w:bCs/>
          <w:sz w:val="28"/>
          <w:szCs w:val="28"/>
        </w:rPr>
        <w:t>2021</w:t>
      </w:r>
      <w:r w:rsidRPr="00A762C1">
        <w:rPr>
          <w:b/>
          <w:bCs/>
          <w:sz w:val="28"/>
          <w:szCs w:val="28"/>
        </w:rPr>
        <w:t xml:space="preserve"> году </w:t>
      </w:r>
      <w:r w:rsidR="00A762C1">
        <w:rPr>
          <w:b/>
          <w:bCs/>
          <w:sz w:val="28"/>
          <w:szCs w:val="28"/>
        </w:rPr>
        <w:t xml:space="preserve"> </w:t>
      </w:r>
      <w:r w:rsidRPr="00A762C1">
        <w:rPr>
          <w:b/>
          <w:bCs/>
          <w:sz w:val="28"/>
          <w:szCs w:val="28"/>
        </w:rPr>
        <w:t>муниципальной программы</w:t>
      </w:r>
      <w:r w:rsidR="00A762C1">
        <w:t xml:space="preserve"> </w:t>
      </w:r>
      <w:r w:rsidRPr="00C340A8">
        <w:rPr>
          <w:b/>
          <w:sz w:val="28"/>
          <w:szCs w:val="28"/>
        </w:rPr>
        <w:t>«</w:t>
      </w:r>
      <w:r w:rsidR="00C340A8" w:rsidRPr="00C340A8">
        <w:rPr>
          <w:b/>
          <w:sz w:val="28"/>
          <w:szCs w:val="28"/>
        </w:rPr>
        <w:t>Развитие местного самоуправления и поддержка социально ориентированных некоммерческих организаций в Холмогорском муниципальном районе</w:t>
      </w:r>
      <w:r w:rsidRPr="00C340A8">
        <w:rPr>
          <w:b/>
          <w:sz w:val="28"/>
          <w:szCs w:val="28"/>
        </w:rPr>
        <w:t>»</w:t>
      </w:r>
    </w:p>
    <w:p w:rsidR="00486568" w:rsidRDefault="00486568" w:rsidP="00486568">
      <w:pPr>
        <w:widowControl w:val="0"/>
        <w:autoSpaceDE w:val="0"/>
        <w:autoSpaceDN w:val="0"/>
        <w:jc w:val="center"/>
      </w:pPr>
    </w:p>
    <w:p w:rsidR="00123A00" w:rsidRPr="00486568" w:rsidRDefault="00123A00" w:rsidP="00486568">
      <w:pPr>
        <w:widowControl w:val="0"/>
        <w:autoSpaceDE w:val="0"/>
        <w:autoSpaceDN w:val="0"/>
        <w:jc w:val="center"/>
      </w:pPr>
    </w:p>
    <w:p w:rsidR="00486568" w:rsidRPr="00A762C1" w:rsidRDefault="00486568" w:rsidP="00486568">
      <w:pPr>
        <w:jc w:val="center"/>
        <w:rPr>
          <w:b/>
          <w:bCs/>
          <w:spacing w:val="-2"/>
          <w:sz w:val="28"/>
          <w:szCs w:val="28"/>
        </w:rPr>
      </w:pPr>
      <w:r w:rsidRPr="00A762C1">
        <w:rPr>
          <w:b/>
          <w:bCs/>
          <w:spacing w:val="2"/>
          <w:sz w:val="28"/>
          <w:szCs w:val="28"/>
        </w:rPr>
        <w:t>I</w:t>
      </w:r>
      <w:r w:rsidRPr="00A762C1">
        <w:rPr>
          <w:b/>
          <w:bCs/>
          <w:sz w:val="28"/>
          <w:szCs w:val="28"/>
        </w:rPr>
        <w:t xml:space="preserve">. </w:t>
      </w:r>
      <w:r w:rsidRPr="00A762C1">
        <w:rPr>
          <w:b/>
          <w:bCs/>
          <w:spacing w:val="-2"/>
          <w:sz w:val="28"/>
          <w:szCs w:val="28"/>
        </w:rPr>
        <w:t>Результаты реализации мероприятий муниципальной программы</w:t>
      </w:r>
    </w:p>
    <w:p w:rsidR="00486568" w:rsidRPr="00A762C1" w:rsidRDefault="00486568" w:rsidP="00486568">
      <w:pPr>
        <w:spacing w:line="200" w:lineRule="exact"/>
        <w:jc w:val="center"/>
        <w:rPr>
          <w:sz w:val="28"/>
          <w:szCs w:val="28"/>
        </w:rPr>
      </w:pPr>
    </w:p>
    <w:p w:rsidR="00663083" w:rsidRPr="00663083" w:rsidRDefault="00486568" w:rsidP="00663083">
      <w:pPr>
        <w:ind w:firstLine="709"/>
        <w:jc w:val="both"/>
        <w:rPr>
          <w:color w:val="000000"/>
          <w:sz w:val="28"/>
          <w:szCs w:val="28"/>
        </w:rPr>
      </w:pPr>
      <w:r w:rsidRPr="00A762C1">
        <w:rPr>
          <w:sz w:val="28"/>
          <w:szCs w:val="28"/>
        </w:rPr>
        <w:t>1</w:t>
      </w:r>
      <w:r w:rsidRPr="00A762C1">
        <w:rPr>
          <w:spacing w:val="2"/>
          <w:sz w:val="28"/>
          <w:szCs w:val="28"/>
        </w:rPr>
        <w:t>.</w:t>
      </w:r>
      <w:r w:rsidRPr="00A762C1">
        <w:rPr>
          <w:sz w:val="28"/>
          <w:szCs w:val="28"/>
        </w:rPr>
        <w:t xml:space="preserve">1. </w:t>
      </w:r>
      <w:r w:rsidR="00663083" w:rsidRPr="00663083">
        <w:rPr>
          <w:color w:val="000000"/>
          <w:sz w:val="28"/>
          <w:szCs w:val="28"/>
        </w:rPr>
        <w:t>В 202</w:t>
      </w:r>
      <w:r w:rsidR="00663083">
        <w:rPr>
          <w:color w:val="000000"/>
          <w:sz w:val="28"/>
          <w:szCs w:val="28"/>
        </w:rPr>
        <w:t>1</w:t>
      </w:r>
      <w:r w:rsidR="00663083" w:rsidRPr="00663083">
        <w:rPr>
          <w:color w:val="000000"/>
          <w:sz w:val="28"/>
          <w:szCs w:val="28"/>
        </w:rPr>
        <w:t xml:space="preserve"> году в рамках муниципальной программы «Развитие местного самоуправления и поддержка социально ориентированных некоммерческих организаций в Холмогорском муниципальном районе», утвержденной постановлением администрации МО «Холмогорский муниципальный район» </w:t>
      </w:r>
      <w:r w:rsidR="00663083">
        <w:rPr>
          <w:color w:val="000000"/>
          <w:sz w:val="28"/>
          <w:szCs w:val="28"/>
        </w:rPr>
        <w:t>от 06 ноября 2020 года</w:t>
      </w:r>
      <w:r w:rsidR="00663083" w:rsidRPr="00663083">
        <w:rPr>
          <w:color w:val="000000"/>
          <w:sz w:val="28"/>
          <w:szCs w:val="28"/>
        </w:rPr>
        <w:t xml:space="preserve"> № 243</w:t>
      </w:r>
      <w:r w:rsidR="00663083">
        <w:rPr>
          <w:color w:val="000000"/>
          <w:sz w:val="28"/>
          <w:szCs w:val="28"/>
        </w:rPr>
        <w:t xml:space="preserve"> (далее – муниципальная программа)</w:t>
      </w:r>
      <w:r w:rsidR="00663083" w:rsidRPr="00663083">
        <w:rPr>
          <w:color w:val="000000"/>
          <w:sz w:val="28"/>
          <w:szCs w:val="28"/>
        </w:rPr>
        <w:t xml:space="preserve">, осуществлялась реализация </w:t>
      </w:r>
      <w:r w:rsidR="00663083">
        <w:rPr>
          <w:color w:val="000000"/>
          <w:sz w:val="28"/>
          <w:szCs w:val="28"/>
        </w:rPr>
        <w:t>11</w:t>
      </w:r>
      <w:r w:rsidR="00663083" w:rsidRPr="00663083">
        <w:rPr>
          <w:color w:val="000000"/>
          <w:sz w:val="28"/>
          <w:szCs w:val="28"/>
        </w:rPr>
        <w:t xml:space="preserve"> мероприятий:</w:t>
      </w:r>
    </w:p>
    <w:p w:rsidR="00663083" w:rsidRPr="00663083" w:rsidRDefault="00663083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3083">
        <w:rPr>
          <w:color w:val="000000"/>
          <w:sz w:val="28"/>
          <w:szCs w:val="28"/>
        </w:rPr>
        <w:t>1) мероприятие «Организация и проведение ежегодного районного конкурса проектов развития ТОС».</w:t>
      </w:r>
      <w:r>
        <w:rPr>
          <w:color w:val="000000"/>
          <w:sz w:val="28"/>
          <w:szCs w:val="28"/>
        </w:rPr>
        <w:t xml:space="preserve"> </w:t>
      </w:r>
    </w:p>
    <w:p w:rsidR="00663083" w:rsidRPr="00663083" w:rsidRDefault="0013755F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Исполнено в полном объеме. </w:t>
      </w:r>
      <w:r w:rsidR="00663083" w:rsidRPr="00663083">
        <w:rPr>
          <w:color w:val="000000"/>
          <w:sz w:val="28"/>
          <w:szCs w:val="28"/>
        </w:rPr>
        <w:t>В рамках данного мероприятия в 202</w:t>
      </w:r>
      <w:r w:rsidR="00663083">
        <w:rPr>
          <w:color w:val="000000"/>
          <w:sz w:val="28"/>
          <w:szCs w:val="28"/>
        </w:rPr>
        <w:t>1</w:t>
      </w:r>
      <w:r w:rsidR="00663083" w:rsidRPr="00663083">
        <w:rPr>
          <w:color w:val="000000"/>
          <w:sz w:val="28"/>
          <w:szCs w:val="28"/>
        </w:rPr>
        <w:t xml:space="preserve"> году был объявлен конкурс проектов ТОС (распоряжение администрации МО «Холмогорский муниципальный район» от 05 апреля 2021 </w:t>
      </w:r>
      <w:r w:rsidR="00663083">
        <w:rPr>
          <w:color w:val="000000"/>
          <w:sz w:val="28"/>
          <w:szCs w:val="28"/>
        </w:rPr>
        <w:t>года</w:t>
      </w:r>
      <w:r w:rsidR="00663083" w:rsidRPr="00663083">
        <w:rPr>
          <w:color w:val="000000"/>
          <w:sz w:val="28"/>
          <w:szCs w:val="28"/>
        </w:rPr>
        <w:t xml:space="preserve"> № 369). </w:t>
      </w:r>
    </w:p>
    <w:p w:rsidR="00663083" w:rsidRPr="00663083" w:rsidRDefault="00663083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  <w:r w:rsidRPr="00663083">
        <w:rPr>
          <w:color w:val="000000"/>
          <w:sz w:val="28"/>
          <w:szCs w:val="28"/>
        </w:rPr>
        <w:t>По итогам проведенного конкурса средства, заложенные на проведение этого мероприятия, были распределены в полном объеме между победившими проектами ТОС (</w:t>
      </w:r>
      <w:r>
        <w:rPr>
          <w:color w:val="000000"/>
          <w:sz w:val="28"/>
          <w:szCs w:val="28"/>
        </w:rPr>
        <w:t>распоряжение</w:t>
      </w:r>
      <w:r w:rsidRPr="00663083">
        <w:rPr>
          <w:color w:val="000000"/>
          <w:sz w:val="28"/>
          <w:szCs w:val="28"/>
        </w:rPr>
        <w:t xml:space="preserve"> администрации МО «Холмогорский муниципальный район» </w:t>
      </w:r>
      <w:r>
        <w:rPr>
          <w:color w:val="000000"/>
          <w:sz w:val="28"/>
          <w:szCs w:val="28"/>
        </w:rPr>
        <w:t>от 26 мая 2021 года</w:t>
      </w:r>
      <w:r w:rsidRPr="00663083">
        <w:rPr>
          <w:color w:val="000000"/>
          <w:sz w:val="28"/>
          <w:szCs w:val="28"/>
        </w:rPr>
        <w:t xml:space="preserve"> № 593).</w:t>
      </w:r>
    </w:p>
    <w:p w:rsidR="00663083" w:rsidRPr="00663083" w:rsidRDefault="00663083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3083">
        <w:rPr>
          <w:color w:val="000000"/>
          <w:sz w:val="28"/>
          <w:szCs w:val="28"/>
        </w:rPr>
        <w:t xml:space="preserve">Из поступивших на конкурс </w:t>
      </w:r>
      <w:r>
        <w:rPr>
          <w:color w:val="000000"/>
          <w:sz w:val="28"/>
          <w:szCs w:val="28"/>
        </w:rPr>
        <w:t>30</w:t>
      </w:r>
      <w:r w:rsidRPr="00663083">
        <w:rPr>
          <w:color w:val="000000"/>
          <w:sz w:val="28"/>
          <w:szCs w:val="28"/>
        </w:rPr>
        <w:t xml:space="preserve"> проектов финансовую поддержку получили 1</w:t>
      </w:r>
      <w:r>
        <w:rPr>
          <w:color w:val="000000"/>
          <w:sz w:val="28"/>
          <w:szCs w:val="28"/>
        </w:rPr>
        <w:t>6</w:t>
      </w:r>
      <w:r w:rsidRPr="00663083">
        <w:rPr>
          <w:color w:val="000000"/>
          <w:sz w:val="28"/>
          <w:szCs w:val="28"/>
        </w:rPr>
        <w:t xml:space="preserve"> проектов, по следующим направлениям:</w:t>
      </w:r>
    </w:p>
    <w:p w:rsidR="00663083" w:rsidRPr="00663083" w:rsidRDefault="00663083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3083">
        <w:rPr>
          <w:color w:val="000000"/>
          <w:sz w:val="28"/>
          <w:szCs w:val="28"/>
        </w:rPr>
        <w:t>сохранение исторического и культурного наследия, народных традиций и промыслов, развитие въездного туризма (</w:t>
      </w:r>
      <w:r>
        <w:rPr>
          <w:color w:val="000000"/>
          <w:sz w:val="28"/>
          <w:szCs w:val="28"/>
        </w:rPr>
        <w:t>2</w:t>
      </w:r>
      <w:r w:rsidRPr="00663083">
        <w:rPr>
          <w:color w:val="000000"/>
          <w:sz w:val="28"/>
          <w:szCs w:val="28"/>
        </w:rPr>
        <w:t xml:space="preserve"> проект</w:t>
      </w:r>
      <w:r>
        <w:rPr>
          <w:color w:val="000000"/>
          <w:sz w:val="28"/>
          <w:szCs w:val="28"/>
        </w:rPr>
        <w:t>а</w:t>
      </w:r>
      <w:r w:rsidRPr="00663083">
        <w:rPr>
          <w:color w:val="000000"/>
          <w:sz w:val="28"/>
          <w:szCs w:val="28"/>
        </w:rPr>
        <w:t>);</w:t>
      </w:r>
    </w:p>
    <w:p w:rsidR="00663083" w:rsidRPr="00663083" w:rsidRDefault="00663083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3083">
        <w:rPr>
          <w:color w:val="000000"/>
          <w:sz w:val="28"/>
          <w:szCs w:val="28"/>
        </w:rPr>
        <w:t>благоустройство территории, природоохранная деятельность (</w:t>
      </w:r>
      <w:r>
        <w:rPr>
          <w:color w:val="000000"/>
          <w:sz w:val="28"/>
          <w:szCs w:val="28"/>
        </w:rPr>
        <w:t>7</w:t>
      </w:r>
      <w:r w:rsidRPr="00663083">
        <w:rPr>
          <w:color w:val="000000"/>
          <w:sz w:val="28"/>
          <w:szCs w:val="28"/>
        </w:rPr>
        <w:t xml:space="preserve"> проектов);</w:t>
      </w:r>
    </w:p>
    <w:p w:rsidR="00663083" w:rsidRPr="00663083" w:rsidRDefault="00663083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3083">
        <w:rPr>
          <w:color w:val="000000"/>
          <w:sz w:val="28"/>
          <w:szCs w:val="28"/>
        </w:rPr>
        <w:t>экологическая культура и безопасность (2 проекта</w:t>
      </w:r>
      <w:r>
        <w:rPr>
          <w:color w:val="000000"/>
          <w:sz w:val="28"/>
          <w:szCs w:val="28"/>
        </w:rPr>
        <w:t>)</w:t>
      </w:r>
      <w:r w:rsidRPr="00663083">
        <w:rPr>
          <w:color w:val="000000"/>
          <w:sz w:val="28"/>
          <w:szCs w:val="28"/>
        </w:rPr>
        <w:t>;</w:t>
      </w:r>
    </w:p>
    <w:p w:rsidR="00663083" w:rsidRPr="00663083" w:rsidRDefault="00663083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663083">
        <w:rPr>
          <w:color w:val="000000"/>
          <w:sz w:val="28"/>
          <w:szCs w:val="28"/>
        </w:rPr>
        <w:t>азвитие физической культуры и спорта</w:t>
      </w:r>
      <w:r>
        <w:rPr>
          <w:color w:val="000000"/>
          <w:sz w:val="28"/>
          <w:szCs w:val="28"/>
        </w:rPr>
        <w:t xml:space="preserve"> (4 проекта)</w:t>
      </w:r>
      <w:r w:rsidRPr="00663083">
        <w:rPr>
          <w:color w:val="000000"/>
          <w:sz w:val="28"/>
          <w:szCs w:val="28"/>
        </w:rPr>
        <w:t>;</w:t>
      </w:r>
    </w:p>
    <w:p w:rsidR="00663083" w:rsidRPr="00663083" w:rsidRDefault="00663083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663083">
        <w:rPr>
          <w:color w:val="000000"/>
          <w:sz w:val="28"/>
          <w:szCs w:val="28"/>
        </w:rPr>
        <w:t>ротивопожарная защита</w:t>
      </w:r>
      <w:r>
        <w:rPr>
          <w:color w:val="000000"/>
          <w:sz w:val="28"/>
          <w:szCs w:val="28"/>
        </w:rPr>
        <w:t xml:space="preserve"> (1 проект).</w:t>
      </w:r>
    </w:p>
    <w:p w:rsidR="00663083" w:rsidRPr="00663083" w:rsidRDefault="00663083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Муниципальной программой т</w:t>
      </w:r>
      <w:r w:rsidRPr="00663083">
        <w:rPr>
          <w:color w:val="000000"/>
          <w:sz w:val="28"/>
          <w:szCs w:val="28"/>
        </w:rPr>
        <w:t xml:space="preserve">акже был утвержден </w:t>
      </w:r>
      <w:r w:rsidR="00744AAA">
        <w:rPr>
          <w:color w:val="000000"/>
          <w:sz w:val="28"/>
          <w:szCs w:val="28"/>
        </w:rPr>
        <w:t xml:space="preserve">Порядок </w:t>
      </w:r>
      <w:r w:rsidR="00EE6629" w:rsidRPr="00EE6629">
        <w:rPr>
          <w:color w:val="000000"/>
          <w:sz w:val="28"/>
          <w:szCs w:val="28"/>
        </w:rPr>
        <w:t>предоставления и расходования иного межбюджетного трансферта бюджетам сельских поселений Холмогорского муниципального района Архангельской области на поддержку территориального общественного самоуправления;</w:t>
      </w:r>
    </w:p>
    <w:p w:rsidR="00663083" w:rsidRPr="00663083" w:rsidRDefault="00663083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3083">
        <w:rPr>
          <w:color w:val="000000"/>
          <w:sz w:val="28"/>
          <w:szCs w:val="28"/>
        </w:rPr>
        <w:t>2) мероприятие «</w:t>
      </w:r>
      <w:r w:rsidR="00EE6629" w:rsidRPr="00EE6629">
        <w:rPr>
          <w:color w:val="000000"/>
          <w:sz w:val="28"/>
          <w:szCs w:val="28"/>
        </w:rPr>
        <w:t xml:space="preserve">Обучение активистов ТОС  (семинары, круглые </w:t>
      </w:r>
      <w:r w:rsidR="00EE6629" w:rsidRPr="00EE6629">
        <w:rPr>
          <w:color w:val="000000"/>
          <w:sz w:val="28"/>
          <w:szCs w:val="28"/>
        </w:rPr>
        <w:lastRenderedPageBreak/>
        <w:t>столы, конференции, участие в мероприятиях на межмуниципальном и региональном уровнях)</w:t>
      </w:r>
      <w:r w:rsidRPr="00663083">
        <w:rPr>
          <w:color w:val="000000"/>
          <w:sz w:val="28"/>
          <w:szCs w:val="28"/>
        </w:rPr>
        <w:t>».</w:t>
      </w:r>
      <w:r w:rsidR="00EE6629">
        <w:rPr>
          <w:color w:val="000000"/>
          <w:sz w:val="28"/>
          <w:szCs w:val="28"/>
        </w:rPr>
        <w:t xml:space="preserve"> </w:t>
      </w:r>
    </w:p>
    <w:p w:rsidR="00744AAA" w:rsidRDefault="0013755F" w:rsidP="00744A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Исполнено в полном объеме. </w:t>
      </w:r>
      <w:proofErr w:type="gramStart"/>
      <w:r w:rsidR="00663083" w:rsidRPr="00663083">
        <w:rPr>
          <w:color w:val="000000"/>
          <w:sz w:val="28"/>
          <w:szCs w:val="28"/>
        </w:rPr>
        <w:t>В рамках мероприятия в 202</w:t>
      </w:r>
      <w:r w:rsidR="00EE6629">
        <w:rPr>
          <w:color w:val="000000"/>
          <w:sz w:val="28"/>
          <w:szCs w:val="28"/>
        </w:rPr>
        <w:t>1</w:t>
      </w:r>
      <w:r w:rsidR="00663083" w:rsidRPr="00663083">
        <w:rPr>
          <w:color w:val="000000"/>
          <w:sz w:val="28"/>
          <w:szCs w:val="28"/>
        </w:rPr>
        <w:t xml:space="preserve"> году был</w:t>
      </w:r>
      <w:r w:rsidR="002167CA">
        <w:rPr>
          <w:color w:val="000000"/>
          <w:sz w:val="28"/>
          <w:szCs w:val="28"/>
        </w:rPr>
        <w:t xml:space="preserve">а проведена </w:t>
      </w:r>
      <w:r w:rsidR="002167CA" w:rsidRPr="002167CA">
        <w:rPr>
          <w:color w:val="000000"/>
          <w:sz w:val="28"/>
          <w:szCs w:val="28"/>
        </w:rPr>
        <w:t>ежегодн</w:t>
      </w:r>
      <w:r w:rsidR="002167CA">
        <w:rPr>
          <w:color w:val="000000"/>
          <w:sz w:val="28"/>
          <w:szCs w:val="28"/>
        </w:rPr>
        <w:t>ая</w:t>
      </w:r>
      <w:r w:rsidR="002167CA" w:rsidRPr="002167CA">
        <w:rPr>
          <w:color w:val="000000"/>
          <w:sz w:val="28"/>
          <w:szCs w:val="28"/>
        </w:rPr>
        <w:t xml:space="preserve"> конференци</w:t>
      </w:r>
      <w:r w:rsidR="002167CA">
        <w:rPr>
          <w:color w:val="000000"/>
          <w:sz w:val="28"/>
          <w:szCs w:val="28"/>
        </w:rPr>
        <w:t>я</w:t>
      </w:r>
      <w:r w:rsidR="002167CA" w:rsidRPr="002167CA">
        <w:rPr>
          <w:color w:val="000000"/>
          <w:sz w:val="28"/>
          <w:szCs w:val="28"/>
        </w:rPr>
        <w:t xml:space="preserve"> представителей территориального общественного самоуправления Холмогорского муниципального района Архангельской области </w:t>
      </w:r>
      <w:r w:rsidR="002167CA">
        <w:rPr>
          <w:color w:val="000000"/>
          <w:sz w:val="28"/>
          <w:szCs w:val="28"/>
        </w:rPr>
        <w:t xml:space="preserve">(распоряжение администрации МО «Холмогорский муниципальный район» от 16 декабря 2021 года </w:t>
      </w:r>
      <w:r w:rsidR="002167CA" w:rsidRPr="002167CA">
        <w:rPr>
          <w:color w:val="000000"/>
          <w:sz w:val="28"/>
          <w:szCs w:val="28"/>
        </w:rPr>
        <w:t>№ 1527</w:t>
      </w:r>
      <w:r w:rsidR="00AB041F">
        <w:rPr>
          <w:color w:val="000000"/>
          <w:sz w:val="28"/>
          <w:szCs w:val="28"/>
        </w:rPr>
        <w:t xml:space="preserve">) – 17700 руб., а также </w:t>
      </w:r>
      <w:r w:rsidR="00744AAA" w:rsidRPr="00744AAA">
        <w:rPr>
          <w:color w:val="000000"/>
          <w:sz w:val="28"/>
          <w:szCs w:val="28"/>
        </w:rPr>
        <w:t>обучающ</w:t>
      </w:r>
      <w:r w:rsidR="00744AAA">
        <w:rPr>
          <w:color w:val="000000"/>
          <w:sz w:val="28"/>
          <w:szCs w:val="28"/>
        </w:rPr>
        <w:t>ий семинар</w:t>
      </w:r>
      <w:r w:rsidR="00744AAA" w:rsidRPr="00744AAA">
        <w:rPr>
          <w:color w:val="000000"/>
          <w:sz w:val="28"/>
          <w:szCs w:val="28"/>
        </w:rPr>
        <w:t xml:space="preserve"> для представителей ТОС Холмогорского муниципального района</w:t>
      </w:r>
      <w:r w:rsidR="00744AAA">
        <w:rPr>
          <w:color w:val="000000"/>
          <w:sz w:val="28"/>
          <w:szCs w:val="28"/>
        </w:rPr>
        <w:t xml:space="preserve"> (</w:t>
      </w:r>
      <w:r w:rsidR="00744AAA" w:rsidRPr="00744AAA">
        <w:rPr>
          <w:color w:val="000000"/>
          <w:sz w:val="28"/>
          <w:szCs w:val="28"/>
        </w:rPr>
        <w:t xml:space="preserve">распоряжение администрации МО «Холмогорский муниципальный район» </w:t>
      </w:r>
      <w:r w:rsidR="00744AAA">
        <w:rPr>
          <w:color w:val="000000"/>
          <w:sz w:val="28"/>
          <w:szCs w:val="28"/>
        </w:rPr>
        <w:t xml:space="preserve">от 19 мая 2021 года </w:t>
      </w:r>
      <w:r w:rsidR="00744AAA" w:rsidRPr="00744AAA">
        <w:rPr>
          <w:color w:val="000000"/>
          <w:sz w:val="28"/>
          <w:szCs w:val="28"/>
        </w:rPr>
        <w:t>№ 565</w:t>
      </w:r>
      <w:r w:rsidR="00744AAA">
        <w:rPr>
          <w:color w:val="000000"/>
          <w:sz w:val="28"/>
          <w:szCs w:val="28"/>
        </w:rPr>
        <w:t>) – 2300 руб.</w:t>
      </w:r>
      <w:proofErr w:type="gramEnd"/>
    </w:p>
    <w:p w:rsidR="00744AAA" w:rsidRPr="00744AAA" w:rsidRDefault="00744AAA" w:rsidP="00744A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общей сложности в данных мероприятиях приняли участие более 60 человек</w:t>
      </w:r>
      <w:r w:rsidRPr="00744AAA">
        <w:rPr>
          <w:color w:val="000000"/>
          <w:sz w:val="28"/>
          <w:szCs w:val="28"/>
        </w:rPr>
        <w:t>;</w:t>
      </w:r>
    </w:p>
    <w:p w:rsidR="00663083" w:rsidRPr="00663083" w:rsidRDefault="00663083" w:rsidP="00744A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3083">
        <w:rPr>
          <w:color w:val="000000"/>
          <w:sz w:val="28"/>
          <w:szCs w:val="28"/>
        </w:rPr>
        <w:t>3) мероприятие «</w:t>
      </w:r>
      <w:r w:rsidR="00744AAA" w:rsidRPr="00744AAA">
        <w:rPr>
          <w:color w:val="000000"/>
          <w:sz w:val="28"/>
          <w:szCs w:val="28"/>
        </w:rPr>
        <w:t>Методическое сопровождение органов ТОС</w:t>
      </w:r>
      <w:r w:rsidRPr="00663083">
        <w:rPr>
          <w:color w:val="000000"/>
          <w:sz w:val="28"/>
          <w:szCs w:val="28"/>
        </w:rPr>
        <w:t>».</w:t>
      </w:r>
    </w:p>
    <w:p w:rsidR="00663083" w:rsidRPr="00663083" w:rsidRDefault="0013755F" w:rsidP="006630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Исполнено в полном объеме. </w:t>
      </w:r>
      <w:r w:rsidR="00744AAA">
        <w:rPr>
          <w:color w:val="000000"/>
          <w:sz w:val="28"/>
          <w:szCs w:val="28"/>
        </w:rPr>
        <w:t>Мероприятие не требует финансирования. Отделом по организационной работе и местному самоуправлению администрации МО «Холмогорский муниципальный район» было оказано 33 консультации для органов ТОС по вопросам подготовки конкурсной документации, разработки проектов на сторонние конкурсы, созданию ТОС и др.</w:t>
      </w:r>
      <w:r w:rsidR="00663083" w:rsidRPr="00663083">
        <w:rPr>
          <w:color w:val="000000"/>
          <w:sz w:val="28"/>
          <w:szCs w:val="28"/>
        </w:rPr>
        <w:t>;</w:t>
      </w:r>
    </w:p>
    <w:p w:rsidR="0013755F" w:rsidRPr="0013755F" w:rsidRDefault="00663083" w:rsidP="00663083">
      <w:pPr>
        <w:ind w:firstLine="709"/>
        <w:jc w:val="both"/>
        <w:rPr>
          <w:color w:val="000000"/>
          <w:sz w:val="28"/>
          <w:szCs w:val="28"/>
        </w:rPr>
      </w:pPr>
      <w:r w:rsidRPr="00744AAA">
        <w:rPr>
          <w:color w:val="000000"/>
          <w:sz w:val="28"/>
          <w:szCs w:val="28"/>
        </w:rPr>
        <w:t>4) мероприятие «</w:t>
      </w:r>
      <w:r w:rsidR="00744AAA" w:rsidRPr="00744AAA">
        <w:rPr>
          <w:color w:val="000000"/>
          <w:sz w:val="28"/>
          <w:szCs w:val="28"/>
        </w:rPr>
        <w:t>Организация и участие в мероприятиях по обмену опытом с представителями ТОС соседствующих муниципальных образований и ТОС других регионов</w:t>
      </w:r>
      <w:r w:rsidRPr="0013755F">
        <w:rPr>
          <w:color w:val="000000"/>
          <w:sz w:val="28"/>
          <w:szCs w:val="28"/>
        </w:rPr>
        <w:t>»</w:t>
      </w:r>
      <w:r w:rsidR="0013755F" w:rsidRPr="0013755F">
        <w:rPr>
          <w:color w:val="000000"/>
          <w:sz w:val="28"/>
          <w:szCs w:val="28"/>
        </w:rPr>
        <w:t>.</w:t>
      </w:r>
    </w:p>
    <w:p w:rsidR="00663083" w:rsidRPr="0013755F" w:rsidRDefault="00663083" w:rsidP="00663083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13755F">
        <w:rPr>
          <w:color w:val="000000"/>
          <w:sz w:val="28"/>
          <w:szCs w:val="28"/>
        </w:rPr>
        <w:t>Исполнено в полном объе</w:t>
      </w:r>
      <w:r w:rsidR="0013755F">
        <w:rPr>
          <w:color w:val="000000"/>
          <w:sz w:val="28"/>
          <w:szCs w:val="28"/>
        </w:rPr>
        <w:t xml:space="preserve">ме. </w:t>
      </w:r>
      <w:proofErr w:type="gramStart"/>
      <w:r w:rsidR="0013755F" w:rsidRPr="0013755F">
        <w:rPr>
          <w:color w:val="000000"/>
          <w:sz w:val="28"/>
          <w:szCs w:val="28"/>
        </w:rPr>
        <w:t xml:space="preserve">В рамках мероприятия в 2021 году была проведена ежегодная конференция представителей территориального общественного самоуправления Холмогорского муниципального района Архангельской области (распоряжение администрации МО «Холмогорский муниципальный район» от 16 декабря 2021 года № 1527) – </w:t>
      </w:r>
      <w:r w:rsidR="0013755F">
        <w:rPr>
          <w:color w:val="000000"/>
          <w:sz w:val="28"/>
          <w:szCs w:val="28"/>
        </w:rPr>
        <w:t>20000</w:t>
      </w:r>
      <w:r w:rsidR="0013755F" w:rsidRPr="0013755F">
        <w:rPr>
          <w:color w:val="000000"/>
          <w:sz w:val="28"/>
          <w:szCs w:val="28"/>
        </w:rPr>
        <w:t xml:space="preserve"> руб</w:t>
      </w:r>
      <w:r w:rsidR="0013755F">
        <w:rPr>
          <w:color w:val="000000"/>
          <w:sz w:val="28"/>
          <w:szCs w:val="28"/>
        </w:rPr>
        <w:t>. В обмене опытом участвовали более 30 представителей органов ТОС и местного самоуправления Холмогорского муниципального района, Виноградовского муниципального округа, МО «Город Архангельск» и Правительства Архангельской области</w:t>
      </w:r>
      <w:r w:rsidR="0013755F" w:rsidRPr="0013755F">
        <w:rPr>
          <w:color w:val="000000"/>
          <w:sz w:val="28"/>
          <w:szCs w:val="28"/>
        </w:rPr>
        <w:t>;</w:t>
      </w:r>
      <w:proofErr w:type="gramEnd"/>
    </w:p>
    <w:p w:rsidR="0013755F" w:rsidRDefault="00663083" w:rsidP="0013755F">
      <w:pPr>
        <w:ind w:firstLine="709"/>
        <w:jc w:val="both"/>
        <w:rPr>
          <w:color w:val="000000"/>
          <w:sz w:val="28"/>
          <w:szCs w:val="28"/>
        </w:rPr>
      </w:pPr>
      <w:r w:rsidRPr="0013755F">
        <w:rPr>
          <w:color w:val="000000"/>
          <w:sz w:val="28"/>
          <w:szCs w:val="28"/>
        </w:rPr>
        <w:t>5) мероприятие «</w:t>
      </w:r>
      <w:r w:rsidR="0013755F" w:rsidRPr="0013755F">
        <w:rPr>
          <w:color w:val="000000"/>
          <w:sz w:val="28"/>
          <w:szCs w:val="28"/>
        </w:rPr>
        <w:t>Организация и проведение ежегодных конкурсов «Лучший ТОС Холмогорского района», «Лучший активист ТОС Холмогорского района» и «Лучший проект ТОС Холмогорского района»</w:t>
      </w:r>
      <w:r w:rsidR="0013755F">
        <w:rPr>
          <w:color w:val="000000"/>
          <w:sz w:val="28"/>
          <w:szCs w:val="28"/>
        </w:rPr>
        <w:t xml:space="preserve">. </w:t>
      </w:r>
    </w:p>
    <w:p w:rsidR="007E2CCB" w:rsidRDefault="007E2CCB" w:rsidP="001375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Итоги конкурса были утверждены распоряжение</w:t>
      </w:r>
      <w:r w:rsidR="0056081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администрации МО «Холмогорский муниципальный район» </w:t>
      </w:r>
      <w:r w:rsidRPr="007E2CCB">
        <w:rPr>
          <w:color w:val="000000"/>
          <w:sz w:val="28"/>
          <w:szCs w:val="28"/>
        </w:rPr>
        <w:t>от 02 ноября 2021 г</w:t>
      </w:r>
      <w:r>
        <w:rPr>
          <w:color w:val="000000"/>
          <w:sz w:val="28"/>
          <w:szCs w:val="28"/>
        </w:rPr>
        <w:t>ода</w:t>
      </w:r>
      <w:r w:rsidRPr="007E2CCB">
        <w:rPr>
          <w:color w:val="000000"/>
          <w:sz w:val="28"/>
          <w:szCs w:val="28"/>
        </w:rPr>
        <w:t xml:space="preserve"> № 1292</w:t>
      </w:r>
      <w:r>
        <w:rPr>
          <w:color w:val="000000"/>
          <w:sz w:val="28"/>
          <w:szCs w:val="28"/>
        </w:rPr>
        <w:t>.</w:t>
      </w:r>
    </w:p>
    <w:p w:rsidR="007E2CCB" w:rsidRDefault="007E2CCB" w:rsidP="0013755F">
      <w:pPr>
        <w:ind w:firstLine="709"/>
        <w:jc w:val="both"/>
        <w:rPr>
          <w:color w:val="000000"/>
          <w:sz w:val="28"/>
          <w:szCs w:val="28"/>
        </w:rPr>
      </w:pPr>
      <w:r w:rsidRPr="007E2CCB">
        <w:rPr>
          <w:color w:val="000000"/>
          <w:sz w:val="28"/>
          <w:szCs w:val="28"/>
        </w:rPr>
        <w:t>Лучшими активистами ТОС Холмогорского муниципального района в 2021 году признаны Ермолина Зоя Александровна, председатель ТОС «Брин-Наволок» (МО «Ракульское») и Косарев Валерий Георгиевич, председатель ТОС «Петрова гора» (МО «Ухтостровское»). Валерий Георгиевич удостоился также и областной награды.</w:t>
      </w:r>
    </w:p>
    <w:p w:rsidR="00663083" w:rsidRPr="00744AAA" w:rsidRDefault="007E2CCB" w:rsidP="0013755F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7E2CCB">
        <w:rPr>
          <w:color w:val="000000"/>
          <w:sz w:val="28"/>
          <w:szCs w:val="28"/>
        </w:rPr>
        <w:t>Звание «Лучший ТОС Холмогорского муниципального района» получил ТОС «Исток», МО «Емецкое», а лучшим проектом ТОС стал проект ТОС «Уют» (МО «Матигорское») – «Аллея признаний», который занял также титул «Лучший проект ТОС А</w:t>
      </w:r>
      <w:r>
        <w:rPr>
          <w:color w:val="000000"/>
          <w:sz w:val="28"/>
          <w:szCs w:val="28"/>
        </w:rPr>
        <w:t>рхангельской области 2021 года»</w:t>
      </w:r>
      <w:r w:rsidR="00663083" w:rsidRPr="007E2CCB">
        <w:rPr>
          <w:color w:val="000000"/>
          <w:sz w:val="28"/>
          <w:szCs w:val="28"/>
        </w:rPr>
        <w:t>;</w:t>
      </w:r>
    </w:p>
    <w:p w:rsidR="00663083" w:rsidRPr="007E2CCB" w:rsidRDefault="00663083" w:rsidP="00663083">
      <w:pPr>
        <w:ind w:firstLine="709"/>
        <w:jc w:val="both"/>
        <w:rPr>
          <w:color w:val="000000"/>
          <w:sz w:val="28"/>
          <w:szCs w:val="28"/>
        </w:rPr>
      </w:pPr>
      <w:r w:rsidRPr="007E2CCB">
        <w:rPr>
          <w:color w:val="000000"/>
          <w:sz w:val="28"/>
          <w:szCs w:val="28"/>
        </w:rPr>
        <w:lastRenderedPageBreak/>
        <w:t>6) мероприятие «</w:t>
      </w:r>
      <w:r w:rsidR="007E2CCB" w:rsidRPr="007E2CCB">
        <w:rPr>
          <w:color w:val="000000"/>
          <w:sz w:val="28"/>
          <w:szCs w:val="28"/>
        </w:rPr>
        <w:t>Освещение работы органов ТОС в СМИ</w:t>
      </w:r>
      <w:r w:rsidRPr="007E2CCB">
        <w:rPr>
          <w:color w:val="000000"/>
          <w:sz w:val="28"/>
          <w:szCs w:val="28"/>
        </w:rPr>
        <w:t>».</w:t>
      </w:r>
    </w:p>
    <w:p w:rsidR="00663083" w:rsidRPr="00744AAA" w:rsidRDefault="007E2CCB" w:rsidP="00663083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7E2CCB">
        <w:rPr>
          <w:color w:val="000000"/>
          <w:sz w:val="28"/>
          <w:szCs w:val="28"/>
        </w:rPr>
        <w:t xml:space="preserve">Исполнено в полном объеме. Мероприятие не требует финансирования. </w:t>
      </w:r>
      <w:r w:rsidR="00242928">
        <w:rPr>
          <w:color w:val="000000"/>
          <w:sz w:val="28"/>
          <w:szCs w:val="28"/>
        </w:rPr>
        <w:t>Размещены</w:t>
      </w:r>
      <w:r w:rsidR="00077598" w:rsidRPr="00077598">
        <w:rPr>
          <w:color w:val="000000"/>
          <w:sz w:val="28"/>
          <w:szCs w:val="28"/>
        </w:rPr>
        <w:t xml:space="preserve"> 2 статьи на официальном сайте администрации МО «Холмогорский муниципальный район», также активизирована работа с газетой «Холмогорская жизнь» по инфоповодам в системе территориального общественного самоуправления. В рамках мероприятия за отчетный период в средствах массовой информации (газете «Холмогорская жизнь», газете «Холмогорский вестник» и в социальной сети «ВКонтакте») были опубликованы </w:t>
      </w:r>
      <w:r w:rsidR="00077598">
        <w:rPr>
          <w:color w:val="000000"/>
          <w:sz w:val="28"/>
          <w:szCs w:val="28"/>
        </w:rPr>
        <w:t>более 30</w:t>
      </w:r>
      <w:r w:rsidR="00077598" w:rsidRPr="00077598">
        <w:rPr>
          <w:color w:val="000000"/>
          <w:sz w:val="28"/>
          <w:szCs w:val="28"/>
        </w:rPr>
        <w:t xml:space="preserve"> материалов о деятельности некоммерческих организаций на территории Холм</w:t>
      </w:r>
      <w:r w:rsidR="00077598">
        <w:rPr>
          <w:color w:val="000000"/>
          <w:sz w:val="28"/>
          <w:szCs w:val="28"/>
        </w:rPr>
        <w:t>огорского муниципального района</w:t>
      </w:r>
      <w:r w:rsidR="00663083" w:rsidRPr="007E2CCB">
        <w:rPr>
          <w:color w:val="000000"/>
          <w:sz w:val="28"/>
          <w:szCs w:val="28"/>
        </w:rPr>
        <w:t>;</w:t>
      </w:r>
    </w:p>
    <w:p w:rsidR="007E2CCB" w:rsidRDefault="00663083" w:rsidP="007E2CCB">
      <w:pPr>
        <w:ind w:firstLine="709"/>
        <w:jc w:val="both"/>
        <w:rPr>
          <w:color w:val="000000"/>
          <w:sz w:val="28"/>
          <w:szCs w:val="28"/>
        </w:rPr>
      </w:pPr>
      <w:r w:rsidRPr="007E2CCB">
        <w:rPr>
          <w:color w:val="000000"/>
          <w:sz w:val="28"/>
          <w:szCs w:val="28"/>
        </w:rPr>
        <w:t>7) мероприятие пункта «</w:t>
      </w:r>
      <w:r w:rsidR="007E2CCB" w:rsidRPr="007E2CCB">
        <w:rPr>
          <w:color w:val="000000"/>
          <w:sz w:val="28"/>
          <w:szCs w:val="28"/>
        </w:rPr>
        <w:t>Пропагандистская работа по формированию положительного имиджа ТОС среди молодежи (учебные заведения), вовлечение их в реализацию социально-значимых проектов на территории (привлечение студентов ВШЭУиП Северного (Арктического) Федерального университета к разработке и реализации проектов ТОС)</w:t>
      </w:r>
      <w:r w:rsidRPr="007E2CCB">
        <w:rPr>
          <w:color w:val="000000"/>
          <w:sz w:val="28"/>
          <w:szCs w:val="28"/>
        </w:rPr>
        <w:t>»</w:t>
      </w:r>
      <w:r w:rsidR="007E2CCB">
        <w:rPr>
          <w:color w:val="000000"/>
          <w:sz w:val="28"/>
          <w:szCs w:val="28"/>
        </w:rPr>
        <w:t>.</w:t>
      </w:r>
    </w:p>
    <w:p w:rsidR="00663083" w:rsidRPr="005D4C7F" w:rsidRDefault="00077598" w:rsidP="005D4C7F">
      <w:pPr>
        <w:ind w:firstLine="709"/>
        <w:jc w:val="both"/>
        <w:rPr>
          <w:color w:val="000000"/>
          <w:sz w:val="28"/>
          <w:szCs w:val="28"/>
        </w:rPr>
      </w:pPr>
      <w:r w:rsidRPr="005D4C7F">
        <w:rPr>
          <w:color w:val="000000"/>
          <w:sz w:val="28"/>
          <w:szCs w:val="28"/>
        </w:rPr>
        <w:t xml:space="preserve">Работа </w:t>
      </w:r>
      <w:r w:rsidR="00663083" w:rsidRPr="005D4C7F">
        <w:rPr>
          <w:color w:val="000000"/>
          <w:sz w:val="28"/>
          <w:szCs w:val="28"/>
        </w:rPr>
        <w:t>проводилась периодически в течение всего 202</w:t>
      </w:r>
      <w:r w:rsidRPr="005D4C7F">
        <w:rPr>
          <w:color w:val="000000"/>
          <w:sz w:val="28"/>
          <w:szCs w:val="28"/>
        </w:rPr>
        <w:t>1</w:t>
      </w:r>
      <w:r w:rsidR="00663083" w:rsidRPr="005D4C7F">
        <w:rPr>
          <w:color w:val="000000"/>
          <w:sz w:val="28"/>
          <w:szCs w:val="28"/>
        </w:rPr>
        <w:t xml:space="preserve"> года.</w:t>
      </w:r>
      <w:r w:rsidR="005D4C7F" w:rsidRPr="005D4C7F">
        <w:rPr>
          <w:color w:val="000000"/>
          <w:sz w:val="28"/>
          <w:szCs w:val="28"/>
        </w:rPr>
        <w:t xml:space="preserve"> Количество привлеченной молодежи для участия в разработке социально-значимых проектов  - 5 человек.</w:t>
      </w:r>
      <w:r w:rsidR="00663083" w:rsidRPr="005D4C7F">
        <w:rPr>
          <w:color w:val="000000"/>
          <w:sz w:val="28"/>
          <w:szCs w:val="28"/>
        </w:rPr>
        <w:t xml:space="preserve"> </w:t>
      </w:r>
    </w:p>
    <w:p w:rsidR="00663083" w:rsidRPr="005D4C7F" w:rsidRDefault="00663083" w:rsidP="00663083">
      <w:pPr>
        <w:ind w:firstLine="709"/>
        <w:jc w:val="both"/>
        <w:rPr>
          <w:color w:val="000000"/>
          <w:sz w:val="28"/>
          <w:szCs w:val="28"/>
        </w:rPr>
      </w:pPr>
      <w:r w:rsidRPr="005D4C7F">
        <w:rPr>
          <w:color w:val="000000"/>
          <w:sz w:val="28"/>
          <w:szCs w:val="28"/>
        </w:rPr>
        <w:t>8) мероприятие «</w:t>
      </w:r>
      <w:r w:rsidR="005D4C7F" w:rsidRPr="005D4C7F">
        <w:rPr>
          <w:color w:val="000000"/>
          <w:sz w:val="28"/>
          <w:szCs w:val="28"/>
        </w:rPr>
        <w:t>Периодический выпуск печатного материала (буклеты, проспекты, брошюры) с публикацией реализованных проектов, освещением опыта ТОС</w:t>
      </w:r>
      <w:r w:rsidRPr="005D4C7F">
        <w:rPr>
          <w:color w:val="000000"/>
          <w:sz w:val="28"/>
          <w:szCs w:val="28"/>
        </w:rPr>
        <w:t>» не проводилось из-за отсутствия финансирования в 202</w:t>
      </w:r>
      <w:r w:rsidR="005D4C7F" w:rsidRPr="005D4C7F">
        <w:rPr>
          <w:color w:val="000000"/>
          <w:sz w:val="28"/>
          <w:szCs w:val="28"/>
        </w:rPr>
        <w:t>1</w:t>
      </w:r>
      <w:r w:rsidRPr="005D4C7F">
        <w:rPr>
          <w:color w:val="000000"/>
          <w:sz w:val="28"/>
          <w:szCs w:val="28"/>
        </w:rPr>
        <w:t xml:space="preserve"> году;</w:t>
      </w:r>
    </w:p>
    <w:p w:rsidR="005D4C7F" w:rsidRDefault="00663083" w:rsidP="00663083">
      <w:pPr>
        <w:ind w:firstLine="709"/>
        <w:jc w:val="both"/>
        <w:rPr>
          <w:color w:val="000000"/>
          <w:sz w:val="28"/>
          <w:szCs w:val="28"/>
        </w:rPr>
      </w:pPr>
      <w:r w:rsidRPr="005D4C7F">
        <w:rPr>
          <w:color w:val="000000"/>
          <w:sz w:val="28"/>
          <w:szCs w:val="28"/>
        </w:rPr>
        <w:t>9) мероприятие «</w:t>
      </w:r>
      <w:r w:rsidR="005D4C7F" w:rsidRPr="005D4C7F">
        <w:rPr>
          <w:color w:val="000000"/>
          <w:sz w:val="28"/>
          <w:szCs w:val="28"/>
        </w:rPr>
        <w:t>Оказание финансовой поддержки СОНКО, путем предоставления грантовой поддержки, в том числе по итогам проведения конкурса на реализацию целевых социальных проектов</w:t>
      </w:r>
      <w:r w:rsidRPr="003E2898">
        <w:rPr>
          <w:color w:val="000000"/>
          <w:sz w:val="28"/>
          <w:szCs w:val="28"/>
        </w:rPr>
        <w:t>»</w:t>
      </w:r>
      <w:r w:rsidR="005D4C7F" w:rsidRPr="003E2898">
        <w:rPr>
          <w:color w:val="000000"/>
          <w:sz w:val="28"/>
          <w:szCs w:val="28"/>
        </w:rPr>
        <w:t xml:space="preserve">. </w:t>
      </w:r>
      <w:r w:rsidRPr="003E2898">
        <w:rPr>
          <w:color w:val="000000"/>
          <w:sz w:val="28"/>
          <w:szCs w:val="28"/>
        </w:rPr>
        <w:t xml:space="preserve">Администрацией МО «Холмогорский муниципальный район» </w:t>
      </w:r>
      <w:r w:rsidR="005D4C7F" w:rsidRPr="003E2898">
        <w:rPr>
          <w:color w:val="000000"/>
          <w:sz w:val="28"/>
          <w:szCs w:val="28"/>
        </w:rPr>
        <w:t xml:space="preserve">был объявлен конкурс </w:t>
      </w:r>
      <w:r w:rsidR="003E2898" w:rsidRPr="003E2898">
        <w:rPr>
          <w:color w:val="000000"/>
          <w:sz w:val="28"/>
          <w:szCs w:val="28"/>
        </w:rPr>
        <w:t>проектов социально ориентированных некоммерческих организаций Холмогорского муниципального района Архангельской области</w:t>
      </w:r>
      <w:r w:rsidR="003E2898">
        <w:rPr>
          <w:color w:val="000000"/>
          <w:sz w:val="28"/>
          <w:szCs w:val="28"/>
        </w:rPr>
        <w:t xml:space="preserve"> (от 20 октября 2021 года     </w:t>
      </w:r>
      <w:r w:rsidR="003E2898" w:rsidRPr="003E2898">
        <w:rPr>
          <w:color w:val="000000"/>
          <w:sz w:val="28"/>
          <w:szCs w:val="28"/>
        </w:rPr>
        <w:t xml:space="preserve"> № 1217</w:t>
      </w:r>
      <w:r w:rsidR="003E2898">
        <w:rPr>
          <w:color w:val="000000"/>
          <w:sz w:val="28"/>
          <w:szCs w:val="28"/>
        </w:rPr>
        <w:t>) и в рамках него подведены итоги и выделено финансирование победившим НКО (</w:t>
      </w:r>
      <w:r w:rsidR="003E2898" w:rsidRPr="003E2898">
        <w:rPr>
          <w:color w:val="000000"/>
          <w:sz w:val="28"/>
          <w:szCs w:val="28"/>
        </w:rPr>
        <w:t>от 22 ноября 2021 г</w:t>
      </w:r>
      <w:r w:rsidR="003E2898">
        <w:rPr>
          <w:color w:val="000000"/>
          <w:sz w:val="28"/>
          <w:szCs w:val="28"/>
        </w:rPr>
        <w:t>ода</w:t>
      </w:r>
      <w:r w:rsidR="003E2898" w:rsidRPr="003E2898">
        <w:rPr>
          <w:color w:val="000000"/>
          <w:sz w:val="28"/>
          <w:szCs w:val="28"/>
        </w:rPr>
        <w:t xml:space="preserve"> № 1396</w:t>
      </w:r>
      <w:r w:rsidR="003E2898">
        <w:rPr>
          <w:color w:val="000000"/>
          <w:sz w:val="28"/>
          <w:szCs w:val="28"/>
        </w:rPr>
        <w:t>).</w:t>
      </w:r>
    </w:p>
    <w:p w:rsidR="006B6AB1" w:rsidRDefault="006B6AB1" w:rsidP="006630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2021 году победило 3 проекта </w:t>
      </w:r>
      <w:r w:rsidRPr="006B6AB1">
        <w:rPr>
          <w:color w:val="000000"/>
          <w:sz w:val="28"/>
          <w:szCs w:val="28"/>
        </w:rPr>
        <w:t>на общую сумму: 294683 (Двести девяносто четыре тысячи шестьсот в</w:t>
      </w:r>
      <w:r>
        <w:rPr>
          <w:color w:val="000000"/>
          <w:sz w:val="28"/>
          <w:szCs w:val="28"/>
        </w:rPr>
        <w:t>осемьдесят три) рубля 00 копеек:</w:t>
      </w:r>
    </w:p>
    <w:p w:rsidR="006B6AB1" w:rsidRDefault="006B6AB1" w:rsidP="00663083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931"/>
        <w:gridCol w:w="3387"/>
        <w:gridCol w:w="2283"/>
        <w:gridCol w:w="1524"/>
      </w:tblGrid>
      <w:tr w:rsidR="006B6AB1" w:rsidRPr="00BD65C2" w:rsidTr="002D10A6">
        <w:tc>
          <w:tcPr>
            <w:tcW w:w="445" w:type="dxa"/>
            <w:shd w:val="clear" w:color="auto" w:fill="auto"/>
          </w:tcPr>
          <w:p w:rsidR="006B6AB1" w:rsidRPr="00BD65C2" w:rsidRDefault="006B6AB1" w:rsidP="002D10A6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BD65C2">
              <w:rPr>
                <w:bCs/>
                <w:kern w:val="36"/>
              </w:rPr>
              <w:t>№</w:t>
            </w:r>
          </w:p>
        </w:tc>
        <w:tc>
          <w:tcPr>
            <w:tcW w:w="1931" w:type="dxa"/>
            <w:shd w:val="clear" w:color="auto" w:fill="auto"/>
          </w:tcPr>
          <w:p w:rsidR="006B6AB1" w:rsidRPr="00BD65C2" w:rsidRDefault="006B6AB1" w:rsidP="002D10A6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BD65C2">
              <w:rPr>
                <w:bCs/>
                <w:kern w:val="36"/>
              </w:rPr>
              <w:t>Название проекта</w:t>
            </w:r>
          </w:p>
        </w:tc>
        <w:tc>
          <w:tcPr>
            <w:tcW w:w="3387" w:type="dxa"/>
            <w:shd w:val="clear" w:color="auto" w:fill="auto"/>
          </w:tcPr>
          <w:p w:rsidR="006B6AB1" w:rsidRPr="00BD65C2" w:rsidRDefault="006B6AB1" w:rsidP="002D10A6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BD65C2">
              <w:rPr>
                <w:bCs/>
                <w:kern w:val="36"/>
              </w:rPr>
              <w:t>НКО</w:t>
            </w:r>
          </w:p>
        </w:tc>
        <w:tc>
          <w:tcPr>
            <w:tcW w:w="2283" w:type="dxa"/>
            <w:shd w:val="clear" w:color="auto" w:fill="auto"/>
          </w:tcPr>
          <w:p w:rsidR="006B6AB1" w:rsidRPr="00BD65C2" w:rsidRDefault="006B6AB1" w:rsidP="002D10A6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BD65C2">
              <w:rPr>
                <w:bCs/>
                <w:kern w:val="36"/>
              </w:rPr>
              <w:t>Направление</w:t>
            </w:r>
          </w:p>
        </w:tc>
        <w:tc>
          <w:tcPr>
            <w:tcW w:w="1524" w:type="dxa"/>
            <w:shd w:val="clear" w:color="auto" w:fill="auto"/>
          </w:tcPr>
          <w:p w:rsidR="006B6AB1" w:rsidRPr="00BD65C2" w:rsidRDefault="006B6AB1" w:rsidP="002D10A6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BD65C2">
              <w:rPr>
                <w:bCs/>
                <w:kern w:val="36"/>
              </w:rPr>
              <w:t>Выделенный грант, руб.</w:t>
            </w:r>
          </w:p>
        </w:tc>
      </w:tr>
      <w:tr w:rsidR="006B6AB1" w:rsidRPr="00BD65C2" w:rsidTr="002D10A6">
        <w:tc>
          <w:tcPr>
            <w:tcW w:w="445" w:type="dxa"/>
            <w:shd w:val="clear" w:color="auto" w:fill="auto"/>
          </w:tcPr>
          <w:p w:rsidR="006B6AB1" w:rsidRPr="00BD65C2" w:rsidRDefault="006B6AB1" w:rsidP="002D10A6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BD65C2">
              <w:rPr>
                <w:bCs/>
                <w:kern w:val="36"/>
              </w:rPr>
              <w:t>1</w:t>
            </w:r>
          </w:p>
        </w:tc>
        <w:tc>
          <w:tcPr>
            <w:tcW w:w="1931" w:type="dxa"/>
            <w:shd w:val="clear" w:color="auto" w:fill="auto"/>
          </w:tcPr>
          <w:p w:rsidR="006B6AB1" w:rsidRPr="00C45331" w:rsidRDefault="006B6AB1" w:rsidP="002D10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Повышая эффективность</w:t>
            </w:r>
          </w:p>
        </w:tc>
        <w:tc>
          <w:tcPr>
            <w:tcW w:w="3387" w:type="dxa"/>
            <w:shd w:val="clear" w:color="auto" w:fill="auto"/>
          </w:tcPr>
          <w:p w:rsidR="006B6AB1" w:rsidRPr="00C45331" w:rsidRDefault="006B6AB1" w:rsidP="002D10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C453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ПСС Холмогорского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83" w:type="dxa"/>
            <w:shd w:val="clear" w:color="auto" w:fill="auto"/>
          </w:tcPr>
          <w:p w:rsidR="006B6AB1" w:rsidRPr="00BD65C2" w:rsidRDefault="006B6AB1" w:rsidP="002D10A6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У</w:t>
            </w:r>
            <w:r w:rsidRPr="00DA127F">
              <w:rPr>
                <w:bCs/>
                <w:kern w:val="36"/>
              </w:rPr>
              <w:t>частие в профилактике и (или) тушении пожаров и проведении аварийно-спасательных работ</w:t>
            </w:r>
          </w:p>
        </w:tc>
        <w:tc>
          <w:tcPr>
            <w:tcW w:w="1524" w:type="dxa"/>
            <w:shd w:val="clear" w:color="auto" w:fill="auto"/>
          </w:tcPr>
          <w:p w:rsidR="006B6AB1" w:rsidRPr="00BD65C2" w:rsidRDefault="006B6AB1" w:rsidP="002D10A6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94683</w:t>
            </w:r>
          </w:p>
        </w:tc>
      </w:tr>
      <w:tr w:rsidR="006B6AB1" w:rsidRPr="00BD65C2" w:rsidTr="002D10A6">
        <w:tc>
          <w:tcPr>
            <w:tcW w:w="445" w:type="dxa"/>
            <w:shd w:val="clear" w:color="auto" w:fill="auto"/>
          </w:tcPr>
          <w:p w:rsidR="006B6AB1" w:rsidRPr="00BD65C2" w:rsidRDefault="006B6AB1" w:rsidP="002D10A6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BD65C2">
              <w:rPr>
                <w:bCs/>
                <w:kern w:val="36"/>
              </w:rPr>
              <w:t>2</w:t>
            </w:r>
          </w:p>
        </w:tc>
        <w:tc>
          <w:tcPr>
            <w:tcW w:w="1931" w:type="dxa"/>
            <w:shd w:val="clear" w:color="auto" w:fill="auto"/>
          </w:tcPr>
          <w:p w:rsidR="006B6AB1" w:rsidRPr="00C45331" w:rsidRDefault="006B6AB1" w:rsidP="002D10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Уютное подворье </w:t>
            </w:r>
          </w:p>
          <w:p w:rsidR="006B6AB1" w:rsidRPr="00C45331" w:rsidRDefault="006B6AB1" w:rsidP="002D10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7" w:type="dxa"/>
            <w:shd w:val="clear" w:color="auto" w:fill="auto"/>
          </w:tcPr>
          <w:p w:rsidR="006B6AB1" w:rsidRPr="00C45331" w:rsidRDefault="006B6AB1" w:rsidP="002D10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Местная религиозная организация Архиерейское подворье </w:t>
            </w:r>
            <w:proofErr w:type="spellStart"/>
            <w:r w:rsidRPr="00E43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Спасо</w:t>
            </w:r>
            <w:proofErr w:type="spellEnd"/>
            <w:r w:rsidRPr="00E43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-Преображен-</w:t>
            </w:r>
            <w:proofErr w:type="spellStart"/>
            <w:r w:rsidRPr="00E43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ского</w:t>
            </w:r>
            <w:proofErr w:type="spellEnd"/>
            <w:r w:rsidRPr="00E43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собора </w:t>
            </w:r>
            <w:proofErr w:type="gramStart"/>
            <w:r w:rsidRPr="00E43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E43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43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E43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Холмогоры </w:t>
            </w:r>
            <w:r w:rsidRPr="00E43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Холмогорского района </w:t>
            </w:r>
            <w:proofErr w:type="spellStart"/>
            <w:r w:rsidRPr="00E43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Архан-гельской</w:t>
            </w:r>
            <w:proofErr w:type="spellEnd"/>
            <w:r w:rsidRPr="00E43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области </w:t>
            </w:r>
            <w:proofErr w:type="spellStart"/>
            <w:r w:rsidRPr="00E43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Архангель-ской</w:t>
            </w:r>
            <w:proofErr w:type="spellEnd"/>
            <w:r w:rsidRPr="00E43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Холмогорской Епархии Русской Православной Церкви (Московский Патриархат)</w:t>
            </w:r>
          </w:p>
        </w:tc>
        <w:tc>
          <w:tcPr>
            <w:tcW w:w="2283" w:type="dxa"/>
            <w:shd w:val="clear" w:color="auto" w:fill="auto"/>
          </w:tcPr>
          <w:p w:rsidR="006B6AB1" w:rsidRPr="00BD65C2" w:rsidRDefault="006B6AB1" w:rsidP="002D10A6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lastRenderedPageBreak/>
              <w:t>О</w:t>
            </w:r>
            <w:r w:rsidRPr="00E43AE7">
              <w:rPr>
                <w:bCs/>
                <w:kern w:val="36"/>
              </w:rPr>
              <w:t xml:space="preserve">храна и в соответствии с установленными требованиями содержание </w:t>
            </w:r>
            <w:r w:rsidRPr="00E43AE7">
              <w:rPr>
                <w:bCs/>
                <w:kern w:val="36"/>
              </w:rPr>
              <w:lastRenderedPageBreak/>
              <w:t>объектов (в том числе зданий, сооружений) и территорий, имеющих историческое, культовое, культурное или природоохранное значение, и мест захоронений</w:t>
            </w:r>
          </w:p>
        </w:tc>
        <w:tc>
          <w:tcPr>
            <w:tcW w:w="1524" w:type="dxa"/>
            <w:shd w:val="clear" w:color="auto" w:fill="auto"/>
          </w:tcPr>
          <w:p w:rsidR="006B6AB1" w:rsidRPr="00BD65C2" w:rsidRDefault="006B6AB1" w:rsidP="002D10A6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E43AE7">
              <w:rPr>
                <w:bCs/>
                <w:kern w:val="36"/>
              </w:rPr>
              <w:lastRenderedPageBreak/>
              <w:t>100000</w:t>
            </w:r>
          </w:p>
        </w:tc>
      </w:tr>
      <w:tr w:rsidR="006B6AB1" w:rsidRPr="00BD65C2" w:rsidTr="002D10A6">
        <w:tc>
          <w:tcPr>
            <w:tcW w:w="445" w:type="dxa"/>
            <w:shd w:val="clear" w:color="auto" w:fill="auto"/>
          </w:tcPr>
          <w:p w:rsidR="006B6AB1" w:rsidRPr="00BD65C2" w:rsidRDefault="006B6AB1" w:rsidP="002D10A6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 w:rsidRPr="00BD65C2">
              <w:rPr>
                <w:bCs/>
                <w:kern w:val="36"/>
              </w:rPr>
              <w:lastRenderedPageBreak/>
              <w:t>3</w:t>
            </w:r>
          </w:p>
        </w:tc>
        <w:tc>
          <w:tcPr>
            <w:tcW w:w="1931" w:type="dxa"/>
            <w:shd w:val="clear" w:color="auto" w:fill="auto"/>
          </w:tcPr>
          <w:p w:rsidR="006B6AB1" w:rsidRPr="00C45331" w:rsidRDefault="006B6AB1" w:rsidP="002D10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3A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Здоровье в наших руках</w:t>
            </w:r>
          </w:p>
          <w:p w:rsidR="006B6AB1" w:rsidRPr="00C45331" w:rsidRDefault="006B6AB1" w:rsidP="002D10A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7" w:type="dxa"/>
            <w:shd w:val="clear" w:color="auto" w:fill="auto"/>
          </w:tcPr>
          <w:p w:rsidR="006B6AB1" w:rsidRPr="00712708" w:rsidRDefault="006B6AB1" w:rsidP="002D10A6">
            <w:pPr>
              <w:pStyle w:val="ConsPlusCel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2708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поддержки общественных инициатив «Матигорский ресурсный центр «Вектор»»</w:t>
            </w:r>
          </w:p>
        </w:tc>
        <w:tc>
          <w:tcPr>
            <w:tcW w:w="2283" w:type="dxa"/>
            <w:shd w:val="clear" w:color="auto" w:fill="auto"/>
          </w:tcPr>
          <w:p w:rsidR="006B6AB1" w:rsidRPr="00BD65C2" w:rsidRDefault="006B6AB1" w:rsidP="002D10A6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Д</w:t>
            </w:r>
            <w:r w:rsidRPr="00DA127F">
              <w:rPr>
                <w:bCs/>
                <w:kern w:val="36"/>
              </w:rPr>
              <w:t>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1524" w:type="dxa"/>
            <w:shd w:val="clear" w:color="auto" w:fill="auto"/>
          </w:tcPr>
          <w:p w:rsidR="006B6AB1" w:rsidRPr="00BD65C2" w:rsidRDefault="006B6AB1" w:rsidP="002D10A6">
            <w:pPr>
              <w:tabs>
                <w:tab w:val="left" w:pos="1080"/>
                <w:tab w:val="left" w:pos="1260"/>
              </w:tabs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100000</w:t>
            </w:r>
          </w:p>
        </w:tc>
      </w:tr>
    </w:tbl>
    <w:p w:rsidR="006B6AB1" w:rsidRDefault="006B6AB1" w:rsidP="00663083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8C576E" w:rsidRPr="008C576E" w:rsidRDefault="008C576E" w:rsidP="00663083">
      <w:pPr>
        <w:ind w:firstLine="709"/>
        <w:jc w:val="both"/>
        <w:rPr>
          <w:color w:val="000000"/>
          <w:sz w:val="28"/>
          <w:szCs w:val="28"/>
        </w:rPr>
      </w:pPr>
      <w:r w:rsidRPr="008C576E">
        <w:rPr>
          <w:color w:val="000000"/>
          <w:sz w:val="28"/>
          <w:szCs w:val="28"/>
        </w:rPr>
        <w:t>Все проекты будут реализовываться в 2022 году.</w:t>
      </w:r>
    </w:p>
    <w:p w:rsidR="008C576E" w:rsidRDefault="008C576E" w:rsidP="00663083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8C576E">
        <w:rPr>
          <w:color w:val="000000"/>
          <w:sz w:val="28"/>
          <w:szCs w:val="28"/>
        </w:rPr>
        <w:t>10) мероприятие «</w:t>
      </w:r>
      <w:r w:rsidR="00CE045C" w:rsidRPr="00CE045C">
        <w:rPr>
          <w:color w:val="000000"/>
          <w:sz w:val="28"/>
          <w:szCs w:val="28"/>
        </w:rPr>
        <w:t>Оказание информационной, консультационной  и методической поддержки СОНКО</w:t>
      </w:r>
      <w:r w:rsidRPr="008C576E">
        <w:rPr>
          <w:color w:val="000000"/>
          <w:sz w:val="28"/>
          <w:szCs w:val="28"/>
        </w:rPr>
        <w:t>». Администрацией МО «Холмогорский муниципальный район»</w:t>
      </w:r>
      <w:r w:rsidR="00CE045C">
        <w:rPr>
          <w:color w:val="000000"/>
          <w:sz w:val="28"/>
          <w:szCs w:val="28"/>
        </w:rPr>
        <w:t xml:space="preserve"> в 2021 году были оказаны 11 </w:t>
      </w:r>
      <w:r w:rsidR="00CE045C" w:rsidRPr="00CE045C">
        <w:rPr>
          <w:color w:val="000000"/>
          <w:sz w:val="28"/>
          <w:szCs w:val="28"/>
        </w:rPr>
        <w:t>консультаций для СОНКО</w:t>
      </w:r>
      <w:r w:rsidR="00CE045C">
        <w:rPr>
          <w:color w:val="000000"/>
          <w:sz w:val="28"/>
          <w:szCs w:val="28"/>
        </w:rPr>
        <w:t xml:space="preserve"> по вопросам участия в районном конкурсе, подготовке заявок на конкурсы других уровней, подготовке отчетности, оказанию имущественной поддержки и др.</w:t>
      </w:r>
    </w:p>
    <w:p w:rsidR="00663083" w:rsidRPr="00CE045C" w:rsidRDefault="00CE045C" w:rsidP="00663083">
      <w:pPr>
        <w:ind w:firstLine="709"/>
        <w:jc w:val="both"/>
        <w:rPr>
          <w:color w:val="000000"/>
          <w:sz w:val="28"/>
          <w:szCs w:val="28"/>
        </w:rPr>
      </w:pPr>
      <w:r w:rsidRPr="00CE045C">
        <w:rPr>
          <w:color w:val="000000"/>
          <w:sz w:val="28"/>
          <w:szCs w:val="28"/>
        </w:rPr>
        <w:t xml:space="preserve">11) мероприятие «Размещение информации в СМИ и  на официальном информационном сайте администрации о деятельности СОНКО». Администрацией МО «Холмогорский муниципальный район» в 2021 году </w:t>
      </w:r>
      <w:r w:rsidR="00663083" w:rsidRPr="00CE045C">
        <w:rPr>
          <w:color w:val="000000"/>
          <w:sz w:val="28"/>
          <w:szCs w:val="28"/>
        </w:rPr>
        <w:t xml:space="preserve">продолжено наполнение раздела «Территориальное общественное самоуправление» на собственном официальном сайте по адресу: </w:t>
      </w:r>
      <w:hyperlink r:id="rId7" w:history="1">
        <w:r w:rsidR="00663083" w:rsidRPr="00123A00">
          <w:rPr>
            <w:sz w:val="28"/>
            <w:szCs w:val="28"/>
          </w:rPr>
          <w:t>http://holmogori.ru/territorialnoe-obschestvennoe-samoupravlenie/</w:t>
        </w:r>
      </w:hyperlink>
      <w:r w:rsidR="00663083" w:rsidRPr="00123A00">
        <w:rPr>
          <w:sz w:val="28"/>
          <w:szCs w:val="28"/>
        </w:rPr>
        <w:t>.</w:t>
      </w:r>
      <w:r w:rsidR="00663083" w:rsidRPr="00123A00">
        <w:rPr>
          <w:color w:val="000000"/>
          <w:sz w:val="28"/>
          <w:szCs w:val="28"/>
        </w:rPr>
        <w:t xml:space="preserve"> </w:t>
      </w:r>
      <w:r w:rsidRPr="00CE045C">
        <w:rPr>
          <w:color w:val="000000"/>
          <w:sz w:val="28"/>
          <w:szCs w:val="28"/>
        </w:rPr>
        <w:t>Количество единиц информации, размещенных в СМИ, о деятельности СОНКО – 5</w:t>
      </w:r>
      <w:r>
        <w:rPr>
          <w:color w:val="000000"/>
          <w:sz w:val="28"/>
          <w:szCs w:val="28"/>
        </w:rPr>
        <w:t xml:space="preserve"> ед.</w:t>
      </w:r>
    </w:p>
    <w:p w:rsidR="00486568" w:rsidRPr="00C04087" w:rsidRDefault="00486568" w:rsidP="00486568">
      <w:pPr>
        <w:ind w:right="38" w:firstLine="709"/>
        <w:jc w:val="both"/>
        <w:rPr>
          <w:sz w:val="28"/>
          <w:szCs w:val="28"/>
        </w:rPr>
      </w:pPr>
      <w:r w:rsidRPr="00C04087">
        <w:rPr>
          <w:sz w:val="28"/>
          <w:szCs w:val="28"/>
        </w:rPr>
        <w:lastRenderedPageBreak/>
        <w:t>1.2. Объемы финансирования и освоения сре</w:t>
      </w:r>
      <w:proofErr w:type="gramStart"/>
      <w:r w:rsidRPr="00C04087">
        <w:rPr>
          <w:sz w:val="28"/>
          <w:szCs w:val="28"/>
        </w:rPr>
        <w:t>дств в р</w:t>
      </w:r>
      <w:proofErr w:type="gramEnd"/>
      <w:r w:rsidRPr="00C04087">
        <w:rPr>
          <w:sz w:val="28"/>
          <w:szCs w:val="28"/>
        </w:rPr>
        <w:t>амках Программы.</w:t>
      </w:r>
    </w:p>
    <w:p w:rsidR="00326C55" w:rsidRPr="00C04087" w:rsidRDefault="00326C55" w:rsidP="00326C55">
      <w:pPr>
        <w:ind w:right="40" w:firstLine="709"/>
        <w:jc w:val="both"/>
        <w:rPr>
          <w:sz w:val="28"/>
          <w:szCs w:val="28"/>
        </w:rPr>
      </w:pPr>
      <w:r w:rsidRPr="00C04087">
        <w:rPr>
          <w:sz w:val="28"/>
          <w:szCs w:val="28"/>
        </w:rPr>
        <w:t xml:space="preserve">Итого в 2021 году: </w:t>
      </w:r>
      <w:r w:rsidR="00C04087" w:rsidRPr="00C04087">
        <w:rPr>
          <w:sz w:val="28"/>
          <w:szCs w:val="28"/>
        </w:rPr>
        <w:t xml:space="preserve">      2089,90807 руб.;</w:t>
      </w:r>
    </w:p>
    <w:p w:rsidR="00326C55" w:rsidRPr="00C04087" w:rsidRDefault="00326C55" w:rsidP="00326C55">
      <w:pPr>
        <w:ind w:right="40" w:firstLine="709"/>
        <w:jc w:val="both"/>
        <w:rPr>
          <w:sz w:val="28"/>
          <w:szCs w:val="28"/>
        </w:rPr>
      </w:pPr>
      <w:r w:rsidRPr="00326C55">
        <w:rPr>
          <w:sz w:val="28"/>
          <w:szCs w:val="28"/>
        </w:rPr>
        <w:t xml:space="preserve">областной бюджет  </w:t>
      </w:r>
      <w:r w:rsidRPr="00326C55">
        <w:rPr>
          <w:sz w:val="28"/>
          <w:szCs w:val="28"/>
        </w:rPr>
        <w:tab/>
        <w:t>1547,44191</w:t>
      </w:r>
      <w:r w:rsidR="00C04087">
        <w:rPr>
          <w:sz w:val="28"/>
          <w:szCs w:val="28"/>
        </w:rPr>
        <w:t xml:space="preserve"> руб.</w:t>
      </w:r>
      <w:r w:rsidR="00C04087" w:rsidRPr="00C04087">
        <w:rPr>
          <w:sz w:val="28"/>
          <w:szCs w:val="28"/>
        </w:rPr>
        <w:t>;</w:t>
      </w:r>
    </w:p>
    <w:p w:rsidR="00326C55" w:rsidRDefault="00326C55" w:rsidP="00326C55">
      <w:pPr>
        <w:ind w:right="40" w:firstLine="709"/>
        <w:jc w:val="both"/>
        <w:rPr>
          <w:sz w:val="28"/>
          <w:szCs w:val="28"/>
        </w:rPr>
      </w:pPr>
      <w:r w:rsidRPr="00326C55">
        <w:rPr>
          <w:sz w:val="28"/>
          <w:szCs w:val="28"/>
        </w:rPr>
        <w:t xml:space="preserve">районный бюджет      </w:t>
      </w:r>
      <w:r w:rsidRPr="00326C55">
        <w:rPr>
          <w:sz w:val="28"/>
          <w:szCs w:val="28"/>
        </w:rPr>
        <w:tab/>
      </w:r>
      <w:r w:rsidR="00C04087" w:rsidRPr="00C04087">
        <w:rPr>
          <w:sz w:val="28"/>
          <w:szCs w:val="28"/>
        </w:rPr>
        <w:t>542,46616</w:t>
      </w:r>
      <w:r w:rsidR="00C04087">
        <w:rPr>
          <w:sz w:val="28"/>
          <w:szCs w:val="28"/>
        </w:rPr>
        <w:t xml:space="preserve"> руб.</w:t>
      </w:r>
    </w:p>
    <w:p w:rsidR="00326C55" w:rsidRPr="00744AAA" w:rsidRDefault="00326C55" w:rsidP="00326C55">
      <w:pPr>
        <w:ind w:right="40" w:firstLine="709"/>
        <w:jc w:val="both"/>
        <w:rPr>
          <w:sz w:val="28"/>
          <w:szCs w:val="28"/>
          <w:highlight w:val="yellow"/>
        </w:rPr>
      </w:pPr>
      <w:r w:rsidRPr="00326C55">
        <w:rPr>
          <w:sz w:val="28"/>
          <w:szCs w:val="28"/>
        </w:rPr>
        <w:t>По итогам реализации муниципальной Программы в 20</w:t>
      </w:r>
      <w:r w:rsidR="00C04087">
        <w:rPr>
          <w:sz w:val="28"/>
          <w:szCs w:val="28"/>
        </w:rPr>
        <w:t>21</w:t>
      </w:r>
      <w:r w:rsidRPr="00326C55">
        <w:rPr>
          <w:sz w:val="28"/>
          <w:szCs w:val="28"/>
        </w:rPr>
        <w:t xml:space="preserve"> году средства израсходованы в полном объеме. С победителями конкурса заключены договоры о предоставлении субсидий для поддержки целевых проектов. Проекты будут реализов</w:t>
      </w:r>
      <w:r w:rsidR="00C04087">
        <w:rPr>
          <w:sz w:val="28"/>
          <w:szCs w:val="28"/>
        </w:rPr>
        <w:t>ываться</w:t>
      </w:r>
      <w:r w:rsidRPr="00326C55">
        <w:rPr>
          <w:sz w:val="28"/>
          <w:szCs w:val="28"/>
        </w:rPr>
        <w:t xml:space="preserve"> согласно договорам до конца 202</w:t>
      </w:r>
      <w:r w:rsidR="00C04087">
        <w:rPr>
          <w:sz w:val="28"/>
          <w:szCs w:val="28"/>
        </w:rPr>
        <w:t>2</w:t>
      </w:r>
      <w:r w:rsidRPr="00326C55">
        <w:rPr>
          <w:sz w:val="28"/>
          <w:szCs w:val="28"/>
        </w:rPr>
        <w:t xml:space="preserve"> года.</w:t>
      </w:r>
    </w:p>
    <w:p w:rsidR="00A762C1" w:rsidRPr="00C04087" w:rsidRDefault="00486568" w:rsidP="00A762C1">
      <w:pPr>
        <w:ind w:right="39" w:firstLine="709"/>
        <w:jc w:val="both"/>
        <w:rPr>
          <w:spacing w:val="-1"/>
          <w:sz w:val="28"/>
          <w:szCs w:val="28"/>
        </w:rPr>
      </w:pPr>
      <w:r w:rsidRPr="00C04087">
        <w:rPr>
          <w:sz w:val="28"/>
          <w:szCs w:val="28"/>
        </w:rPr>
        <w:t>1</w:t>
      </w:r>
      <w:r w:rsidRPr="00C04087">
        <w:rPr>
          <w:spacing w:val="2"/>
          <w:sz w:val="28"/>
          <w:szCs w:val="28"/>
        </w:rPr>
        <w:t>.</w:t>
      </w:r>
      <w:r w:rsidRPr="00C04087">
        <w:rPr>
          <w:sz w:val="28"/>
          <w:szCs w:val="28"/>
        </w:rPr>
        <w:t>3. Участие муниципального образования в р</w:t>
      </w:r>
      <w:r w:rsidRPr="00C04087">
        <w:rPr>
          <w:spacing w:val="1"/>
          <w:sz w:val="28"/>
          <w:szCs w:val="28"/>
        </w:rPr>
        <w:t>еа</w:t>
      </w:r>
      <w:r w:rsidRPr="00C04087">
        <w:rPr>
          <w:sz w:val="28"/>
          <w:szCs w:val="28"/>
        </w:rPr>
        <w:t>лиз</w:t>
      </w:r>
      <w:r w:rsidRPr="00C04087">
        <w:rPr>
          <w:spacing w:val="1"/>
          <w:sz w:val="28"/>
          <w:szCs w:val="28"/>
        </w:rPr>
        <w:t>а</w:t>
      </w:r>
      <w:r w:rsidRPr="00C04087">
        <w:rPr>
          <w:spacing w:val="4"/>
          <w:sz w:val="28"/>
          <w:szCs w:val="28"/>
        </w:rPr>
        <w:t>ц</w:t>
      </w:r>
      <w:r w:rsidRPr="00C04087">
        <w:rPr>
          <w:sz w:val="28"/>
          <w:szCs w:val="28"/>
        </w:rPr>
        <w:t xml:space="preserve">ии </w:t>
      </w:r>
      <w:r w:rsidRPr="00C04087">
        <w:rPr>
          <w:spacing w:val="1"/>
          <w:sz w:val="28"/>
          <w:szCs w:val="28"/>
        </w:rPr>
        <w:t>г</w:t>
      </w:r>
      <w:r w:rsidRPr="00C04087">
        <w:rPr>
          <w:sz w:val="28"/>
          <w:szCs w:val="28"/>
        </w:rPr>
        <w:t>о</w:t>
      </w:r>
      <w:r w:rsidRPr="00C04087">
        <w:rPr>
          <w:spacing w:val="6"/>
          <w:sz w:val="28"/>
          <w:szCs w:val="28"/>
        </w:rPr>
        <w:t>с</w:t>
      </w:r>
      <w:r w:rsidRPr="00C04087">
        <w:rPr>
          <w:spacing w:val="-5"/>
          <w:sz w:val="28"/>
          <w:szCs w:val="28"/>
        </w:rPr>
        <w:t>у</w:t>
      </w:r>
      <w:r w:rsidRPr="00C04087">
        <w:rPr>
          <w:spacing w:val="2"/>
          <w:sz w:val="28"/>
          <w:szCs w:val="28"/>
        </w:rPr>
        <w:t>д</w:t>
      </w:r>
      <w:r w:rsidRPr="00C04087">
        <w:rPr>
          <w:spacing w:val="1"/>
          <w:sz w:val="28"/>
          <w:szCs w:val="28"/>
        </w:rPr>
        <w:t>а</w:t>
      </w:r>
      <w:r w:rsidRPr="00C04087">
        <w:rPr>
          <w:sz w:val="28"/>
          <w:szCs w:val="28"/>
        </w:rPr>
        <w:t>р</w:t>
      </w:r>
      <w:r w:rsidRPr="00C04087">
        <w:rPr>
          <w:spacing w:val="1"/>
          <w:sz w:val="28"/>
          <w:szCs w:val="28"/>
        </w:rPr>
        <w:t>с</w:t>
      </w:r>
      <w:r w:rsidRPr="00C04087">
        <w:rPr>
          <w:spacing w:val="3"/>
          <w:sz w:val="28"/>
          <w:szCs w:val="28"/>
        </w:rPr>
        <w:t>т</w:t>
      </w:r>
      <w:r w:rsidRPr="00C04087">
        <w:rPr>
          <w:spacing w:val="-2"/>
          <w:sz w:val="28"/>
          <w:szCs w:val="28"/>
        </w:rPr>
        <w:t>в</w:t>
      </w:r>
      <w:r w:rsidRPr="00C04087">
        <w:rPr>
          <w:spacing w:val="1"/>
          <w:sz w:val="28"/>
          <w:szCs w:val="28"/>
        </w:rPr>
        <w:t>е</w:t>
      </w:r>
      <w:r w:rsidRPr="00C04087">
        <w:rPr>
          <w:sz w:val="28"/>
          <w:szCs w:val="28"/>
        </w:rPr>
        <w:t>нн</w:t>
      </w:r>
      <w:r w:rsidRPr="00C04087">
        <w:rPr>
          <w:spacing w:val="10"/>
          <w:sz w:val="28"/>
          <w:szCs w:val="28"/>
        </w:rPr>
        <w:t>ы</w:t>
      </w:r>
      <w:r w:rsidRPr="00C04087">
        <w:rPr>
          <w:sz w:val="28"/>
          <w:szCs w:val="28"/>
        </w:rPr>
        <w:t>х про</w:t>
      </w:r>
      <w:r w:rsidRPr="00C04087">
        <w:rPr>
          <w:spacing w:val="1"/>
          <w:sz w:val="28"/>
          <w:szCs w:val="28"/>
        </w:rPr>
        <w:t>г</w:t>
      </w:r>
      <w:r w:rsidRPr="00C04087">
        <w:rPr>
          <w:sz w:val="28"/>
          <w:szCs w:val="28"/>
        </w:rPr>
        <w:t>р</w:t>
      </w:r>
      <w:r w:rsidRPr="00C04087">
        <w:rPr>
          <w:spacing w:val="1"/>
          <w:sz w:val="28"/>
          <w:szCs w:val="28"/>
        </w:rPr>
        <w:t>ам</w:t>
      </w:r>
      <w:r w:rsidRPr="00C04087">
        <w:rPr>
          <w:sz w:val="28"/>
          <w:szCs w:val="28"/>
        </w:rPr>
        <w:t xml:space="preserve">м </w:t>
      </w:r>
      <w:r w:rsidR="00CE0930" w:rsidRPr="00C04087">
        <w:rPr>
          <w:spacing w:val="-1"/>
          <w:sz w:val="28"/>
          <w:szCs w:val="28"/>
        </w:rPr>
        <w:t>Архангельской области, мероприятий федеральных проектов национальных проектов.</w:t>
      </w:r>
      <w:r w:rsidR="00072184">
        <w:rPr>
          <w:spacing w:val="-1"/>
          <w:sz w:val="28"/>
          <w:szCs w:val="28"/>
        </w:rPr>
        <w:t xml:space="preserve">  </w:t>
      </w:r>
    </w:p>
    <w:p w:rsidR="00486568" w:rsidRPr="00744AAA" w:rsidRDefault="00072184" w:rsidP="00A762C1">
      <w:pPr>
        <w:ind w:right="39" w:firstLine="709"/>
        <w:jc w:val="both"/>
        <w:rPr>
          <w:sz w:val="28"/>
          <w:szCs w:val="28"/>
          <w:highlight w:val="yellow"/>
        </w:rPr>
      </w:pPr>
      <w:proofErr w:type="gramStart"/>
      <w:r w:rsidRPr="00072184">
        <w:rPr>
          <w:spacing w:val="-4"/>
          <w:sz w:val="28"/>
          <w:szCs w:val="28"/>
        </w:rPr>
        <w:t xml:space="preserve">Предоставление областной субсидии </w:t>
      </w:r>
      <w:r>
        <w:rPr>
          <w:spacing w:val="-4"/>
          <w:sz w:val="28"/>
          <w:szCs w:val="28"/>
        </w:rPr>
        <w:t xml:space="preserve">в 2021 году </w:t>
      </w:r>
      <w:r w:rsidRPr="00072184">
        <w:rPr>
          <w:spacing w:val="-4"/>
          <w:sz w:val="28"/>
          <w:szCs w:val="28"/>
        </w:rPr>
        <w:t>регулир</w:t>
      </w:r>
      <w:r>
        <w:rPr>
          <w:spacing w:val="-4"/>
          <w:sz w:val="28"/>
          <w:szCs w:val="28"/>
        </w:rPr>
        <w:t xml:space="preserve">овалось </w:t>
      </w:r>
      <w:r w:rsidR="008645FD">
        <w:rPr>
          <w:spacing w:val="-4"/>
          <w:sz w:val="28"/>
          <w:szCs w:val="28"/>
        </w:rPr>
        <w:t>Порядком предоставления и распределения субсидий бюджетам муниципальных районов, муниципальных округов и городских округов Архангельской области из областного бюджета на реализацию муниципальных программ поддержки социально ориентированных некоммерческих организаций в рамках государственной программы Архангельской области «Совершенствование государственного  управления и местного самоуправления, развитие институтов гражданского общества в Архангельской области, утвержденным постановлением Правительства Архангельской области от 10</w:t>
      </w:r>
      <w:proofErr w:type="gramEnd"/>
      <w:r w:rsidR="008645FD">
        <w:rPr>
          <w:spacing w:val="-4"/>
          <w:sz w:val="28"/>
          <w:szCs w:val="28"/>
        </w:rPr>
        <w:t xml:space="preserve"> октября 2019 года № 548-пп.</w:t>
      </w:r>
    </w:p>
    <w:p w:rsidR="00486568" w:rsidRPr="00072F07" w:rsidRDefault="00486568" w:rsidP="00486568">
      <w:pPr>
        <w:ind w:right="43" w:firstLine="709"/>
        <w:jc w:val="both"/>
        <w:rPr>
          <w:sz w:val="28"/>
          <w:szCs w:val="28"/>
        </w:rPr>
      </w:pPr>
      <w:r w:rsidRPr="00072F07">
        <w:rPr>
          <w:sz w:val="28"/>
          <w:szCs w:val="28"/>
        </w:rPr>
        <w:t>1</w:t>
      </w:r>
      <w:r w:rsidRPr="00072F07">
        <w:rPr>
          <w:spacing w:val="2"/>
          <w:sz w:val="28"/>
          <w:szCs w:val="28"/>
        </w:rPr>
        <w:t>.</w:t>
      </w:r>
      <w:r w:rsidRPr="00072F07">
        <w:rPr>
          <w:sz w:val="28"/>
          <w:szCs w:val="28"/>
        </w:rPr>
        <w:t>4. У</w:t>
      </w:r>
      <w:r w:rsidRPr="00072F07">
        <w:rPr>
          <w:spacing w:val="-1"/>
          <w:sz w:val="28"/>
          <w:szCs w:val="28"/>
        </w:rPr>
        <w:t>ч</w:t>
      </w:r>
      <w:r w:rsidRPr="00072F07">
        <w:rPr>
          <w:spacing w:val="1"/>
          <w:sz w:val="28"/>
          <w:szCs w:val="28"/>
        </w:rPr>
        <w:t>ас</w:t>
      </w:r>
      <w:r w:rsidRPr="00072F07">
        <w:rPr>
          <w:spacing w:val="-1"/>
          <w:sz w:val="28"/>
          <w:szCs w:val="28"/>
        </w:rPr>
        <w:t>т</w:t>
      </w:r>
      <w:r w:rsidRPr="00072F07">
        <w:rPr>
          <w:sz w:val="28"/>
          <w:szCs w:val="28"/>
        </w:rPr>
        <w:t xml:space="preserve">ие </w:t>
      </w:r>
      <w:r w:rsidRPr="00072F07">
        <w:rPr>
          <w:spacing w:val="6"/>
          <w:sz w:val="28"/>
          <w:szCs w:val="28"/>
        </w:rPr>
        <w:t>м</w:t>
      </w:r>
      <w:r w:rsidRPr="00072F07">
        <w:rPr>
          <w:spacing w:val="-5"/>
          <w:sz w:val="28"/>
          <w:szCs w:val="28"/>
        </w:rPr>
        <w:t>у</w:t>
      </w:r>
      <w:r w:rsidRPr="00072F07">
        <w:rPr>
          <w:sz w:val="28"/>
          <w:szCs w:val="28"/>
        </w:rPr>
        <w:t>ни</w:t>
      </w:r>
      <w:r w:rsidRPr="00072F07">
        <w:rPr>
          <w:spacing w:val="4"/>
          <w:sz w:val="28"/>
          <w:szCs w:val="28"/>
        </w:rPr>
        <w:t>ц</w:t>
      </w:r>
      <w:r w:rsidRPr="00072F07">
        <w:rPr>
          <w:sz w:val="28"/>
          <w:szCs w:val="28"/>
        </w:rPr>
        <w:t>ип</w:t>
      </w:r>
      <w:r w:rsidRPr="00072F07">
        <w:rPr>
          <w:spacing w:val="1"/>
          <w:sz w:val="28"/>
          <w:szCs w:val="28"/>
        </w:rPr>
        <w:t>а</w:t>
      </w:r>
      <w:r w:rsidRPr="00072F07">
        <w:rPr>
          <w:sz w:val="28"/>
          <w:szCs w:val="28"/>
        </w:rPr>
        <w:t>л</w:t>
      </w:r>
      <w:r w:rsidRPr="00072F07">
        <w:rPr>
          <w:spacing w:val="3"/>
          <w:sz w:val="28"/>
          <w:szCs w:val="28"/>
        </w:rPr>
        <w:t>ь</w:t>
      </w:r>
      <w:r w:rsidRPr="00072F07">
        <w:rPr>
          <w:sz w:val="28"/>
          <w:szCs w:val="28"/>
        </w:rPr>
        <w:t>н</w:t>
      </w:r>
      <w:r w:rsidRPr="00072F07">
        <w:rPr>
          <w:spacing w:val="5"/>
          <w:sz w:val="28"/>
          <w:szCs w:val="28"/>
        </w:rPr>
        <w:t>ы</w:t>
      </w:r>
      <w:r w:rsidRPr="00072F07">
        <w:rPr>
          <w:sz w:val="28"/>
          <w:szCs w:val="28"/>
        </w:rPr>
        <w:t>х о</w:t>
      </w:r>
      <w:r w:rsidRPr="00072F07">
        <w:rPr>
          <w:spacing w:val="2"/>
          <w:sz w:val="28"/>
          <w:szCs w:val="28"/>
        </w:rPr>
        <w:t>б</w:t>
      </w:r>
      <w:r w:rsidRPr="00072F07">
        <w:rPr>
          <w:sz w:val="28"/>
          <w:szCs w:val="28"/>
        </w:rPr>
        <w:t>р</w:t>
      </w:r>
      <w:r w:rsidRPr="00072F07">
        <w:rPr>
          <w:spacing w:val="1"/>
          <w:sz w:val="28"/>
          <w:szCs w:val="28"/>
        </w:rPr>
        <w:t>а</w:t>
      </w:r>
      <w:r w:rsidRPr="00072F07">
        <w:rPr>
          <w:sz w:val="28"/>
          <w:szCs w:val="28"/>
        </w:rPr>
        <w:t>зо</w:t>
      </w:r>
      <w:r w:rsidRPr="00072F07">
        <w:rPr>
          <w:spacing w:val="-2"/>
          <w:sz w:val="28"/>
          <w:szCs w:val="28"/>
        </w:rPr>
        <w:t>в</w:t>
      </w:r>
      <w:r w:rsidRPr="00072F07">
        <w:rPr>
          <w:spacing w:val="1"/>
          <w:sz w:val="28"/>
          <w:szCs w:val="28"/>
        </w:rPr>
        <w:t>а</w:t>
      </w:r>
      <w:r w:rsidRPr="00072F07">
        <w:rPr>
          <w:spacing w:val="4"/>
          <w:sz w:val="28"/>
          <w:szCs w:val="28"/>
        </w:rPr>
        <w:t>н</w:t>
      </w:r>
      <w:r w:rsidRPr="00072F07">
        <w:rPr>
          <w:sz w:val="28"/>
          <w:szCs w:val="28"/>
        </w:rPr>
        <w:t>ий (сельских поселений) в р</w:t>
      </w:r>
      <w:r w:rsidRPr="00072F07">
        <w:rPr>
          <w:spacing w:val="1"/>
          <w:sz w:val="28"/>
          <w:szCs w:val="28"/>
        </w:rPr>
        <w:t>еа</w:t>
      </w:r>
      <w:r w:rsidRPr="00072F07">
        <w:rPr>
          <w:sz w:val="28"/>
          <w:szCs w:val="28"/>
        </w:rPr>
        <w:t>лиз</w:t>
      </w:r>
      <w:r w:rsidRPr="00072F07">
        <w:rPr>
          <w:spacing w:val="1"/>
          <w:sz w:val="28"/>
          <w:szCs w:val="28"/>
        </w:rPr>
        <w:t>а</w:t>
      </w:r>
      <w:r w:rsidRPr="00072F07">
        <w:rPr>
          <w:sz w:val="28"/>
          <w:szCs w:val="28"/>
        </w:rPr>
        <w:t>ции</w:t>
      </w:r>
      <w:r w:rsidRPr="00072F07">
        <w:rPr>
          <w:spacing w:val="-12"/>
          <w:sz w:val="28"/>
          <w:szCs w:val="28"/>
        </w:rPr>
        <w:t xml:space="preserve"> П</w:t>
      </w:r>
      <w:r w:rsidRPr="00072F07">
        <w:rPr>
          <w:sz w:val="28"/>
          <w:szCs w:val="28"/>
        </w:rPr>
        <w:t>ро</w:t>
      </w:r>
      <w:r w:rsidRPr="00072F07">
        <w:rPr>
          <w:spacing w:val="1"/>
          <w:sz w:val="28"/>
          <w:szCs w:val="28"/>
        </w:rPr>
        <w:t>г</w:t>
      </w:r>
      <w:r w:rsidRPr="00072F07">
        <w:rPr>
          <w:sz w:val="28"/>
          <w:szCs w:val="28"/>
        </w:rPr>
        <w:t>р</w:t>
      </w:r>
      <w:r w:rsidRPr="00072F07">
        <w:rPr>
          <w:spacing w:val="1"/>
          <w:sz w:val="28"/>
          <w:szCs w:val="28"/>
        </w:rPr>
        <w:t>амм</w:t>
      </w:r>
      <w:r w:rsidRPr="00072F07">
        <w:rPr>
          <w:sz w:val="28"/>
          <w:szCs w:val="28"/>
        </w:rPr>
        <w:t>ы.</w:t>
      </w:r>
    </w:p>
    <w:p w:rsidR="00486568" w:rsidRPr="00744AAA" w:rsidRDefault="00072F07" w:rsidP="00486568">
      <w:pPr>
        <w:ind w:right="41" w:firstLine="709"/>
        <w:jc w:val="both"/>
        <w:rPr>
          <w:sz w:val="28"/>
          <w:szCs w:val="28"/>
          <w:highlight w:val="yellow"/>
        </w:rPr>
      </w:pPr>
      <w:r w:rsidRPr="00072F07">
        <w:rPr>
          <w:spacing w:val="-4"/>
          <w:sz w:val="28"/>
          <w:szCs w:val="28"/>
        </w:rPr>
        <w:t xml:space="preserve">Соглашения (договоры) о намерениях по долевому участию в финансировании программных мероприятий с органами местного самоуправления муниципальных образований </w:t>
      </w:r>
      <w:r>
        <w:rPr>
          <w:spacing w:val="-4"/>
          <w:sz w:val="28"/>
          <w:szCs w:val="28"/>
        </w:rPr>
        <w:t xml:space="preserve">в 2021 году </w:t>
      </w:r>
      <w:r w:rsidRPr="00072F07">
        <w:rPr>
          <w:spacing w:val="-4"/>
          <w:sz w:val="28"/>
          <w:szCs w:val="28"/>
        </w:rPr>
        <w:t>не заключались.</w:t>
      </w:r>
    </w:p>
    <w:p w:rsidR="00486568" w:rsidRPr="00995715" w:rsidRDefault="00486568" w:rsidP="00486568">
      <w:pPr>
        <w:ind w:right="40" w:firstLine="709"/>
        <w:jc w:val="both"/>
        <w:rPr>
          <w:sz w:val="28"/>
          <w:szCs w:val="28"/>
        </w:rPr>
      </w:pPr>
      <w:r w:rsidRPr="00995715">
        <w:rPr>
          <w:sz w:val="28"/>
          <w:szCs w:val="28"/>
        </w:rPr>
        <w:t>1.5. Информация о выполнении мероприятий программы.</w:t>
      </w:r>
    </w:p>
    <w:p w:rsidR="00486568" w:rsidRPr="00744AAA" w:rsidRDefault="00995715" w:rsidP="00486568">
      <w:pPr>
        <w:ind w:right="41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М</w:t>
      </w:r>
      <w:r w:rsidRPr="00995715">
        <w:rPr>
          <w:sz w:val="28"/>
          <w:szCs w:val="28"/>
        </w:rPr>
        <w:t xml:space="preserve">ероприятие «Периодический выпуск печатного материала (буклеты, проспекты, брошюры) с публикацией реализованных проектов, освещением опыта ТОС» не </w:t>
      </w:r>
      <w:r>
        <w:rPr>
          <w:sz w:val="28"/>
          <w:szCs w:val="28"/>
        </w:rPr>
        <w:t>исполнено</w:t>
      </w:r>
      <w:r w:rsidRPr="00995715">
        <w:rPr>
          <w:sz w:val="28"/>
          <w:szCs w:val="28"/>
        </w:rPr>
        <w:t xml:space="preserve"> из-за отсутствия финансирования в 2021 году</w:t>
      </w:r>
      <w:r w:rsidR="00486568" w:rsidRPr="00995715">
        <w:rPr>
          <w:sz w:val="28"/>
          <w:szCs w:val="28"/>
        </w:rPr>
        <w:t>.</w:t>
      </w:r>
    </w:p>
    <w:p w:rsidR="00181714" w:rsidRPr="00995715" w:rsidRDefault="00486568" w:rsidP="00560816">
      <w:pPr>
        <w:ind w:right="232" w:firstLine="709"/>
        <w:jc w:val="both"/>
        <w:rPr>
          <w:sz w:val="28"/>
          <w:szCs w:val="28"/>
        </w:rPr>
        <w:sectPr w:rsidR="00181714" w:rsidRPr="00995715" w:rsidSect="00A762C1">
          <w:headerReference w:type="default" r:id="rId8"/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  <w:r w:rsidRPr="00995715">
        <w:rPr>
          <w:sz w:val="28"/>
          <w:szCs w:val="28"/>
        </w:rPr>
        <w:t>1</w:t>
      </w:r>
      <w:r w:rsidRPr="00995715">
        <w:rPr>
          <w:spacing w:val="2"/>
          <w:sz w:val="28"/>
          <w:szCs w:val="28"/>
        </w:rPr>
        <w:t>.</w:t>
      </w:r>
      <w:r w:rsidRPr="00995715">
        <w:rPr>
          <w:sz w:val="28"/>
          <w:szCs w:val="28"/>
        </w:rPr>
        <w:t xml:space="preserve">6. </w:t>
      </w:r>
      <w:r w:rsidR="00181714" w:rsidRPr="00181714">
        <w:rPr>
          <w:sz w:val="28"/>
          <w:szCs w:val="28"/>
        </w:rPr>
        <w:t>По итогам реализации муниципальной программы в 20</w:t>
      </w:r>
      <w:r w:rsidR="00181714">
        <w:rPr>
          <w:sz w:val="28"/>
          <w:szCs w:val="28"/>
        </w:rPr>
        <w:t>21</w:t>
      </w:r>
      <w:r w:rsidR="00181714" w:rsidRPr="00181714">
        <w:rPr>
          <w:sz w:val="28"/>
          <w:szCs w:val="28"/>
        </w:rPr>
        <w:t xml:space="preserve"> году факторов, оказавших негативное влияние на реализацию программы, не выявлено.</w:t>
      </w:r>
    </w:p>
    <w:p w:rsidR="00DC3E88" w:rsidRPr="00181714" w:rsidRDefault="00486568" w:rsidP="00A762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71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DC3E88" w:rsidRPr="00181714">
        <w:rPr>
          <w:rFonts w:ascii="Times New Roman" w:hAnsi="Times New Roman" w:cs="Times New Roman"/>
          <w:b/>
          <w:sz w:val="28"/>
          <w:szCs w:val="28"/>
        </w:rPr>
        <w:t>. Объемы финансирования и освоения средств муниципальной программы</w:t>
      </w:r>
    </w:p>
    <w:p w:rsidR="00DC3E88" w:rsidRPr="00744AAA" w:rsidRDefault="00DC3E88" w:rsidP="00DC3E88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1617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7"/>
        <w:gridCol w:w="1410"/>
        <w:gridCol w:w="753"/>
        <w:gridCol w:w="900"/>
        <w:gridCol w:w="761"/>
        <w:gridCol w:w="900"/>
        <w:gridCol w:w="900"/>
        <w:gridCol w:w="900"/>
        <w:gridCol w:w="900"/>
        <w:gridCol w:w="854"/>
        <w:gridCol w:w="946"/>
        <w:gridCol w:w="900"/>
        <w:gridCol w:w="900"/>
        <w:gridCol w:w="790"/>
        <w:gridCol w:w="830"/>
        <w:gridCol w:w="846"/>
        <w:gridCol w:w="1139"/>
      </w:tblGrid>
      <w:tr w:rsidR="00DC3E88" w:rsidRPr="00C60505" w:rsidTr="00C16460">
        <w:trPr>
          <w:trHeight w:val="480"/>
          <w:tblHeader/>
          <w:tblCellSpacing w:w="5" w:type="nil"/>
          <w:jc w:val="center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C60505" w:rsidRDefault="00DC3E88" w:rsidP="007A1FF1">
            <w:pPr>
              <w:widowControl w:val="0"/>
              <w:autoSpaceDE w:val="0"/>
              <w:autoSpaceDN w:val="0"/>
              <w:adjustRightInd w:val="0"/>
              <w:ind w:left="545" w:hanging="54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Наименование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мероприятий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  <w:proofErr w:type="gramStart"/>
            <w:r w:rsidRPr="00C60505">
              <w:rPr>
                <w:sz w:val="20"/>
                <w:szCs w:val="20"/>
              </w:rPr>
              <w:t>Ответствен</w:t>
            </w:r>
            <w:r w:rsidR="00A762C1" w:rsidRPr="00C60505">
              <w:rPr>
                <w:sz w:val="20"/>
                <w:szCs w:val="20"/>
              </w:rPr>
              <w:t xml:space="preserve"> </w:t>
            </w:r>
            <w:proofErr w:type="spellStart"/>
            <w:r w:rsidRPr="00C60505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исполнитель,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60505">
              <w:rPr>
                <w:sz w:val="20"/>
                <w:szCs w:val="20"/>
              </w:rPr>
              <w:t>соисполните</w:t>
            </w:r>
            <w:proofErr w:type="spellEnd"/>
            <w:r w:rsidR="00A762C1" w:rsidRPr="00C60505">
              <w:rPr>
                <w:sz w:val="20"/>
                <w:szCs w:val="20"/>
              </w:rPr>
              <w:t xml:space="preserve"> </w:t>
            </w:r>
            <w:r w:rsidRPr="00C60505">
              <w:rPr>
                <w:sz w:val="20"/>
                <w:szCs w:val="20"/>
              </w:rPr>
              <w:t>ли</w:t>
            </w:r>
            <w:proofErr w:type="gramEnd"/>
            <w:r w:rsidRPr="00C60505">
              <w:rPr>
                <w:sz w:val="20"/>
                <w:szCs w:val="20"/>
              </w:rPr>
              <w:t>, участники</w:t>
            </w:r>
          </w:p>
        </w:tc>
        <w:tc>
          <w:tcPr>
            <w:tcW w:w="120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A76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Объем финансирования муниципальной программы</w:t>
            </w:r>
            <w:r w:rsidR="00A762C1" w:rsidRPr="00C60505">
              <w:rPr>
                <w:sz w:val="20"/>
                <w:szCs w:val="20"/>
              </w:rPr>
              <w:t xml:space="preserve"> </w:t>
            </w:r>
            <w:r w:rsidRPr="00C60505">
              <w:rPr>
                <w:sz w:val="20"/>
                <w:szCs w:val="20"/>
              </w:rPr>
              <w:t>(за отчетный период), тыс. руб.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Причины отклонения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RPr="00C60505" w:rsidTr="00C16460">
        <w:trPr>
          <w:trHeight w:val="320"/>
          <w:tblHeader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всего</w:t>
            </w:r>
          </w:p>
        </w:tc>
        <w:tc>
          <w:tcPr>
            <w:tcW w:w="882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4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освоено</w:t>
            </w: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RPr="00C60505" w:rsidTr="00C16460">
        <w:trPr>
          <w:trHeight w:val="530"/>
          <w:tblHeader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федеральный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областной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районный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внебюджетные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источники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RPr="00C60505" w:rsidTr="00C16460">
        <w:trPr>
          <w:trHeight w:val="821"/>
          <w:tblHeader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план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на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кассовые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расходы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план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на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кассовые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план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на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кассовые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расходы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план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на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год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кассовые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план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на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кассовые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план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на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кассовые</w:t>
            </w:r>
          </w:p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расходы</w:t>
            </w: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C3E88" w:rsidRPr="00C60505" w:rsidTr="00C16460">
        <w:trPr>
          <w:tblHeader/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4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13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14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15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16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17</w:t>
            </w:r>
          </w:p>
        </w:tc>
      </w:tr>
      <w:tr w:rsidR="00DC3E88" w:rsidRPr="00C60505" w:rsidTr="00C16460">
        <w:trPr>
          <w:tblCellSpacing w:w="5" w:type="nil"/>
          <w:jc w:val="center"/>
        </w:trPr>
        <w:tc>
          <w:tcPr>
            <w:tcW w:w="16176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3E88" w:rsidRPr="00C60505" w:rsidRDefault="00DC3E88" w:rsidP="00E118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60505">
              <w:rPr>
                <w:sz w:val="20"/>
                <w:szCs w:val="20"/>
              </w:rPr>
              <w:t xml:space="preserve">1. Подпрограмма 1 </w:t>
            </w:r>
            <w:r w:rsidR="006A6246" w:rsidRPr="00C60505">
              <w:rPr>
                <w:sz w:val="20"/>
                <w:szCs w:val="20"/>
              </w:rPr>
              <w:t>«Развитие территориального общественного самоуправления в Холмогорском муниципальном районе»</w:t>
            </w:r>
            <w:r w:rsidRPr="00C60505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BF0566" w:rsidRPr="00C60505" w:rsidTr="00C16460">
        <w:trPr>
          <w:tblCellSpacing w:w="5" w:type="nil"/>
          <w:jc w:val="center"/>
        </w:trPr>
        <w:tc>
          <w:tcPr>
            <w:tcW w:w="15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F0566" w:rsidRPr="00C60505" w:rsidRDefault="00BF0566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60505">
              <w:rPr>
                <w:sz w:val="20"/>
                <w:szCs w:val="20"/>
              </w:rPr>
              <w:t>1.1.1. Организация и проведение ежегодного районного конкурса проектов развития ТОС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C60505" w:rsidRDefault="00BF0566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Администрация Холмогорского муниципального района (отдел по орг. работе и МСУ)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566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</w:tr>
      <w:tr w:rsidR="00933A8D" w:rsidRPr="00C60505" w:rsidTr="00C16460">
        <w:trPr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A8D" w:rsidRPr="00C60505" w:rsidRDefault="00933A8D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Администрация МО «Емецкое»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215,75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215,75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161,8125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161,8125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53,9375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53,9375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215,75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</w:tr>
      <w:tr w:rsidR="00933A8D" w:rsidRPr="00C60505" w:rsidTr="00C16460">
        <w:trPr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A8D" w:rsidRPr="00C60505" w:rsidRDefault="00933A8D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rFonts w:eastAsia="Calibri"/>
                <w:sz w:val="20"/>
                <w:szCs w:val="20"/>
              </w:rPr>
              <w:t>Администрация МО «Матигорское»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3F3E6F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180,00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3F3E6F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180,00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3F3E6F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135,0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3F3E6F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135,0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3F3E6F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45,0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3F3E6F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45,0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3F3E6F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180,00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</w:tr>
      <w:tr w:rsidR="008A6491" w:rsidRPr="00C60505" w:rsidTr="00C16460">
        <w:trPr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6491" w:rsidRPr="00C60505" w:rsidRDefault="008A6491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C60505" w:rsidRDefault="008A6491" w:rsidP="00F37A33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Администрация МО «Кехотское»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C60505" w:rsidRDefault="008A6491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264,85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C60505" w:rsidRDefault="008A6491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264,85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C60505" w:rsidRDefault="008A6491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C60505" w:rsidRDefault="008A6491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C60505" w:rsidRDefault="008A6491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C60505" w:rsidRDefault="008A6491" w:rsidP="008A6491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198,6375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C60505" w:rsidRDefault="008A6491" w:rsidP="008A6491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198,6375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C60505" w:rsidRDefault="008A6491" w:rsidP="008A6491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66,2125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C60505" w:rsidRDefault="008A6491" w:rsidP="008A6491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66,2125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C60505" w:rsidRDefault="008A6491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C60505" w:rsidRDefault="008A6491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C60505" w:rsidRDefault="008A6491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C60505" w:rsidRDefault="008A6491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C60505" w:rsidRDefault="008A6491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264,85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6491" w:rsidRPr="00C60505" w:rsidRDefault="008A6491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</w:tr>
      <w:tr w:rsidR="00933A8D" w:rsidRPr="00C60505" w:rsidTr="00C16460">
        <w:trPr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33A8D" w:rsidRPr="00C60505" w:rsidRDefault="00933A8D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Администрация МО СП «Холмогорское»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8A6491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303,10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8A6491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303,10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8A6491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rFonts w:eastAsia="Calibri"/>
                <w:sz w:val="20"/>
                <w:szCs w:val="20"/>
              </w:rPr>
              <w:t>227,325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8A6491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rFonts w:eastAsia="Calibri"/>
                <w:sz w:val="20"/>
                <w:szCs w:val="20"/>
              </w:rPr>
              <w:t>227,325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8A6491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75,775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8A6491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75,775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8A6491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303,10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A8D" w:rsidRPr="00C60505" w:rsidRDefault="00933A8D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</w:tr>
      <w:tr w:rsidR="00F32F6A" w:rsidRPr="00C60505" w:rsidTr="00C16460">
        <w:trPr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32F6A" w:rsidRPr="00C60505" w:rsidRDefault="00F32F6A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rFonts w:eastAsia="Calibri"/>
                <w:sz w:val="20"/>
                <w:szCs w:val="20"/>
              </w:rPr>
              <w:t xml:space="preserve">Администрация МО </w:t>
            </w:r>
            <w:r w:rsidRPr="00C60505">
              <w:rPr>
                <w:rFonts w:eastAsia="Calibri"/>
                <w:sz w:val="20"/>
                <w:szCs w:val="20"/>
              </w:rPr>
              <w:lastRenderedPageBreak/>
              <w:t>«Ракульское»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rFonts w:eastAsia="Calibri"/>
                <w:sz w:val="20"/>
                <w:szCs w:val="20"/>
              </w:rPr>
              <w:lastRenderedPageBreak/>
              <w:t>224,272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rFonts w:eastAsia="Calibri"/>
                <w:sz w:val="20"/>
                <w:szCs w:val="20"/>
              </w:rPr>
              <w:t>224,272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168,20391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168,20391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F32F6A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56,06797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F32F6A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56,06797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224,272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</w:tr>
      <w:tr w:rsidR="00F32F6A" w:rsidRPr="00C60505" w:rsidTr="00C16460">
        <w:trPr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32F6A" w:rsidRPr="00C60505" w:rsidRDefault="00F32F6A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F37A33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Администрация МО «Ухтостровское»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F32F6A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270,0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F32F6A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270,0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>
            <w:pPr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202,500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>
            <w:pPr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202,500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F32F6A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67,500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F32F6A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67,500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rFonts w:eastAsia="Calibri"/>
                <w:sz w:val="20"/>
                <w:szCs w:val="20"/>
              </w:rPr>
              <w:t>270,0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F32F6A" w:rsidP="00933A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</w:tr>
      <w:tr w:rsidR="001C5B99" w:rsidRPr="00C60505" w:rsidTr="00C16460">
        <w:trPr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5B99" w:rsidRPr="00C60505" w:rsidRDefault="001C5B99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Администрация МО «Белогорское»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140,0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105,0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105,0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35,0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35,0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140,0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</w:tr>
      <w:tr w:rsidR="001C5B99" w:rsidRPr="00C60505" w:rsidTr="00C16460">
        <w:trPr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Администрация МО «Хаврогорское»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139,04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139,04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104,280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104,280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34,760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34,760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rFonts w:eastAsia="Calibri"/>
                <w:sz w:val="20"/>
                <w:szCs w:val="20"/>
              </w:rPr>
              <w:t>139,04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B99" w:rsidRPr="00C60505" w:rsidRDefault="001C5B99" w:rsidP="001C5B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</w:tr>
      <w:tr w:rsidR="00F32F6A" w:rsidRPr="00C60505" w:rsidTr="00C16460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0B3E24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60505">
              <w:rPr>
                <w:sz w:val="20"/>
                <w:szCs w:val="20"/>
              </w:rPr>
              <w:t>1.1.2. Обучение активистов ТОС  (семинары, круглые столы, конференции, участие в мероприятиях на межмуниципальном и региональном уровнях)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0B3E24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60505">
              <w:rPr>
                <w:sz w:val="20"/>
                <w:szCs w:val="20"/>
              </w:rPr>
              <w:t>Администрация Холмогорского муниципального района (отдел по орг. работе и МСУ)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0B3E24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0B3E24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20,0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0B3E24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0B3E24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0B3E24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0B3E24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0B3E24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0B3E24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0B3E24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0B3E24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0B3E24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0B3E24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0B3E24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0B3E24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2F6A" w:rsidRPr="00C60505" w:rsidRDefault="000B3E24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</w:tr>
      <w:tr w:rsidR="00622532" w:rsidRPr="00C60505" w:rsidTr="00C16460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C60505" w:rsidRDefault="00622532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 xml:space="preserve">1.1.3. Методическое сопровождение </w:t>
            </w:r>
            <w:r w:rsidRPr="00C60505">
              <w:rPr>
                <w:sz w:val="20"/>
                <w:szCs w:val="20"/>
              </w:rPr>
              <w:lastRenderedPageBreak/>
              <w:t>органов ТОС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C60505" w:rsidRDefault="00622532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lastRenderedPageBreak/>
              <w:t>Администрация Холмогорског</w:t>
            </w:r>
            <w:r w:rsidRPr="00C60505">
              <w:rPr>
                <w:sz w:val="20"/>
                <w:szCs w:val="20"/>
              </w:rPr>
              <w:lastRenderedPageBreak/>
              <w:t>о муниципального района (отдел по орг. работе и МСУ)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C60505" w:rsidRDefault="00622532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C60505" w:rsidRDefault="00622532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C60505" w:rsidRDefault="00622532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C60505" w:rsidRDefault="00622532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C60505" w:rsidRDefault="00622532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C60505" w:rsidRDefault="00622532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C60505" w:rsidRDefault="00622532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C60505" w:rsidRDefault="00622532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C60505" w:rsidRDefault="00622532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C60505" w:rsidRDefault="00622532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C60505" w:rsidRDefault="00622532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C60505" w:rsidRDefault="00622532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C60505" w:rsidRDefault="00622532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C60505" w:rsidRDefault="00622532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2532" w:rsidRPr="00C60505" w:rsidRDefault="007F4276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</w:tr>
      <w:tr w:rsidR="007F4276" w:rsidRPr="00C60505" w:rsidTr="00C16460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7F4276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lastRenderedPageBreak/>
              <w:t>1.1.4. Организация и участие в мероприятиях по обмену опытом с представителями ТОС соседствующих муниципальных образований и ТОС других регионов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7F4276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60505">
              <w:rPr>
                <w:sz w:val="20"/>
                <w:szCs w:val="20"/>
              </w:rPr>
              <w:t>Администрация Холмогорского муниципального района (отдел по орг. работе и МСУ)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7F4276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7F4276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20,0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7F4276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7F4276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7F4276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7F4276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7F4276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7F4276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7F4276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7F4276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7F4276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7F4276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7F4276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7F4276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20,0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7F4276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</w:tr>
      <w:tr w:rsidR="009F674B" w:rsidRPr="00C60505" w:rsidTr="00C16460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C60505" w:rsidRDefault="009F674B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1.2.1. Организация и проведение ежегодных конкурсов</w:t>
            </w:r>
          </w:p>
          <w:p w:rsidR="009F674B" w:rsidRPr="00C60505" w:rsidRDefault="009F674B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 xml:space="preserve">«Лучший ТОС Холмогорского района», «Лучший активист ТОС </w:t>
            </w:r>
            <w:r w:rsidRPr="00C60505">
              <w:rPr>
                <w:sz w:val="20"/>
                <w:szCs w:val="20"/>
              </w:rPr>
              <w:lastRenderedPageBreak/>
              <w:t>Холмогорского района» и «Лучший проект ТОС Холмогорского района»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C60505" w:rsidRDefault="009F674B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60505">
              <w:rPr>
                <w:sz w:val="20"/>
                <w:szCs w:val="20"/>
              </w:rPr>
              <w:lastRenderedPageBreak/>
              <w:t>Администрация Холмогорского муниципального района (отдел по орг. работе и МСУ)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C60505" w:rsidRDefault="009F674B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rFonts w:eastAsia="Calibri"/>
                <w:sz w:val="20"/>
                <w:szCs w:val="20"/>
              </w:rPr>
              <w:t>18,21319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C60505" w:rsidRDefault="009F674B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rFonts w:eastAsia="Calibri"/>
                <w:sz w:val="20"/>
                <w:szCs w:val="20"/>
              </w:rPr>
              <w:t>18,21319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C60505" w:rsidRDefault="009F674B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C60505" w:rsidRDefault="009F674B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C60505" w:rsidRDefault="009F674B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C60505" w:rsidRDefault="009F674B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C60505" w:rsidRDefault="009F674B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C60505" w:rsidRDefault="009F674B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rFonts w:eastAsia="Calibri"/>
                <w:sz w:val="20"/>
                <w:szCs w:val="20"/>
              </w:rPr>
              <w:t>18,21319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C60505" w:rsidRDefault="009F674B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rFonts w:eastAsia="Calibri"/>
                <w:sz w:val="20"/>
                <w:szCs w:val="20"/>
              </w:rPr>
              <w:t>18,21319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C60505" w:rsidRDefault="009F674B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C60505" w:rsidRDefault="009F674B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C60505" w:rsidRDefault="009F674B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C60505" w:rsidRDefault="009F674B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C60505" w:rsidRDefault="009F674B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rFonts w:eastAsia="Calibri"/>
                <w:sz w:val="20"/>
                <w:szCs w:val="20"/>
              </w:rPr>
              <w:t>18,21319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74B" w:rsidRPr="00C60505" w:rsidRDefault="009F674B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</w:tr>
      <w:tr w:rsidR="00F37A33" w:rsidRPr="00C60505" w:rsidTr="00C16460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C60505" w:rsidRDefault="00F37A33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lastRenderedPageBreak/>
              <w:t>1.2.2. Освещение работы органов ТОС в СМИ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C60505" w:rsidRDefault="00F37A33" w:rsidP="00F37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60505">
              <w:rPr>
                <w:sz w:val="20"/>
                <w:szCs w:val="20"/>
              </w:rPr>
              <w:t>Администрация Холмогорского муниципального района (отдел по орг. работе и МСУ)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C60505" w:rsidRDefault="00F37A33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C60505" w:rsidRDefault="00F37A33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C60505" w:rsidRDefault="00F37A33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C60505" w:rsidRDefault="00F37A33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C60505" w:rsidRDefault="00F37A33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C60505" w:rsidRDefault="00F37A33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C60505" w:rsidRDefault="00F37A33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C60505" w:rsidRDefault="00F37A33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C60505" w:rsidRDefault="00F37A33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C60505" w:rsidRDefault="00F37A33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C60505" w:rsidRDefault="00F37A33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C60505" w:rsidRDefault="00F37A33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C60505" w:rsidRDefault="00F37A33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C60505" w:rsidRDefault="00F37A33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7A33" w:rsidRPr="00C60505" w:rsidRDefault="00F37A33" w:rsidP="000B3E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</w:tr>
      <w:tr w:rsidR="00F3086C" w:rsidRPr="00C60505" w:rsidTr="00C16460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C60505" w:rsidRDefault="00F3086C" w:rsidP="00F30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 xml:space="preserve">1.2.3. Пропагандистская работа по формированию положительного имиджа ТОС </w:t>
            </w:r>
            <w:proofErr w:type="gramStart"/>
            <w:r w:rsidRPr="00C60505">
              <w:rPr>
                <w:sz w:val="20"/>
                <w:szCs w:val="20"/>
              </w:rPr>
              <w:t>среди</w:t>
            </w:r>
            <w:proofErr w:type="gramEnd"/>
          </w:p>
          <w:p w:rsidR="00F3086C" w:rsidRPr="00C60505" w:rsidRDefault="00F3086C" w:rsidP="00F30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60505">
              <w:rPr>
                <w:sz w:val="20"/>
                <w:szCs w:val="20"/>
              </w:rPr>
              <w:t xml:space="preserve">молодежи (учебные заведения), вовлечение их в реализацию социально-значимых </w:t>
            </w:r>
            <w:r w:rsidRPr="00C60505">
              <w:rPr>
                <w:sz w:val="20"/>
                <w:szCs w:val="20"/>
              </w:rPr>
              <w:lastRenderedPageBreak/>
              <w:t>проектов на территории (привлечение студентов ВШЭУиП Северного (Арктического) Федерального университета к раз</w:t>
            </w:r>
            <w:proofErr w:type="gramEnd"/>
          </w:p>
          <w:p w:rsidR="00F3086C" w:rsidRPr="00C60505" w:rsidRDefault="00F3086C" w:rsidP="00F30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работке и реализации проектов ТОС)</w:t>
            </w:r>
          </w:p>
          <w:p w:rsidR="00BE4044" w:rsidRPr="00C60505" w:rsidRDefault="00BE4044" w:rsidP="00F30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C60505" w:rsidRDefault="00F3086C" w:rsidP="00F308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60505">
              <w:rPr>
                <w:sz w:val="20"/>
                <w:szCs w:val="20"/>
              </w:rPr>
              <w:lastRenderedPageBreak/>
              <w:t>Администрация Холмогорского муниципального района (отдел по орг. работе и МСУ)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C60505" w:rsidRDefault="00F3086C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C60505" w:rsidRDefault="00F3086C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C60505" w:rsidRDefault="00F3086C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C60505" w:rsidRDefault="00F3086C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C60505" w:rsidRDefault="00F3086C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C60505" w:rsidRDefault="00F3086C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C60505" w:rsidRDefault="00F3086C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C60505" w:rsidRDefault="00F3086C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C60505" w:rsidRDefault="00F3086C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C60505" w:rsidRDefault="00F3086C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C60505" w:rsidRDefault="00F3086C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C60505" w:rsidRDefault="00F3086C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C60505" w:rsidRDefault="00F3086C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C60505" w:rsidRDefault="00F3086C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086C" w:rsidRPr="00C60505" w:rsidRDefault="00F3086C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</w:tr>
      <w:tr w:rsidR="00651D27" w:rsidRPr="00C60505" w:rsidTr="00C16460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Default="00651D27" w:rsidP="00651D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lastRenderedPageBreak/>
              <w:t>1.2.4. Периодический выпуск печатного материала (буклеты, проспекты, брошюры) с публикацией реализованных проектов, освещением опыта ТОС</w:t>
            </w:r>
          </w:p>
          <w:p w:rsidR="00C60505" w:rsidRPr="00C60505" w:rsidRDefault="00C60505" w:rsidP="00651D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51D27" w:rsidRPr="00C60505" w:rsidRDefault="00651D27" w:rsidP="00651D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C60505" w:rsidRDefault="00651D27" w:rsidP="00651D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60505">
              <w:rPr>
                <w:sz w:val="20"/>
                <w:szCs w:val="20"/>
              </w:rPr>
              <w:t>Администрация Холмогорского муниципального района (отдел по орг. работе и МСУ)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C60505" w:rsidRDefault="00651D27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C60505" w:rsidRDefault="00651D27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C60505" w:rsidRDefault="00651D27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C60505" w:rsidRDefault="00651D27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C60505" w:rsidRDefault="00651D27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C60505" w:rsidRDefault="00651D27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C60505" w:rsidRDefault="00651D27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C60505" w:rsidRDefault="00651D27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C60505" w:rsidRDefault="00651D27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C60505" w:rsidRDefault="00651D27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C60505" w:rsidRDefault="00651D27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C60505" w:rsidRDefault="00651D27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C60505" w:rsidRDefault="00651D27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C60505" w:rsidRDefault="00651D27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D27" w:rsidRPr="00C60505" w:rsidRDefault="00651D27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</w:tr>
      <w:tr w:rsidR="007F4276" w:rsidRPr="00C60505" w:rsidTr="00C16460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7F4276" w:rsidP="00AF3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lastRenderedPageBreak/>
              <w:t>Всего по Подпрограмме 1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7F4276" w:rsidP="00AF3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AF39EA" w:rsidP="00AF3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1795,22507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AF39EA" w:rsidP="00AF3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1795,22507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AF39EA" w:rsidP="00AF3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AF39EA" w:rsidP="00AF3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AF39EA" w:rsidP="00AF3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AF39EA" w:rsidP="00AF3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1302,75891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AF39EA" w:rsidP="00AF3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1302,75891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AF39EA" w:rsidP="00AF3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492,46616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AF39EA" w:rsidP="00AF3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492,46616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AF39EA" w:rsidP="00AF3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AF39EA" w:rsidP="00AF3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AF39EA" w:rsidP="00AF3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AF39EA" w:rsidP="00AF3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AF39EA" w:rsidP="00AF3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1795,22507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276" w:rsidRPr="00C60505" w:rsidRDefault="00BE4044" w:rsidP="00AF3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</w:tr>
      <w:tr w:rsidR="007F4276" w:rsidRPr="00C60505" w:rsidTr="00C16460">
        <w:trPr>
          <w:tblCellSpacing w:w="5" w:type="nil"/>
          <w:jc w:val="center"/>
        </w:trPr>
        <w:tc>
          <w:tcPr>
            <w:tcW w:w="16176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276" w:rsidRPr="00C60505" w:rsidRDefault="007F4276" w:rsidP="00121A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C60505">
              <w:rPr>
                <w:sz w:val="20"/>
                <w:szCs w:val="20"/>
              </w:rPr>
              <w:t xml:space="preserve">2. Подпрограмма 2 </w:t>
            </w:r>
            <w:r w:rsidR="00121A03" w:rsidRPr="00C60505">
              <w:rPr>
                <w:sz w:val="20"/>
                <w:szCs w:val="20"/>
              </w:rPr>
              <w:t>«Поддержка социально ориентированных некоммерческих организаций в Холмогорском муниципальном районе»</w:t>
            </w:r>
          </w:p>
        </w:tc>
      </w:tr>
      <w:tr w:rsidR="00BF624C" w:rsidRPr="00C60505" w:rsidTr="00C16460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C60505" w:rsidRDefault="00BF624C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2.1.1. Оказание финансовой поддержки</w:t>
            </w:r>
            <w:r w:rsidRPr="00C6050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60505">
              <w:rPr>
                <w:sz w:val="20"/>
                <w:szCs w:val="20"/>
              </w:rPr>
              <w:t>СОНКО, путем предоставления грантовой поддержки, в том числе по итогам проведения конкурса на реализацию целевых социальных проектов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C60505" w:rsidRDefault="00BF624C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60505">
              <w:rPr>
                <w:rFonts w:eastAsia="Calibri"/>
                <w:sz w:val="20"/>
                <w:szCs w:val="20"/>
              </w:rPr>
              <w:t>Администрация Холмогорского муниципального района (отдел по орг. работе и МСУ)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C60505" w:rsidRDefault="00BF624C" w:rsidP="00BF624C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294,683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C60505" w:rsidRDefault="00BF624C" w:rsidP="00BF624C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294,683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C60505" w:rsidRDefault="00BF624C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C60505" w:rsidRDefault="00BF624C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C60505" w:rsidRDefault="00BF624C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C60505" w:rsidRDefault="00BF624C" w:rsidP="00BF624C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244,683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C60505" w:rsidRDefault="00BF624C" w:rsidP="00BF624C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244,683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C60505" w:rsidRDefault="00BF624C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50,0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C60505" w:rsidRDefault="00BF624C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C60505" w:rsidRDefault="00BF624C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C60505" w:rsidRDefault="00BF624C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C60505" w:rsidRDefault="00BF624C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C60505" w:rsidRDefault="00BF624C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C60505" w:rsidRDefault="00BF624C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294,683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624C" w:rsidRPr="00C60505" w:rsidRDefault="00BE4044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</w:tr>
      <w:tr w:rsidR="00C56CEC" w:rsidRPr="00C60505" w:rsidTr="00C16460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C60505" w:rsidRDefault="00BE4044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rFonts w:eastAsia="Calibri"/>
                <w:sz w:val="20"/>
                <w:szCs w:val="20"/>
              </w:rPr>
              <w:t>2.1.2. Оказание информационной, консультационной  и методической поддержки СОНКО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C60505" w:rsidRDefault="00BE4044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60505">
              <w:rPr>
                <w:rFonts w:eastAsia="Calibri"/>
                <w:sz w:val="20"/>
                <w:szCs w:val="20"/>
              </w:rPr>
              <w:t>Администрация Холмогорского муниципального района (отдел по орг. работе и МСУ)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C60505" w:rsidRDefault="00BE4044" w:rsidP="00BF624C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C60505" w:rsidRDefault="00BE4044" w:rsidP="00BF624C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C60505" w:rsidRDefault="00BE4044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C60505" w:rsidRDefault="00BE4044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C60505" w:rsidRDefault="00BE4044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C60505" w:rsidRDefault="00BE4044" w:rsidP="00BF624C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C60505" w:rsidRDefault="00BE4044" w:rsidP="00BF624C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C60505" w:rsidRDefault="00BE4044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C60505" w:rsidRDefault="00BE4044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C60505" w:rsidRDefault="00BE4044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C60505" w:rsidRDefault="00BE4044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C60505" w:rsidRDefault="00BE4044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C60505" w:rsidRDefault="00BE4044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C60505" w:rsidRDefault="00BE4044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EC" w:rsidRPr="00C60505" w:rsidRDefault="00BE4044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</w:tr>
      <w:tr w:rsidR="00BE4044" w:rsidRPr="00C60505" w:rsidTr="00C16460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BE4044" w:rsidP="00BE40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2.2.1.</w:t>
            </w:r>
            <w:r w:rsidRPr="00C6050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60505">
              <w:rPr>
                <w:sz w:val="20"/>
                <w:szCs w:val="20"/>
              </w:rPr>
              <w:lastRenderedPageBreak/>
              <w:t>Размещение информации в СМИ и  на официальном информационном сайте администрации о деятельности СОНКО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BE4044" w:rsidP="00BF6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60505">
              <w:rPr>
                <w:rFonts w:eastAsia="Calibri"/>
                <w:sz w:val="20"/>
                <w:szCs w:val="20"/>
              </w:rPr>
              <w:lastRenderedPageBreak/>
              <w:t>Администрац</w:t>
            </w:r>
            <w:r w:rsidRPr="00C60505">
              <w:rPr>
                <w:rFonts w:eastAsia="Calibri"/>
                <w:sz w:val="20"/>
                <w:szCs w:val="20"/>
              </w:rPr>
              <w:lastRenderedPageBreak/>
              <w:t>ия Холмогорского муниципального района (отдел по орг. работе и МСУ)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BE4044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BE4044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BE4044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BE4044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BE4044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BE4044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BE4044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BE4044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BE4044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BE4044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BE4044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BE4044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BE4044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BE4044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BE4044" w:rsidP="006A56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</w:tr>
      <w:tr w:rsidR="00C16460" w:rsidRPr="00C60505" w:rsidTr="00C16460">
        <w:trPr>
          <w:trHeight w:val="320"/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460" w:rsidRPr="00C60505" w:rsidRDefault="00C16460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60505">
              <w:rPr>
                <w:sz w:val="20"/>
                <w:szCs w:val="20"/>
              </w:rPr>
              <w:lastRenderedPageBreak/>
              <w:t>Всего по Подпрограмме 2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460" w:rsidRPr="00C60505" w:rsidRDefault="00C16460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460" w:rsidRPr="00C60505" w:rsidRDefault="00C16460" w:rsidP="00C16460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294,683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460" w:rsidRPr="00C60505" w:rsidRDefault="00C16460" w:rsidP="00C16460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294,683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460" w:rsidRPr="00C60505" w:rsidRDefault="00C16460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460" w:rsidRPr="00C60505" w:rsidRDefault="00C16460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460" w:rsidRPr="00C60505" w:rsidRDefault="00C16460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460" w:rsidRPr="00C60505" w:rsidRDefault="00C16460" w:rsidP="00C16460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244,683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460" w:rsidRPr="00C60505" w:rsidRDefault="00C16460" w:rsidP="00C16460">
            <w:pPr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244,683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460" w:rsidRPr="00C60505" w:rsidRDefault="00C16460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50,0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460" w:rsidRPr="00C60505" w:rsidRDefault="00C16460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460" w:rsidRPr="00C60505" w:rsidRDefault="00C16460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460" w:rsidRPr="00C60505" w:rsidRDefault="00C16460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460" w:rsidRPr="00C60505" w:rsidRDefault="00C16460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460" w:rsidRPr="00C60505" w:rsidRDefault="00C16460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460" w:rsidRPr="00C60505" w:rsidRDefault="00C16460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294,683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6460" w:rsidRPr="00C60505" w:rsidRDefault="00C16460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</w:tr>
      <w:tr w:rsidR="00BE4044" w:rsidRPr="00C60505" w:rsidTr="00C16460">
        <w:trPr>
          <w:trHeight w:val="443"/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BE4044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BE4044" w:rsidP="00C1646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C16460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2089,90807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C16460" w:rsidP="00C16460">
            <w:pPr>
              <w:widowControl w:val="0"/>
              <w:autoSpaceDE w:val="0"/>
              <w:autoSpaceDN w:val="0"/>
              <w:adjustRightInd w:val="0"/>
              <w:ind w:firstLine="27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2089,90807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C16460" w:rsidP="00C16460">
            <w:pPr>
              <w:widowControl w:val="0"/>
              <w:autoSpaceDE w:val="0"/>
              <w:autoSpaceDN w:val="0"/>
              <w:adjustRightInd w:val="0"/>
              <w:ind w:left="-164" w:right="-33" w:firstLine="11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C16460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C16460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C16460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1547,44191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C16460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1547,44191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C16460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542,46616</w:t>
            </w:r>
          </w:p>
        </w:tc>
        <w:tc>
          <w:tcPr>
            <w:tcW w:w="9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C16460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542,46616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C16460" w:rsidP="00C16460">
            <w:pPr>
              <w:widowControl w:val="0"/>
              <w:autoSpaceDE w:val="0"/>
              <w:autoSpaceDN w:val="0"/>
              <w:adjustRightInd w:val="0"/>
              <w:ind w:firstLine="22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C16460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C16460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C16460" w:rsidP="00C16460">
            <w:pPr>
              <w:widowControl w:val="0"/>
              <w:autoSpaceDE w:val="0"/>
              <w:autoSpaceDN w:val="0"/>
              <w:adjustRightInd w:val="0"/>
              <w:ind w:hanging="17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044" w:rsidRPr="00C60505" w:rsidRDefault="00C16460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2089,90807</w:t>
            </w:r>
          </w:p>
        </w:tc>
        <w:tc>
          <w:tcPr>
            <w:tcW w:w="1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044" w:rsidRPr="00C60505" w:rsidRDefault="00C16460" w:rsidP="00C164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0505">
              <w:rPr>
                <w:sz w:val="20"/>
                <w:szCs w:val="20"/>
              </w:rPr>
              <w:t>-</w:t>
            </w:r>
          </w:p>
        </w:tc>
      </w:tr>
    </w:tbl>
    <w:p w:rsidR="003842D2" w:rsidRDefault="003842D2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60505" w:rsidRDefault="00C6050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60505" w:rsidRDefault="00C6050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60505" w:rsidRDefault="00C6050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60505" w:rsidRDefault="00C6050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60505" w:rsidRDefault="00C6050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60505" w:rsidRDefault="00C60505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_GoBack"/>
      <w:bookmarkEnd w:id="0"/>
    </w:p>
    <w:p w:rsidR="003842D2" w:rsidRDefault="003842D2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842D2" w:rsidRDefault="003842D2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842D2" w:rsidRDefault="003842D2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842D2" w:rsidRDefault="003842D2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842D2" w:rsidRPr="00181714" w:rsidRDefault="003842D2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C3E88" w:rsidRPr="00744AAA" w:rsidRDefault="00DC3E88" w:rsidP="00DC3E8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</w:p>
    <w:p w:rsidR="00DC3E88" w:rsidRPr="003842D2" w:rsidRDefault="00486568" w:rsidP="00486568">
      <w:pPr>
        <w:pStyle w:val="ConsPlusNonforma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2D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DC3E88" w:rsidRPr="003842D2">
        <w:rPr>
          <w:rFonts w:ascii="Times New Roman" w:hAnsi="Times New Roman" w:cs="Times New Roman"/>
          <w:b/>
          <w:sz w:val="28"/>
          <w:szCs w:val="28"/>
        </w:rPr>
        <w:t>. Сведения о достижении целевых показателей муниципальной программы</w:t>
      </w:r>
    </w:p>
    <w:p w:rsidR="00DC3E88" w:rsidRPr="003842D2" w:rsidRDefault="00F11141" w:rsidP="00DC3E8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42D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3E88" w:rsidRPr="003842D2">
        <w:rPr>
          <w:rFonts w:ascii="Times New Roman" w:hAnsi="Times New Roman" w:cs="Times New Roman"/>
          <w:b/>
          <w:sz w:val="26"/>
          <w:szCs w:val="26"/>
        </w:rPr>
        <w:t>«</w:t>
      </w:r>
      <w:r w:rsidR="003842D2" w:rsidRPr="003842D2">
        <w:rPr>
          <w:rFonts w:ascii="Times New Roman" w:hAnsi="Times New Roman" w:cs="Times New Roman"/>
          <w:b/>
          <w:sz w:val="26"/>
          <w:szCs w:val="26"/>
        </w:rPr>
        <w:t>Развитие местного самоуправления и поддержка социально ориентированных некоммерческих организаций в Холмогорском муниципальном районе</w:t>
      </w:r>
      <w:r w:rsidR="00DC3E88" w:rsidRPr="003842D2">
        <w:rPr>
          <w:rFonts w:ascii="Times New Roman" w:hAnsi="Times New Roman" w:cs="Times New Roman"/>
          <w:b/>
          <w:sz w:val="26"/>
          <w:szCs w:val="26"/>
        </w:rPr>
        <w:t>»</w:t>
      </w:r>
    </w:p>
    <w:p w:rsidR="00F11141" w:rsidRPr="00744AAA" w:rsidRDefault="00F11141" w:rsidP="00F11141">
      <w:pPr>
        <w:spacing w:line="200" w:lineRule="exact"/>
        <w:rPr>
          <w:rFonts w:eastAsia="Calibri"/>
          <w:highlight w:val="yellow"/>
        </w:rPr>
      </w:pPr>
    </w:p>
    <w:tbl>
      <w:tblPr>
        <w:tblW w:w="15388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1942"/>
        <w:gridCol w:w="1277"/>
        <w:gridCol w:w="989"/>
        <w:gridCol w:w="1277"/>
        <w:gridCol w:w="1135"/>
        <w:gridCol w:w="1418"/>
        <w:gridCol w:w="1561"/>
        <w:gridCol w:w="1066"/>
        <w:gridCol w:w="2693"/>
      </w:tblGrid>
      <w:tr w:rsidR="00F11141" w:rsidRPr="00744AAA" w:rsidTr="00AD6CBA">
        <w:trPr>
          <w:trHeight w:hRule="exact" w:val="259"/>
          <w:tblHeader/>
        </w:trPr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spacing w:line="243" w:lineRule="exact"/>
              <w:ind w:right="154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pacing w:val="-1"/>
                <w:sz w:val="22"/>
                <w:szCs w:val="22"/>
              </w:rPr>
              <w:t>Н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3842D2">
              <w:rPr>
                <w:rFonts w:eastAsia="Calibri"/>
                <w:sz w:val="22"/>
                <w:szCs w:val="22"/>
              </w:rPr>
              <w:t>м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3842D2">
              <w:rPr>
                <w:rFonts w:eastAsia="Calibri"/>
                <w:sz w:val="22"/>
                <w:szCs w:val="22"/>
              </w:rPr>
              <w:t xml:space="preserve">е </w:t>
            </w:r>
            <w:proofErr w:type="gramStart"/>
            <w:r w:rsidRPr="003842D2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3842D2">
              <w:rPr>
                <w:rFonts w:eastAsia="Calibri"/>
                <w:sz w:val="22"/>
                <w:szCs w:val="22"/>
              </w:rPr>
              <w:t>о</w:t>
            </w:r>
            <w:proofErr w:type="gramEnd"/>
          </w:p>
          <w:p w:rsidR="00F11141" w:rsidRPr="003842D2" w:rsidRDefault="00F11141" w:rsidP="003842D2">
            <w:pPr>
              <w:spacing w:line="250" w:lineRule="exact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3842D2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3842D2">
              <w:rPr>
                <w:rFonts w:eastAsia="Calibri"/>
                <w:sz w:val="22"/>
                <w:szCs w:val="22"/>
              </w:rPr>
              <w:t>т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3842D2" w:rsidRDefault="00892A10" w:rsidP="003842D2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pacing w:val="-1"/>
                <w:sz w:val="22"/>
                <w:szCs w:val="22"/>
              </w:rPr>
              <w:t>Ответственный и</w:t>
            </w:r>
            <w:r w:rsidR="00F11141" w:rsidRPr="003842D2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="00F11141" w:rsidRPr="003842D2">
              <w:rPr>
                <w:rFonts w:eastAsia="Calibri"/>
                <w:spacing w:val="2"/>
                <w:sz w:val="22"/>
                <w:szCs w:val="22"/>
              </w:rPr>
              <w:t>п</w:t>
            </w:r>
            <w:r w:rsidR="00F11141"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3842D2">
              <w:rPr>
                <w:rFonts w:eastAsia="Calibri"/>
                <w:sz w:val="22"/>
                <w:szCs w:val="22"/>
              </w:rPr>
              <w:t>л</w:t>
            </w:r>
            <w:r w:rsidR="00F11141" w:rsidRPr="003842D2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="00F11141" w:rsidRPr="003842D2">
              <w:rPr>
                <w:rFonts w:eastAsia="Calibri"/>
                <w:sz w:val="22"/>
                <w:szCs w:val="22"/>
              </w:rPr>
              <w:t>т</w:t>
            </w:r>
            <w:r w:rsidR="00F11141"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="00F11141" w:rsidRPr="003842D2">
              <w:rPr>
                <w:rFonts w:eastAsia="Calibri"/>
                <w:sz w:val="22"/>
                <w:szCs w:val="22"/>
              </w:rPr>
              <w:t>ль</w:t>
            </w:r>
            <w:r w:rsidRPr="003842D2">
              <w:rPr>
                <w:rFonts w:eastAsia="Calibri"/>
                <w:sz w:val="22"/>
                <w:szCs w:val="22"/>
              </w:rPr>
              <w:t xml:space="preserve"> (соисполнители)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ин</w:t>
            </w:r>
            <w:r w:rsidRPr="003842D2">
              <w:rPr>
                <w:rFonts w:eastAsia="Calibri"/>
                <w:spacing w:val="-3"/>
                <w:sz w:val="22"/>
                <w:szCs w:val="22"/>
              </w:rPr>
              <w:t>и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3842D2">
              <w:rPr>
                <w:rFonts w:eastAsia="Calibri"/>
                <w:sz w:val="22"/>
                <w:szCs w:val="22"/>
              </w:rPr>
              <w:t>а</w:t>
            </w:r>
          </w:p>
          <w:p w:rsidR="00F11141" w:rsidRPr="003842D2" w:rsidRDefault="00F11141" w:rsidP="003842D2">
            <w:pPr>
              <w:spacing w:line="250" w:lineRule="exact"/>
              <w:ind w:right="-20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3842D2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3842D2">
              <w:rPr>
                <w:rFonts w:eastAsia="Calibri"/>
                <w:sz w:val="22"/>
                <w:szCs w:val="22"/>
              </w:rPr>
              <w:t>м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5"/>
                <w:sz w:val="22"/>
                <w:szCs w:val="22"/>
              </w:rPr>
              <w:t>р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3842D2">
              <w:rPr>
                <w:rFonts w:eastAsia="Calibri"/>
                <w:sz w:val="22"/>
                <w:szCs w:val="22"/>
              </w:rPr>
              <w:t>я</w:t>
            </w:r>
          </w:p>
        </w:tc>
        <w:tc>
          <w:tcPr>
            <w:tcW w:w="7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z w:val="22"/>
                <w:szCs w:val="22"/>
              </w:rPr>
              <w:t>З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3842D2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3842D2">
              <w:rPr>
                <w:rFonts w:eastAsia="Calibri"/>
                <w:sz w:val="22"/>
                <w:szCs w:val="22"/>
              </w:rPr>
              <w:t xml:space="preserve">я 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pacing w:val="5"/>
                <w:sz w:val="22"/>
                <w:szCs w:val="22"/>
              </w:rPr>
              <w:t>г</w:t>
            </w:r>
            <w:r w:rsidRPr="003842D2">
              <w:rPr>
                <w:rFonts w:eastAsia="Calibri"/>
                <w:sz w:val="22"/>
                <w:szCs w:val="22"/>
              </w:rPr>
              <w:t xml:space="preserve">о 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3842D2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3842D2">
              <w:rPr>
                <w:rFonts w:eastAsia="Calibri"/>
                <w:sz w:val="22"/>
                <w:szCs w:val="22"/>
              </w:rPr>
              <w:t>т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z w:val="22"/>
                <w:szCs w:val="22"/>
              </w:rPr>
              <w:t>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spacing w:line="243" w:lineRule="exact"/>
              <w:ind w:right="142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pacing w:val="-1"/>
                <w:sz w:val="22"/>
                <w:szCs w:val="22"/>
              </w:rPr>
              <w:t>О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б</w:t>
            </w:r>
            <w:r w:rsidRPr="003842D2">
              <w:rPr>
                <w:rFonts w:eastAsia="Calibri"/>
                <w:sz w:val="22"/>
                <w:szCs w:val="22"/>
              </w:rPr>
              <w:t>о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3842D2">
              <w:rPr>
                <w:rFonts w:eastAsia="Calibri"/>
                <w:sz w:val="22"/>
                <w:szCs w:val="22"/>
              </w:rPr>
              <w:t xml:space="preserve">е 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z w:val="22"/>
                <w:szCs w:val="22"/>
              </w:rPr>
              <w:t>т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3842D2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3842D2">
              <w:rPr>
                <w:rFonts w:eastAsia="Calibri"/>
                <w:sz w:val="22"/>
                <w:szCs w:val="22"/>
              </w:rPr>
              <w:t xml:space="preserve">я в 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z w:val="22"/>
                <w:szCs w:val="22"/>
              </w:rPr>
              <w:t>т</w:t>
            </w:r>
            <w:r w:rsidRPr="003842D2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z w:val="22"/>
                <w:szCs w:val="22"/>
              </w:rPr>
              <w:t>т</w:t>
            </w:r>
            <w:r w:rsidRPr="003842D2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z w:val="22"/>
                <w:szCs w:val="22"/>
              </w:rPr>
              <w:t>м г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3842D2">
              <w:rPr>
                <w:rFonts w:eastAsia="Calibri"/>
                <w:sz w:val="22"/>
                <w:szCs w:val="22"/>
              </w:rPr>
              <w:t>у</w:t>
            </w:r>
          </w:p>
          <w:p w:rsidR="00F11141" w:rsidRPr="003842D2" w:rsidRDefault="00F11141" w:rsidP="003842D2">
            <w:pPr>
              <w:tabs>
                <w:tab w:val="left" w:pos="2050"/>
              </w:tabs>
              <w:spacing w:before="1" w:line="241" w:lineRule="auto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3842D2">
              <w:rPr>
                <w:rFonts w:eastAsia="Calibri"/>
                <w:sz w:val="22"/>
                <w:szCs w:val="22"/>
              </w:rPr>
              <w:t>т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3842D2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z w:val="22"/>
                <w:szCs w:val="22"/>
              </w:rPr>
              <w:t xml:space="preserve">го </w:t>
            </w:r>
            <w:r w:rsidRPr="003842D2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3842D2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3842D2">
              <w:rPr>
                <w:rFonts w:eastAsia="Calibri"/>
                <w:sz w:val="22"/>
                <w:szCs w:val="22"/>
              </w:rPr>
              <w:t xml:space="preserve">я 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z w:val="22"/>
                <w:szCs w:val="22"/>
              </w:rPr>
              <w:t xml:space="preserve">го 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3842D2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3842D2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z w:val="22"/>
                <w:szCs w:val="22"/>
              </w:rPr>
              <w:t>ля</w:t>
            </w:r>
          </w:p>
          <w:p w:rsidR="00F11141" w:rsidRPr="003842D2" w:rsidRDefault="00F11141" w:rsidP="003842D2">
            <w:pPr>
              <w:spacing w:line="248" w:lineRule="exact"/>
              <w:jc w:val="center"/>
              <w:rPr>
                <w:rFonts w:eastAsia="Calibri"/>
                <w:spacing w:val="-2"/>
              </w:rPr>
            </w:pP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z w:val="22"/>
                <w:szCs w:val="22"/>
              </w:rPr>
              <w:t>т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 xml:space="preserve"> п</w:t>
            </w:r>
            <w:r w:rsidRPr="003842D2">
              <w:rPr>
                <w:rFonts w:eastAsia="Calibri"/>
                <w:sz w:val="22"/>
                <w:szCs w:val="22"/>
              </w:rPr>
              <w:t>л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z w:val="22"/>
                <w:szCs w:val="22"/>
              </w:rPr>
              <w:t>го</w:t>
            </w:r>
          </w:p>
          <w:p w:rsidR="00F11141" w:rsidRPr="003842D2" w:rsidRDefault="00F11141" w:rsidP="003842D2">
            <w:pPr>
              <w:spacing w:line="248" w:lineRule="exact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3842D2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3842D2">
              <w:rPr>
                <w:rFonts w:eastAsia="Calibri"/>
                <w:sz w:val="22"/>
                <w:szCs w:val="22"/>
              </w:rPr>
              <w:t>я</w:t>
            </w:r>
          </w:p>
          <w:p w:rsidR="00F11141" w:rsidRPr="003842D2" w:rsidRDefault="00F11141" w:rsidP="003842D2">
            <w:pPr>
              <w:spacing w:before="1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z w:val="22"/>
                <w:szCs w:val="22"/>
              </w:rPr>
              <w:t xml:space="preserve">го 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3842D2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3842D2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z w:val="22"/>
                <w:szCs w:val="22"/>
              </w:rPr>
              <w:t>л</w:t>
            </w:r>
            <w:r w:rsidRPr="003842D2">
              <w:rPr>
                <w:rFonts w:eastAsia="Calibri"/>
                <w:spacing w:val="4"/>
                <w:sz w:val="22"/>
                <w:szCs w:val="22"/>
              </w:rPr>
              <w:t>я</w:t>
            </w:r>
          </w:p>
        </w:tc>
      </w:tr>
      <w:tr w:rsidR="00F11141" w:rsidRPr="00744AAA" w:rsidTr="00AD6CBA">
        <w:trPr>
          <w:trHeight w:hRule="exact" w:val="1022"/>
          <w:tblHeader/>
        </w:trPr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jc w:val="center"/>
              <w:rPr>
                <w:rFonts w:eastAsia="Calibri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jc w:val="center"/>
              <w:rPr>
                <w:rFonts w:eastAsia="Calibri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jc w:val="center"/>
              <w:rPr>
                <w:rFonts w:eastAsia="Calibri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spacing w:line="243" w:lineRule="exact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3842D2">
              <w:rPr>
                <w:rFonts w:eastAsia="Calibri"/>
                <w:sz w:val="22"/>
                <w:szCs w:val="22"/>
              </w:rPr>
              <w:t>т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3842D2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ск</w:t>
            </w:r>
            <w:r w:rsidRPr="003842D2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3842D2">
              <w:rPr>
                <w:rFonts w:eastAsia="Calibri"/>
                <w:sz w:val="22"/>
                <w:szCs w:val="22"/>
              </w:rPr>
              <w:t>е</w:t>
            </w:r>
          </w:p>
          <w:p w:rsidR="00F11141" w:rsidRPr="003842D2" w:rsidRDefault="00F11141" w:rsidP="003842D2">
            <w:pPr>
              <w:spacing w:before="2" w:line="239" w:lineRule="auto"/>
              <w:ind w:right="141"/>
              <w:jc w:val="center"/>
              <w:rPr>
                <w:rFonts w:eastAsia="Calibri"/>
                <w:sz w:val="22"/>
                <w:szCs w:val="22"/>
              </w:rPr>
            </w:pPr>
            <w:r w:rsidRPr="003842D2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3842D2">
              <w:rPr>
                <w:rFonts w:eastAsia="Calibri"/>
                <w:sz w:val="22"/>
                <w:szCs w:val="22"/>
              </w:rPr>
              <w:t>а 2 г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3842D2">
              <w:rPr>
                <w:rFonts w:eastAsia="Calibri"/>
                <w:sz w:val="22"/>
                <w:szCs w:val="22"/>
              </w:rPr>
              <w:t xml:space="preserve">, </w:t>
            </w:r>
            <w:proofErr w:type="gramStart"/>
            <w:r w:rsidRPr="003842D2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3842D2">
              <w:rPr>
                <w:rFonts w:eastAsia="Calibri"/>
                <w:sz w:val="22"/>
                <w:szCs w:val="22"/>
              </w:rPr>
              <w:t>р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ш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ес</w:t>
            </w:r>
            <w:r w:rsidRPr="003842D2">
              <w:rPr>
                <w:rFonts w:eastAsia="Calibri"/>
                <w:sz w:val="22"/>
                <w:szCs w:val="22"/>
              </w:rPr>
              <w:t>т</w:t>
            </w:r>
            <w:r w:rsidRPr="003842D2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ющ</w:t>
            </w:r>
            <w:r w:rsidRPr="003842D2">
              <w:rPr>
                <w:rFonts w:eastAsia="Calibri"/>
                <w:spacing w:val="7"/>
                <w:sz w:val="22"/>
                <w:szCs w:val="22"/>
              </w:rPr>
              <w:t>и</w:t>
            </w:r>
            <w:r w:rsidRPr="003842D2">
              <w:rPr>
                <w:rFonts w:eastAsia="Calibri"/>
                <w:sz w:val="22"/>
                <w:szCs w:val="22"/>
              </w:rPr>
              <w:t>е</w:t>
            </w:r>
            <w:proofErr w:type="gramEnd"/>
          </w:p>
          <w:p w:rsidR="00F11141" w:rsidRPr="003842D2" w:rsidRDefault="00F11141" w:rsidP="003842D2">
            <w:pPr>
              <w:spacing w:before="2" w:line="239" w:lineRule="auto"/>
              <w:ind w:right="141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z w:val="22"/>
                <w:szCs w:val="22"/>
              </w:rPr>
              <w:t>т</w:t>
            </w:r>
            <w:r w:rsidRPr="003842D2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z w:val="22"/>
                <w:szCs w:val="22"/>
              </w:rPr>
              <w:t>т</w:t>
            </w:r>
            <w:r w:rsidRPr="003842D2">
              <w:rPr>
                <w:rFonts w:eastAsia="Calibri"/>
                <w:spacing w:val="7"/>
                <w:sz w:val="22"/>
                <w:szCs w:val="22"/>
              </w:rPr>
              <w:t>н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pacing w:val="4"/>
                <w:sz w:val="22"/>
                <w:szCs w:val="22"/>
              </w:rPr>
              <w:t>м</w:t>
            </w:r>
            <w:r w:rsidRPr="003842D2">
              <w:rPr>
                <w:rFonts w:eastAsia="Calibri"/>
                <w:sz w:val="22"/>
                <w:szCs w:val="22"/>
              </w:rPr>
              <w:t>у г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д</w:t>
            </w:r>
            <w:r w:rsidRPr="003842D2">
              <w:rPr>
                <w:rFonts w:eastAsia="Calibri"/>
                <w:sz w:val="22"/>
                <w:szCs w:val="22"/>
              </w:rPr>
              <w:t>у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spacing w:line="243" w:lineRule="exact"/>
              <w:ind w:right="123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3842D2">
              <w:rPr>
                <w:rFonts w:eastAsia="Calibri"/>
                <w:sz w:val="22"/>
                <w:szCs w:val="22"/>
              </w:rPr>
              <w:t>л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3842D2">
              <w:rPr>
                <w:rFonts w:eastAsia="Calibri"/>
                <w:sz w:val="22"/>
                <w:szCs w:val="22"/>
              </w:rPr>
              <w:t>о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z w:val="22"/>
                <w:szCs w:val="22"/>
              </w:rPr>
              <w:t>,</w:t>
            </w:r>
          </w:p>
          <w:p w:rsidR="00F11141" w:rsidRPr="003842D2" w:rsidRDefault="00F11141" w:rsidP="003842D2">
            <w:pPr>
              <w:spacing w:before="2" w:line="239" w:lineRule="auto"/>
              <w:ind w:right="149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3842D2">
              <w:rPr>
                <w:rFonts w:eastAsia="Calibri"/>
                <w:sz w:val="22"/>
                <w:szCs w:val="22"/>
              </w:rPr>
              <w:t xml:space="preserve">а 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z w:val="22"/>
                <w:szCs w:val="22"/>
              </w:rPr>
              <w:t>т</w:t>
            </w:r>
            <w:r w:rsidRPr="003842D2">
              <w:rPr>
                <w:rFonts w:eastAsia="Calibri"/>
                <w:spacing w:val="4"/>
                <w:sz w:val="22"/>
                <w:szCs w:val="22"/>
              </w:rPr>
              <w:t>ч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z w:val="22"/>
                <w:szCs w:val="22"/>
              </w:rPr>
              <w:t>т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3842D2">
              <w:rPr>
                <w:rFonts w:eastAsia="Calibri"/>
                <w:sz w:val="22"/>
                <w:szCs w:val="22"/>
              </w:rPr>
              <w:t>ый г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spacing w:line="243" w:lineRule="exact"/>
              <w:ind w:right="74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pacing w:val="1"/>
                <w:sz w:val="22"/>
                <w:szCs w:val="22"/>
              </w:rPr>
              <w:t>ф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3842D2">
              <w:rPr>
                <w:rFonts w:eastAsia="Calibri"/>
                <w:sz w:val="22"/>
                <w:szCs w:val="22"/>
              </w:rPr>
              <w:t>т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3842D2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3842D2">
              <w:rPr>
                <w:rFonts w:eastAsia="Calibri"/>
                <w:sz w:val="22"/>
                <w:szCs w:val="22"/>
              </w:rPr>
              <w:t>о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z w:val="22"/>
                <w:szCs w:val="22"/>
              </w:rPr>
              <w:t>,</w:t>
            </w:r>
          </w:p>
          <w:p w:rsidR="00F11141" w:rsidRPr="003842D2" w:rsidRDefault="00F11141" w:rsidP="003842D2">
            <w:pPr>
              <w:spacing w:before="1" w:line="241" w:lineRule="auto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3842D2">
              <w:rPr>
                <w:rFonts w:eastAsia="Calibri"/>
                <w:sz w:val="22"/>
                <w:szCs w:val="22"/>
              </w:rPr>
              <w:t xml:space="preserve">а 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z w:val="22"/>
                <w:szCs w:val="22"/>
              </w:rPr>
              <w:t>т</w:t>
            </w:r>
            <w:r w:rsidRPr="003842D2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z w:val="22"/>
                <w:szCs w:val="22"/>
              </w:rPr>
              <w:t>т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3842D2">
              <w:rPr>
                <w:rFonts w:eastAsia="Calibri"/>
                <w:sz w:val="22"/>
                <w:szCs w:val="22"/>
              </w:rPr>
              <w:t>ый  г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spacing w:line="243" w:lineRule="exact"/>
              <w:ind w:right="245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3842D2">
              <w:rPr>
                <w:rFonts w:eastAsia="Calibri"/>
                <w:spacing w:val="4"/>
                <w:sz w:val="22"/>
                <w:szCs w:val="22"/>
              </w:rPr>
              <w:t>т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7"/>
                <w:sz w:val="22"/>
                <w:szCs w:val="22"/>
              </w:rPr>
              <w:t>п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3842D2">
              <w:rPr>
                <w:rFonts w:eastAsia="Calibri"/>
                <w:sz w:val="22"/>
                <w:szCs w:val="22"/>
              </w:rPr>
              <w:t>ь</w:t>
            </w:r>
          </w:p>
          <w:p w:rsidR="00F11141" w:rsidRPr="003842D2" w:rsidRDefault="00F11141" w:rsidP="003842D2">
            <w:pPr>
              <w:spacing w:before="1"/>
              <w:ind w:right="65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pacing w:val="-2"/>
                <w:sz w:val="22"/>
                <w:szCs w:val="22"/>
              </w:rPr>
              <w:t>д</w:t>
            </w:r>
            <w:r w:rsidRPr="003842D2">
              <w:rPr>
                <w:rFonts w:eastAsia="Calibri"/>
                <w:sz w:val="22"/>
                <w:szCs w:val="22"/>
              </w:rPr>
              <w:t>о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с</w:t>
            </w:r>
            <w:r w:rsidRPr="003842D2">
              <w:rPr>
                <w:rFonts w:eastAsia="Calibri"/>
                <w:sz w:val="22"/>
                <w:szCs w:val="22"/>
              </w:rPr>
              <w:t>т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3842D2">
              <w:rPr>
                <w:rFonts w:eastAsia="Calibri"/>
                <w:spacing w:val="1"/>
                <w:sz w:val="22"/>
                <w:szCs w:val="22"/>
              </w:rPr>
              <w:t>ж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3842D2">
              <w:rPr>
                <w:rFonts w:eastAsia="Calibri"/>
                <w:sz w:val="22"/>
                <w:szCs w:val="22"/>
              </w:rPr>
              <w:t xml:space="preserve">я 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3842D2">
              <w:rPr>
                <w:rFonts w:eastAsia="Calibri"/>
                <w:sz w:val="22"/>
                <w:szCs w:val="22"/>
              </w:rPr>
              <w:t>л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z w:val="22"/>
                <w:szCs w:val="22"/>
              </w:rPr>
              <w:t xml:space="preserve">го </w:t>
            </w:r>
            <w:r w:rsidRPr="003842D2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3842D2">
              <w:rPr>
                <w:rFonts w:eastAsia="Calibri"/>
                <w:spacing w:val="-1"/>
                <w:sz w:val="22"/>
                <w:szCs w:val="22"/>
              </w:rPr>
              <w:t>ч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ни</w:t>
            </w:r>
            <w:r w:rsidRPr="003842D2">
              <w:rPr>
                <w:rFonts w:eastAsia="Calibri"/>
                <w:sz w:val="22"/>
                <w:szCs w:val="22"/>
              </w:rPr>
              <w:t xml:space="preserve">я 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ц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5"/>
                <w:sz w:val="22"/>
                <w:szCs w:val="22"/>
              </w:rPr>
              <w:t>л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6"/>
                <w:sz w:val="22"/>
                <w:szCs w:val="22"/>
              </w:rPr>
              <w:t>в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z w:val="22"/>
                <w:szCs w:val="22"/>
              </w:rPr>
              <w:t xml:space="preserve">го 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к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3842D2">
              <w:rPr>
                <w:rFonts w:eastAsia="Calibri"/>
                <w:spacing w:val="-1"/>
                <w:sz w:val="22"/>
                <w:szCs w:val="22"/>
              </w:rPr>
              <w:t>з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а</w:t>
            </w:r>
            <w:r w:rsidRPr="003842D2">
              <w:rPr>
                <w:rFonts w:eastAsia="Calibri"/>
                <w:sz w:val="22"/>
                <w:szCs w:val="22"/>
              </w:rPr>
              <w:t>т</w:t>
            </w:r>
            <w:r w:rsidRPr="003842D2">
              <w:rPr>
                <w:rFonts w:eastAsia="Calibri"/>
                <w:spacing w:val="-7"/>
                <w:sz w:val="22"/>
                <w:szCs w:val="22"/>
              </w:rPr>
              <w:t>е</w:t>
            </w:r>
            <w:r w:rsidRPr="003842D2">
              <w:rPr>
                <w:rFonts w:eastAsia="Calibri"/>
                <w:sz w:val="22"/>
                <w:szCs w:val="22"/>
              </w:rPr>
              <w:t>л</w:t>
            </w:r>
            <w:r w:rsidRPr="003842D2">
              <w:rPr>
                <w:rFonts w:eastAsia="Calibri"/>
                <w:spacing w:val="-1"/>
                <w:sz w:val="22"/>
                <w:szCs w:val="22"/>
              </w:rPr>
              <w:t>я</w:t>
            </w:r>
            <w:r w:rsidRPr="003842D2">
              <w:rPr>
                <w:rFonts w:eastAsia="Calibri"/>
                <w:sz w:val="22"/>
                <w:szCs w:val="22"/>
              </w:rPr>
              <w:t>,</w:t>
            </w:r>
          </w:p>
          <w:p w:rsidR="00F11141" w:rsidRPr="003842D2" w:rsidRDefault="00F11141" w:rsidP="003842D2">
            <w:pPr>
              <w:spacing w:before="1"/>
              <w:ind w:right="517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spacing w:line="243" w:lineRule="exact"/>
              <w:ind w:right="41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pacing w:val="2"/>
                <w:sz w:val="22"/>
                <w:szCs w:val="22"/>
              </w:rPr>
              <w:t>п</w:t>
            </w:r>
            <w:r w:rsidRPr="003842D2">
              <w:rPr>
                <w:rFonts w:eastAsia="Calibri"/>
                <w:sz w:val="22"/>
                <w:szCs w:val="22"/>
              </w:rPr>
              <w:t>л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а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pacing w:val="1"/>
                <w:sz w:val="22"/>
                <w:szCs w:val="22"/>
              </w:rPr>
              <w:t>в</w:t>
            </w:r>
            <w:r w:rsidRPr="003842D2">
              <w:rPr>
                <w:rFonts w:eastAsia="Calibri"/>
                <w:sz w:val="22"/>
                <w:szCs w:val="22"/>
              </w:rPr>
              <w:t>ое</w:t>
            </w:r>
          </w:p>
          <w:p w:rsidR="00F11141" w:rsidRPr="003842D2" w:rsidRDefault="00F11141" w:rsidP="003842D2">
            <w:pPr>
              <w:spacing w:before="2" w:line="239" w:lineRule="auto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pacing w:val="2"/>
                <w:sz w:val="22"/>
                <w:szCs w:val="22"/>
              </w:rPr>
              <w:t>н</w:t>
            </w:r>
            <w:r w:rsidRPr="003842D2">
              <w:rPr>
                <w:rFonts w:eastAsia="Calibri"/>
                <w:sz w:val="22"/>
                <w:szCs w:val="22"/>
              </w:rPr>
              <w:t>а т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е</w:t>
            </w:r>
            <w:r w:rsidRPr="003842D2">
              <w:rPr>
                <w:rFonts w:eastAsia="Calibri"/>
                <w:spacing w:val="3"/>
                <w:sz w:val="22"/>
                <w:szCs w:val="22"/>
              </w:rPr>
              <w:t>к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у</w:t>
            </w:r>
            <w:r w:rsidRPr="003842D2">
              <w:rPr>
                <w:rFonts w:eastAsia="Calibri"/>
                <w:spacing w:val="-2"/>
                <w:sz w:val="22"/>
                <w:szCs w:val="22"/>
              </w:rPr>
              <w:t>щ</w:t>
            </w:r>
            <w:r w:rsidRPr="003842D2">
              <w:rPr>
                <w:rFonts w:eastAsia="Calibri"/>
                <w:spacing w:val="2"/>
                <w:sz w:val="22"/>
                <w:szCs w:val="22"/>
              </w:rPr>
              <w:t>и</w:t>
            </w:r>
            <w:r w:rsidRPr="003842D2">
              <w:rPr>
                <w:rFonts w:eastAsia="Calibri"/>
                <w:sz w:val="22"/>
                <w:szCs w:val="22"/>
              </w:rPr>
              <w:t>й г</w:t>
            </w:r>
            <w:r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Pr="003842D2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jc w:val="center"/>
              <w:rPr>
                <w:rFonts w:eastAsia="Calibri"/>
              </w:rPr>
            </w:pPr>
          </w:p>
        </w:tc>
      </w:tr>
      <w:tr w:rsidR="00F11141" w:rsidRPr="00744AAA" w:rsidTr="00AD6CBA">
        <w:trPr>
          <w:trHeight w:hRule="exact" w:val="868"/>
          <w:tblHeader/>
        </w:trPr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jc w:val="center"/>
              <w:rPr>
                <w:rFonts w:eastAsia="Calibri"/>
              </w:rPr>
            </w:pPr>
          </w:p>
        </w:tc>
        <w:tc>
          <w:tcPr>
            <w:tcW w:w="1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jc w:val="center"/>
              <w:rPr>
                <w:rFonts w:eastAsia="Calibri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jc w:val="center"/>
              <w:rPr>
                <w:rFonts w:eastAsia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3842D2" w:rsidRDefault="003842D2" w:rsidP="003842D2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pacing w:val="2"/>
                <w:sz w:val="22"/>
                <w:szCs w:val="22"/>
              </w:rPr>
              <w:t xml:space="preserve">2019 </w:t>
            </w:r>
            <w:r w:rsidR="00F11141" w:rsidRPr="003842D2">
              <w:rPr>
                <w:rFonts w:eastAsia="Calibri"/>
                <w:sz w:val="22"/>
                <w:szCs w:val="22"/>
              </w:rPr>
              <w:t>г</w:t>
            </w:r>
            <w:r w:rsidR="00F11141"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3842D2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3842D2" w:rsidRDefault="003842D2" w:rsidP="003842D2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z w:val="22"/>
                <w:szCs w:val="22"/>
              </w:rPr>
              <w:t xml:space="preserve">2020 </w:t>
            </w:r>
            <w:r w:rsidR="00F11141" w:rsidRPr="003842D2">
              <w:rPr>
                <w:rFonts w:eastAsia="Calibri"/>
                <w:sz w:val="22"/>
                <w:szCs w:val="22"/>
              </w:rPr>
              <w:t>г</w:t>
            </w:r>
            <w:r w:rsidR="00F11141" w:rsidRPr="003842D2">
              <w:rPr>
                <w:rFonts w:eastAsia="Calibri"/>
                <w:spacing w:val="-5"/>
                <w:sz w:val="22"/>
                <w:szCs w:val="22"/>
              </w:rPr>
              <w:t>о</w:t>
            </w:r>
            <w:r w:rsidR="00F11141" w:rsidRPr="003842D2">
              <w:rPr>
                <w:rFonts w:eastAsia="Calibri"/>
                <w:sz w:val="22"/>
                <w:szCs w:val="22"/>
              </w:rPr>
              <w:t>д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jc w:val="center"/>
              <w:rPr>
                <w:rFonts w:eastAsia="Calibri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jc w:val="center"/>
              <w:rPr>
                <w:rFonts w:eastAsia="Calibri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jc w:val="center"/>
              <w:rPr>
                <w:rFonts w:eastAsia="Calibri"/>
              </w:rPr>
            </w:pPr>
          </w:p>
        </w:tc>
      </w:tr>
      <w:tr w:rsidR="00F11141" w:rsidRPr="00744AAA" w:rsidTr="00AD6CBA">
        <w:trPr>
          <w:trHeight w:hRule="exact" w:val="264"/>
          <w:tblHeader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spacing w:line="243" w:lineRule="exact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spacing w:line="243" w:lineRule="exact"/>
              <w:ind w:right="600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spacing w:line="243" w:lineRule="exact"/>
              <w:ind w:right="379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spacing w:line="243" w:lineRule="exact"/>
              <w:ind w:right="523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spacing w:line="243" w:lineRule="exact"/>
              <w:ind w:right="634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spacing w:line="243" w:lineRule="exact"/>
              <w:ind w:right="552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spacing w:line="243" w:lineRule="exact"/>
              <w:ind w:right="422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41" w:rsidRPr="003842D2" w:rsidRDefault="00F11141" w:rsidP="003842D2">
            <w:pPr>
              <w:spacing w:line="243" w:lineRule="exact"/>
              <w:jc w:val="center"/>
              <w:rPr>
                <w:rFonts w:eastAsia="Calibri"/>
              </w:rPr>
            </w:pPr>
            <w:r w:rsidRPr="003842D2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383124" w:rsidRPr="00744AAA" w:rsidTr="00147A5C">
        <w:trPr>
          <w:trHeight w:hRule="exact" w:val="264"/>
        </w:trPr>
        <w:tc>
          <w:tcPr>
            <w:tcW w:w="153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69644D" w:rsidRDefault="00383124" w:rsidP="00F11141">
            <w:pPr>
              <w:spacing w:line="243" w:lineRule="exact"/>
              <w:ind w:right="1147"/>
              <w:jc w:val="center"/>
              <w:rPr>
                <w:rFonts w:eastAsia="Calibri"/>
                <w:b/>
                <w:highlight w:val="yellow"/>
              </w:rPr>
            </w:pPr>
            <w:r w:rsidRPr="0069644D">
              <w:rPr>
                <w:b/>
                <w:sz w:val="20"/>
                <w:szCs w:val="20"/>
              </w:rPr>
              <w:t xml:space="preserve">1. Подпрограмма 1 «Развитие территориального общественного самоуправления в Холмогорском муниципальном районе»                                                       </w:t>
            </w:r>
          </w:p>
        </w:tc>
      </w:tr>
      <w:tr w:rsidR="00383124" w:rsidRPr="00C01885" w:rsidTr="00383124">
        <w:trPr>
          <w:trHeight w:hRule="exact" w:val="174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560816" w:rsidP="0038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83124" w:rsidRPr="00C01885">
              <w:rPr>
                <w:sz w:val="20"/>
                <w:szCs w:val="20"/>
              </w:rPr>
              <w:t>. Количество реализованных проектов ТОС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383124" w:rsidP="00383124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Администрация МО «Холмогорский муниципальный район» 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383124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C01885">
              <w:rPr>
                <w:rFonts w:eastAsia="Calibri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C01885" w:rsidP="00F11141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C01885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AD6CBA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C01885" w:rsidP="00F11141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C01885" w:rsidP="00F11141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266,7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AD6CBA" w:rsidP="00F11141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383124" w:rsidP="00C01885">
            <w:pPr>
              <w:spacing w:line="243" w:lineRule="exact"/>
              <w:ind w:right="76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83124" w:rsidRPr="00C01885" w:rsidTr="00383124">
        <w:trPr>
          <w:trHeight w:hRule="exact" w:val="1695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560816" w:rsidP="0038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3124" w:rsidRPr="00C01885">
              <w:rPr>
                <w:sz w:val="20"/>
                <w:szCs w:val="20"/>
              </w:rPr>
              <w:t>. Количество действующих органов ТОС в МО «Холмогорский муниципальный район»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383124" w:rsidP="00383124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Администрация МО «Холмогорский муниципальный район» 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383124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C01885">
              <w:rPr>
                <w:rFonts w:eastAsia="Calibri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4441A4" w:rsidP="00F11141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67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4441A4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AD6CBA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4441A4" w:rsidP="00F11141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76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4441A4" w:rsidP="00F11141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105,6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AD6CBA" w:rsidP="00F11141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73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383124" w:rsidP="004441A4">
            <w:pPr>
              <w:spacing w:line="243" w:lineRule="exact"/>
              <w:ind w:right="76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383124" w:rsidRPr="00C01885" w:rsidTr="00383124">
        <w:trPr>
          <w:trHeight w:hRule="exact" w:val="1846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383124" w:rsidP="0038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3. Вовлечение населения Холмогорского муниципального района в деятельность ТОС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383124" w:rsidP="00383124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Администрация МО «Холмогорский муниципальный район» 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383124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C01885" w:rsidP="00F11141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C01885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AD6CBA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C01885" w:rsidP="00F11141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C01885" w:rsidP="00F11141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AD6CBA" w:rsidP="00F11141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383124" w:rsidP="00F11141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</w:p>
        </w:tc>
      </w:tr>
      <w:tr w:rsidR="00383124" w:rsidRPr="00C01885" w:rsidTr="00C56DBC">
        <w:trPr>
          <w:trHeight w:hRule="exact" w:val="432"/>
        </w:trPr>
        <w:tc>
          <w:tcPr>
            <w:tcW w:w="153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383124" w:rsidP="00383124">
            <w:pPr>
              <w:spacing w:line="243" w:lineRule="exact"/>
              <w:ind w:right="114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01885">
              <w:rPr>
                <w:b/>
                <w:sz w:val="20"/>
                <w:szCs w:val="20"/>
              </w:rPr>
              <w:lastRenderedPageBreak/>
              <w:t>2. Подпрограмма 2 «Поддержка социально ориентированных некоммерческих организаций в Холмогорском муниципальном районе»</w:t>
            </w:r>
          </w:p>
        </w:tc>
      </w:tr>
      <w:tr w:rsidR="00383124" w:rsidRPr="00C01885" w:rsidTr="00383124">
        <w:trPr>
          <w:trHeight w:hRule="exact" w:val="214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560816" w:rsidP="0038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83124" w:rsidRPr="00C01885">
              <w:rPr>
                <w:sz w:val="20"/>
                <w:szCs w:val="20"/>
              </w:rPr>
              <w:t xml:space="preserve">. </w:t>
            </w:r>
            <w:r w:rsidR="00383124" w:rsidRPr="00C01885">
              <w:rPr>
                <w:rFonts w:eastAsia="Calibri"/>
                <w:sz w:val="20"/>
                <w:szCs w:val="20"/>
              </w:rPr>
              <w:t>Количество целевых проектов СОНКО, получивших поддержку в рамках конкурса целевых проектов СОНКО ежегодно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383124" w:rsidP="00383124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Администрация МО «Холмогорский муниципальный район» 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383124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C01885">
              <w:rPr>
                <w:rFonts w:eastAsia="Calibri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FA77A0" w:rsidP="00F11141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FA77A0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E06EB7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FA77A0" w:rsidP="00F11141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FA77A0" w:rsidP="00F11141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150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E06EB7" w:rsidP="00F11141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383124" w:rsidP="00BA7B43">
            <w:pPr>
              <w:spacing w:line="243" w:lineRule="exact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83124" w:rsidRPr="00C01885" w:rsidTr="00383124">
        <w:trPr>
          <w:trHeight w:hRule="exact" w:val="2114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560816" w:rsidP="0038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83124" w:rsidRPr="00C01885">
              <w:rPr>
                <w:sz w:val="20"/>
                <w:szCs w:val="20"/>
              </w:rPr>
              <w:t>. Количество СО НКО, включенных в реестр СОНКО, осуществляющих свою деятельность на территории МО «Холмогорский муниципальный район»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383124" w:rsidP="00383124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Администрация МО «Холмогорский муниципальный район» 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383124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C01885">
              <w:rPr>
                <w:rFonts w:eastAsia="Calibri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FA77A0" w:rsidP="00F11141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FA77A0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E06EB7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FA77A0" w:rsidP="00F11141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FA77A0" w:rsidP="00F11141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125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E06EB7" w:rsidP="00F11141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383124" w:rsidP="00FA77A0">
            <w:pPr>
              <w:spacing w:line="243" w:lineRule="exact"/>
              <w:ind w:right="76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83124" w:rsidRPr="00C01885" w:rsidTr="00383124">
        <w:trPr>
          <w:trHeight w:hRule="exact" w:val="213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560816" w:rsidP="003831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83124" w:rsidRPr="00C01885">
              <w:rPr>
                <w:sz w:val="20"/>
                <w:szCs w:val="20"/>
              </w:rPr>
              <w:t>. Количество мероприятий, проведенных органами местного самоуправления муниципального района с участием представителей СОНКО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383124" w:rsidP="00383124">
            <w:pPr>
              <w:jc w:val="center"/>
              <w:rPr>
                <w:sz w:val="20"/>
                <w:szCs w:val="20"/>
              </w:rPr>
            </w:pPr>
            <w:r w:rsidRPr="00C01885">
              <w:rPr>
                <w:sz w:val="20"/>
                <w:szCs w:val="20"/>
              </w:rPr>
              <w:t>Администрация МО «Холмогорский муниципальный район» (отдел по организационной работе и местному самоуправлению)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383124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C01885">
              <w:rPr>
                <w:rFonts w:eastAsia="Calibri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560816" w:rsidP="00F11141">
            <w:pPr>
              <w:spacing w:line="243" w:lineRule="exact"/>
              <w:ind w:right="37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560816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E06EB7" w:rsidP="00F11141">
            <w:pPr>
              <w:spacing w:line="243" w:lineRule="exact"/>
              <w:ind w:right="523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560816" w:rsidP="00F11141">
            <w:pPr>
              <w:spacing w:line="243" w:lineRule="exact"/>
              <w:ind w:right="63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560816" w:rsidP="00F11141">
            <w:pPr>
              <w:spacing w:line="243" w:lineRule="exact"/>
              <w:ind w:right="55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E06EB7" w:rsidP="00F11141">
            <w:pPr>
              <w:spacing w:line="243" w:lineRule="exact"/>
              <w:ind w:right="422"/>
              <w:jc w:val="center"/>
              <w:rPr>
                <w:rFonts w:eastAsia="Calibri"/>
                <w:sz w:val="20"/>
                <w:szCs w:val="20"/>
              </w:rPr>
            </w:pPr>
            <w:r w:rsidRPr="00C01885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24" w:rsidRPr="00C01885" w:rsidRDefault="00383124" w:rsidP="00F11141">
            <w:pPr>
              <w:spacing w:line="243" w:lineRule="exact"/>
              <w:ind w:right="114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DC3E88" w:rsidRPr="00C01885" w:rsidRDefault="00BE399A" w:rsidP="00BE399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01885">
        <w:rPr>
          <w:b/>
          <w:sz w:val="28"/>
          <w:szCs w:val="28"/>
          <w:lang w:val="en-US"/>
        </w:rPr>
        <w:lastRenderedPageBreak/>
        <w:t>IV</w:t>
      </w:r>
      <w:r w:rsidRPr="00C01885">
        <w:rPr>
          <w:b/>
          <w:sz w:val="28"/>
          <w:szCs w:val="28"/>
        </w:rPr>
        <w:t xml:space="preserve">. </w:t>
      </w:r>
      <w:r w:rsidR="00DC3E88" w:rsidRPr="00C01885">
        <w:rPr>
          <w:b/>
          <w:sz w:val="28"/>
          <w:szCs w:val="28"/>
        </w:rPr>
        <w:t xml:space="preserve">Оценка эффективности </w:t>
      </w:r>
      <w:r w:rsidRPr="00C01885">
        <w:rPr>
          <w:b/>
          <w:sz w:val="28"/>
          <w:szCs w:val="28"/>
        </w:rPr>
        <w:t xml:space="preserve">реализации </w:t>
      </w:r>
      <w:r w:rsidR="00DC3E88" w:rsidRPr="00C01885">
        <w:rPr>
          <w:b/>
          <w:sz w:val="28"/>
          <w:szCs w:val="28"/>
        </w:rPr>
        <w:t>муниципальн</w:t>
      </w:r>
      <w:r w:rsidR="00892A10" w:rsidRPr="00C01885">
        <w:rPr>
          <w:b/>
          <w:sz w:val="28"/>
          <w:szCs w:val="28"/>
        </w:rPr>
        <w:t>ой</w:t>
      </w:r>
      <w:r w:rsidR="00DC3E88" w:rsidRPr="00C01885">
        <w:rPr>
          <w:b/>
          <w:sz w:val="28"/>
          <w:szCs w:val="28"/>
        </w:rPr>
        <w:t xml:space="preserve"> программ</w:t>
      </w:r>
      <w:r w:rsidR="00892A10" w:rsidRPr="00C01885">
        <w:rPr>
          <w:b/>
          <w:sz w:val="28"/>
          <w:szCs w:val="28"/>
        </w:rPr>
        <w:t>ы</w:t>
      </w:r>
    </w:p>
    <w:p w:rsidR="00DC3E88" w:rsidRPr="00CC34CD" w:rsidRDefault="00892A10" w:rsidP="00DC3E88">
      <w:pPr>
        <w:tabs>
          <w:tab w:val="left" w:pos="11480"/>
          <w:tab w:val="left" w:pos="12580"/>
        </w:tabs>
        <w:spacing w:line="315" w:lineRule="exact"/>
        <w:ind w:right="-31"/>
        <w:jc w:val="center"/>
        <w:rPr>
          <w:rFonts w:eastAsia="Calibri"/>
          <w:b/>
          <w:sz w:val="28"/>
          <w:szCs w:val="28"/>
        </w:rPr>
      </w:pPr>
      <w:r w:rsidRPr="00CC34CD">
        <w:rPr>
          <w:rFonts w:eastAsia="Calibri"/>
          <w:b/>
          <w:bCs/>
          <w:position w:val="-1"/>
          <w:sz w:val="28"/>
          <w:szCs w:val="28"/>
        </w:rPr>
        <w:t xml:space="preserve"> </w:t>
      </w:r>
      <w:r w:rsidR="00DC3E88" w:rsidRPr="00CC34CD">
        <w:rPr>
          <w:rFonts w:eastAsia="Calibri"/>
          <w:b/>
          <w:bCs/>
          <w:position w:val="-1"/>
          <w:sz w:val="28"/>
          <w:szCs w:val="28"/>
        </w:rPr>
        <w:t>«</w:t>
      </w:r>
      <w:r w:rsidR="00CC34CD" w:rsidRPr="00CC34CD">
        <w:rPr>
          <w:rFonts w:eastAsia="Calibri"/>
          <w:b/>
          <w:bCs/>
          <w:position w:val="-1"/>
          <w:sz w:val="28"/>
          <w:szCs w:val="28"/>
        </w:rPr>
        <w:t>Развитие местного самоуправления и поддержка социально ориентированных некоммерческих организаций в Холмогорском муниципальном районе</w:t>
      </w:r>
      <w:r w:rsidR="00DC3E88" w:rsidRPr="00CC34CD">
        <w:rPr>
          <w:rFonts w:eastAsia="Calibri"/>
          <w:b/>
          <w:bCs/>
          <w:position w:val="-1"/>
          <w:sz w:val="28"/>
          <w:szCs w:val="28"/>
        </w:rPr>
        <w:t>»</w:t>
      </w:r>
      <w:r w:rsidRPr="00CC34CD">
        <w:rPr>
          <w:rFonts w:eastAsia="Calibri"/>
          <w:b/>
          <w:bCs/>
          <w:position w:val="-1"/>
          <w:sz w:val="28"/>
          <w:szCs w:val="28"/>
        </w:rPr>
        <w:t xml:space="preserve"> </w:t>
      </w:r>
    </w:p>
    <w:p w:rsidR="00DC3E88" w:rsidRPr="00744AAA" w:rsidRDefault="00DC3E88" w:rsidP="007A1FF1">
      <w:pPr>
        <w:spacing w:line="200" w:lineRule="exact"/>
        <w:ind w:right="-31"/>
        <w:jc w:val="center"/>
        <w:rPr>
          <w:rFonts w:eastAsia="Calibri"/>
          <w:sz w:val="20"/>
          <w:szCs w:val="20"/>
          <w:highlight w:val="yellow"/>
        </w:rPr>
      </w:pPr>
    </w:p>
    <w:p w:rsidR="00DC3E88" w:rsidRPr="00744AAA" w:rsidRDefault="00DC3E88" w:rsidP="007A1FF1">
      <w:pPr>
        <w:spacing w:before="2" w:line="200" w:lineRule="exact"/>
        <w:ind w:right="-31"/>
        <w:jc w:val="center"/>
        <w:rPr>
          <w:rFonts w:eastAsia="Calibri"/>
          <w:sz w:val="20"/>
          <w:szCs w:val="20"/>
          <w:highlight w:val="yellow"/>
        </w:rPr>
      </w:pPr>
    </w:p>
    <w:tbl>
      <w:tblPr>
        <w:tblW w:w="14175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624"/>
        <w:gridCol w:w="2551"/>
      </w:tblGrid>
      <w:tr w:rsidR="00DC3E88" w:rsidRPr="00744AAA" w:rsidTr="007A1FF1">
        <w:trPr>
          <w:trHeight w:hRule="exact" w:val="84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34DE8" w:rsidRDefault="00DC3E88" w:rsidP="00B34DE8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B34DE8">
              <w:rPr>
                <w:rFonts w:eastAsia="Calibri"/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34DE8" w:rsidRDefault="00DC3E88" w:rsidP="00B34DE8">
            <w:pPr>
              <w:spacing w:before="1"/>
              <w:ind w:right="73"/>
              <w:jc w:val="center"/>
              <w:rPr>
                <w:rFonts w:eastAsia="Calibri"/>
              </w:rPr>
            </w:pPr>
            <w:r w:rsidRPr="00B34DE8">
              <w:rPr>
                <w:rFonts w:eastAsia="Calibri"/>
                <w:spacing w:val="2"/>
              </w:rPr>
              <w:t>Весовой коэффициент показателя (М)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34DE8" w:rsidRDefault="00DC3E88" w:rsidP="00B34DE8">
            <w:pPr>
              <w:spacing w:before="1"/>
              <w:jc w:val="center"/>
              <w:rPr>
                <w:rFonts w:eastAsia="Calibri"/>
              </w:rPr>
            </w:pPr>
            <w:r w:rsidRPr="00B34DE8">
              <w:rPr>
                <w:rFonts w:eastAsia="Calibri"/>
                <w:spacing w:val="1"/>
              </w:rPr>
              <w:t xml:space="preserve">Значение </w:t>
            </w:r>
            <w:r w:rsidR="00A46DC0" w:rsidRPr="00B34DE8">
              <w:rPr>
                <w:rFonts w:eastAsia="Calibri"/>
                <w:spacing w:val="1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34DE8" w:rsidRDefault="00DC3E88" w:rsidP="00B34DE8">
            <w:pPr>
              <w:spacing w:before="1" w:line="239" w:lineRule="auto"/>
              <w:ind w:right="12"/>
              <w:jc w:val="center"/>
              <w:rPr>
                <w:rFonts w:eastAsia="Calibri"/>
                <w:spacing w:val="2"/>
              </w:rPr>
            </w:pPr>
            <w:r w:rsidRPr="00B34DE8">
              <w:rPr>
                <w:rFonts w:eastAsia="Calibri"/>
                <w:spacing w:val="2"/>
              </w:rPr>
              <w:t>Итоговая оценка</w:t>
            </w:r>
          </w:p>
          <w:p w:rsidR="00DC3E88" w:rsidRPr="00B34DE8" w:rsidRDefault="00DC3E88" w:rsidP="00B34DE8">
            <w:pPr>
              <w:spacing w:before="1" w:line="239" w:lineRule="auto"/>
              <w:ind w:right="12"/>
              <w:jc w:val="center"/>
              <w:rPr>
                <w:rFonts w:eastAsia="Calibri"/>
              </w:rPr>
            </w:pPr>
            <w:r w:rsidRPr="00B34DE8">
              <w:rPr>
                <w:rFonts w:eastAsia="Calibri"/>
                <w:spacing w:val="2"/>
              </w:rPr>
              <w:t>(гр.2 х гр.3)</w:t>
            </w:r>
          </w:p>
        </w:tc>
      </w:tr>
      <w:tr w:rsidR="00DC3E88" w:rsidRPr="00744AAA" w:rsidTr="007A1FF1">
        <w:trPr>
          <w:trHeight w:hRule="exact" w:val="25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34DE8" w:rsidRDefault="00DC3E88" w:rsidP="00B34DE8">
            <w:pPr>
              <w:spacing w:line="220" w:lineRule="exact"/>
              <w:ind w:right="933"/>
              <w:jc w:val="center"/>
              <w:rPr>
                <w:rFonts w:eastAsia="Calibri"/>
              </w:rPr>
            </w:pPr>
            <w:r w:rsidRPr="00B34DE8">
              <w:rPr>
                <w:rFonts w:eastAsia="Calibri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34DE8" w:rsidRDefault="00DC3E88" w:rsidP="00B34DE8">
            <w:pPr>
              <w:spacing w:line="220" w:lineRule="exact"/>
              <w:ind w:right="827"/>
              <w:jc w:val="center"/>
              <w:rPr>
                <w:rFonts w:eastAsia="Calibri"/>
              </w:rPr>
            </w:pPr>
            <w:r w:rsidRPr="00B34DE8">
              <w:rPr>
                <w:rFonts w:eastAsia="Calibri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34DE8" w:rsidRDefault="00DC3E88" w:rsidP="00B34DE8">
            <w:pPr>
              <w:spacing w:line="220" w:lineRule="exact"/>
              <w:ind w:right="789"/>
              <w:jc w:val="center"/>
              <w:rPr>
                <w:rFonts w:eastAsia="Calibri"/>
              </w:rPr>
            </w:pPr>
            <w:r w:rsidRPr="00B34DE8">
              <w:rPr>
                <w:rFonts w:eastAsia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34DE8" w:rsidRDefault="00DC3E88" w:rsidP="00B34DE8">
            <w:pPr>
              <w:spacing w:line="220" w:lineRule="exact"/>
              <w:ind w:right="606"/>
              <w:jc w:val="center"/>
              <w:rPr>
                <w:rFonts w:eastAsia="Calibri"/>
              </w:rPr>
            </w:pPr>
            <w:r w:rsidRPr="00B34DE8">
              <w:rPr>
                <w:rFonts w:eastAsia="Calibri"/>
              </w:rPr>
              <w:t>4</w:t>
            </w:r>
          </w:p>
        </w:tc>
      </w:tr>
      <w:tr w:rsidR="00B34DE8" w:rsidRPr="00744AAA" w:rsidTr="007A1FF1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B34DE8" w:rsidRDefault="00B34DE8" w:rsidP="00B34DE8">
            <w:pPr>
              <w:spacing w:line="267" w:lineRule="exact"/>
              <w:ind w:right="283"/>
              <w:jc w:val="center"/>
              <w:rPr>
                <w:rFonts w:eastAsia="Calibri"/>
              </w:rPr>
            </w:pPr>
            <w:r w:rsidRPr="00B34DE8">
              <w:rPr>
                <w:rFonts w:eastAsia="Calibri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B34DE8" w:rsidRDefault="00B34DE8" w:rsidP="00B34DE8">
            <w:pPr>
              <w:jc w:val="center"/>
              <w:rPr>
                <w:rFonts w:eastAsia="Calibri"/>
              </w:rPr>
            </w:pPr>
            <w:r w:rsidRPr="00B34DE8">
              <w:rPr>
                <w:rFonts w:eastAsia="Calibri"/>
              </w:rPr>
              <w:t>50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B34DE8" w:rsidRDefault="00B34DE8" w:rsidP="00B34DE8">
            <w:pPr>
              <w:jc w:val="center"/>
              <w:rPr>
                <w:rFonts w:eastAsia="Calibri"/>
              </w:rPr>
            </w:pPr>
            <w:r w:rsidRPr="00B34DE8">
              <w:rPr>
                <w:rFonts w:eastAsia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B34DE8" w:rsidRDefault="00B34DE8" w:rsidP="00B34DE8">
            <w:pPr>
              <w:jc w:val="center"/>
              <w:rPr>
                <w:rFonts w:eastAsia="Calibri"/>
              </w:rPr>
            </w:pPr>
            <w:r w:rsidRPr="00B34DE8">
              <w:rPr>
                <w:rFonts w:eastAsia="Calibri"/>
              </w:rPr>
              <w:t>50</w:t>
            </w:r>
          </w:p>
        </w:tc>
      </w:tr>
      <w:tr w:rsidR="00B34DE8" w:rsidRPr="00744AAA" w:rsidTr="007A1FF1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B34DE8" w:rsidRDefault="00B34DE8" w:rsidP="00B34DE8">
            <w:pPr>
              <w:spacing w:line="267" w:lineRule="exact"/>
              <w:ind w:right="-20"/>
              <w:jc w:val="center"/>
              <w:rPr>
                <w:rFonts w:eastAsia="Calibri"/>
              </w:rPr>
            </w:pPr>
            <w:r w:rsidRPr="00B34DE8">
              <w:rPr>
                <w:rFonts w:eastAsia="Calibri"/>
              </w:rPr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B34DE8" w:rsidRDefault="00B34DE8" w:rsidP="00B34DE8">
            <w:pPr>
              <w:jc w:val="center"/>
              <w:rPr>
                <w:rFonts w:eastAsia="Calibri"/>
              </w:rPr>
            </w:pPr>
            <w:r w:rsidRPr="00B34DE8">
              <w:rPr>
                <w:rFonts w:eastAsia="Calibri"/>
              </w:rPr>
              <w:t>20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B34DE8" w:rsidRDefault="00B34DE8" w:rsidP="00B34DE8">
            <w:pPr>
              <w:jc w:val="center"/>
              <w:rPr>
                <w:rFonts w:eastAsia="Calibri"/>
              </w:rPr>
            </w:pPr>
            <w:r w:rsidRPr="00B34DE8">
              <w:rPr>
                <w:rFonts w:eastAsia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B34DE8" w:rsidRDefault="00B34DE8" w:rsidP="00B34DE8">
            <w:pPr>
              <w:jc w:val="center"/>
              <w:rPr>
                <w:rFonts w:eastAsia="Calibri"/>
              </w:rPr>
            </w:pPr>
            <w:r w:rsidRPr="00B34DE8">
              <w:rPr>
                <w:rFonts w:eastAsia="Calibri"/>
              </w:rPr>
              <w:t>20</w:t>
            </w:r>
          </w:p>
        </w:tc>
      </w:tr>
      <w:tr w:rsidR="00B34DE8" w:rsidRPr="00744AAA" w:rsidTr="007A1FF1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B34DE8" w:rsidRDefault="00B34DE8" w:rsidP="00B34DE8">
            <w:pPr>
              <w:spacing w:line="243" w:lineRule="exact"/>
              <w:ind w:right="48"/>
              <w:jc w:val="center"/>
              <w:rPr>
                <w:rFonts w:eastAsia="Calibri"/>
              </w:rPr>
            </w:pPr>
            <w:r w:rsidRPr="00B34DE8">
              <w:rPr>
                <w:rFonts w:eastAsia="Calibri"/>
                <w:spacing w:val="2"/>
              </w:rPr>
              <w:t>3. У</w:t>
            </w:r>
            <w:r w:rsidRPr="00B34DE8">
              <w:rPr>
                <w:rFonts w:eastAsia="Calibri"/>
              </w:rPr>
              <w:t>р</w:t>
            </w:r>
            <w:r w:rsidRPr="00B34DE8">
              <w:rPr>
                <w:rFonts w:eastAsia="Calibri"/>
                <w:spacing w:val="-5"/>
              </w:rPr>
              <w:t>о</w:t>
            </w:r>
            <w:r w:rsidRPr="00B34DE8">
              <w:rPr>
                <w:rFonts w:eastAsia="Calibri"/>
                <w:spacing w:val="1"/>
              </w:rPr>
              <w:t>в</w:t>
            </w:r>
            <w:r w:rsidRPr="00B34DE8">
              <w:rPr>
                <w:rFonts w:eastAsia="Calibri"/>
                <w:spacing w:val="-7"/>
              </w:rPr>
              <w:t>е</w:t>
            </w:r>
            <w:r w:rsidRPr="00B34DE8">
              <w:rPr>
                <w:rFonts w:eastAsia="Calibri"/>
                <w:spacing w:val="2"/>
              </w:rPr>
              <w:t>н</w:t>
            </w:r>
            <w:r w:rsidRPr="00B34DE8">
              <w:rPr>
                <w:rFonts w:eastAsia="Calibri"/>
              </w:rPr>
              <w:t>ь выполнения исполнителем мероприятий (ВМ)</w:t>
            </w:r>
          </w:p>
          <w:p w:rsidR="00B34DE8" w:rsidRPr="00B34DE8" w:rsidRDefault="00B34DE8" w:rsidP="00B34DE8">
            <w:pPr>
              <w:spacing w:line="267" w:lineRule="exact"/>
              <w:ind w:right="-20"/>
              <w:jc w:val="center"/>
              <w:rPr>
                <w:rFonts w:eastAsia="Calibr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B34DE8" w:rsidRDefault="00B34DE8" w:rsidP="00B34DE8">
            <w:pPr>
              <w:jc w:val="center"/>
              <w:rPr>
                <w:rFonts w:eastAsia="Calibri"/>
              </w:rPr>
            </w:pPr>
            <w:r w:rsidRPr="00B34DE8">
              <w:rPr>
                <w:rFonts w:eastAsia="Calibri"/>
              </w:rPr>
              <w:t>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B34DE8" w:rsidRDefault="00560816" w:rsidP="00B34D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E8" w:rsidRPr="00B34DE8" w:rsidRDefault="00560816" w:rsidP="00B34D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</w:tr>
      <w:tr w:rsidR="00DC3E88" w:rsidRPr="00744AAA" w:rsidTr="007A1FF1">
        <w:trPr>
          <w:trHeight w:hRule="exact" w:val="573"/>
        </w:trPr>
        <w:tc>
          <w:tcPr>
            <w:tcW w:w="1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34DE8" w:rsidRDefault="00DC3E88" w:rsidP="00B34DE8">
            <w:pPr>
              <w:jc w:val="center"/>
              <w:rPr>
                <w:rFonts w:eastAsia="Calibri"/>
              </w:rPr>
            </w:pPr>
            <w:r w:rsidRPr="00B34DE8">
              <w:rPr>
                <w:rFonts w:eastAsia="Calibri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B34DE8">
              <w:rPr>
                <w:rFonts w:eastAsia="Calibri"/>
                <w:lang w:val="en-US"/>
              </w:rPr>
              <w:t>I</w:t>
            </w:r>
            <w:proofErr w:type="gramEnd"/>
            <w:r w:rsidRPr="00B34DE8">
              <w:rPr>
                <w:rFonts w:eastAsia="Calibri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88" w:rsidRPr="00B34DE8" w:rsidRDefault="00560816" w:rsidP="00B34D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97</w:t>
            </w:r>
          </w:p>
        </w:tc>
      </w:tr>
    </w:tbl>
    <w:p w:rsidR="00DC3E88" w:rsidRPr="00744AAA" w:rsidRDefault="00DC3E88" w:rsidP="007A1FF1">
      <w:pPr>
        <w:widowControl w:val="0"/>
        <w:autoSpaceDE w:val="0"/>
        <w:autoSpaceDN w:val="0"/>
        <w:adjustRightInd w:val="0"/>
        <w:ind w:firstLine="540"/>
        <w:jc w:val="center"/>
        <w:rPr>
          <w:highlight w:val="yellow"/>
        </w:rPr>
      </w:pPr>
    </w:p>
    <w:p w:rsidR="008F2E5E" w:rsidRPr="00F056F3" w:rsidRDefault="008F2E5E" w:rsidP="008F2E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2885" w:rsidRPr="008F2E5E" w:rsidRDefault="008F2E5E" w:rsidP="008F2E5E">
      <w:pPr>
        <w:jc w:val="center"/>
        <w:rPr>
          <w:sz w:val="28"/>
          <w:szCs w:val="28"/>
        </w:rPr>
      </w:pPr>
      <w:r w:rsidRPr="00F056F3">
        <w:rPr>
          <w:sz w:val="28"/>
          <w:szCs w:val="28"/>
        </w:rPr>
        <w:t>____________</w:t>
      </w:r>
    </w:p>
    <w:sectPr w:rsidR="009D2885" w:rsidRPr="008F2E5E" w:rsidSect="00A762C1">
      <w:pgSz w:w="16838" w:h="11906" w:orient="landscape"/>
      <w:pgMar w:top="1701" w:right="1134" w:bottom="851" w:left="1134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12" w:rsidRDefault="008B2112" w:rsidP="00A762C1">
      <w:r>
        <w:separator/>
      </w:r>
    </w:p>
  </w:endnote>
  <w:endnote w:type="continuationSeparator" w:id="0">
    <w:p w:rsidR="008B2112" w:rsidRDefault="008B2112" w:rsidP="00A7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12" w:rsidRDefault="008B2112" w:rsidP="00A762C1">
      <w:r>
        <w:separator/>
      </w:r>
    </w:p>
  </w:footnote>
  <w:footnote w:type="continuationSeparator" w:id="0">
    <w:p w:rsidR="008B2112" w:rsidRDefault="008B2112" w:rsidP="00A76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512377"/>
      <w:docPartObj>
        <w:docPartGallery w:val="Page Numbers (Top of Page)"/>
        <w:docPartUnique/>
      </w:docPartObj>
    </w:sdtPr>
    <w:sdtEndPr/>
    <w:sdtContent>
      <w:p w:rsidR="00A762C1" w:rsidRDefault="00A762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505">
          <w:rPr>
            <w:noProof/>
          </w:rPr>
          <w:t>15</w:t>
        </w:r>
        <w:r>
          <w:fldChar w:fldCharType="end"/>
        </w:r>
      </w:p>
    </w:sdtContent>
  </w:sdt>
  <w:p w:rsidR="00A762C1" w:rsidRDefault="00A762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A0"/>
    <w:rsid w:val="00037BA0"/>
    <w:rsid w:val="00072184"/>
    <w:rsid w:val="00072F07"/>
    <w:rsid w:val="00077598"/>
    <w:rsid w:val="000B3E24"/>
    <w:rsid w:val="00121A03"/>
    <w:rsid w:val="00123A00"/>
    <w:rsid w:val="0012413E"/>
    <w:rsid w:val="0013755F"/>
    <w:rsid w:val="001559DE"/>
    <w:rsid w:val="00157A83"/>
    <w:rsid w:val="00181714"/>
    <w:rsid w:val="001B262D"/>
    <w:rsid w:val="001C2E9B"/>
    <w:rsid w:val="001C5B99"/>
    <w:rsid w:val="002167CA"/>
    <w:rsid w:val="00242928"/>
    <w:rsid w:val="00326C55"/>
    <w:rsid w:val="00383124"/>
    <w:rsid w:val="003842D2"/>
    <w:rsid w:val="003E0478"/>
    <w:rsid w:val="003E2898"/>
    <w:rsid w:val="003F3E6F"/>
    <w:rsid w:val="003F76E7"/>
    <w:rsid w:val="004441A4"/>
    <w:rsid w:val="00486568"/>
    <w:rsid w:val="00560816"/>
    <w:rsid w:val="005D4C7F"/>
    <w:rsid w:val="005D5454"/>
    <w:rsid w:val="00622532"/>
    <w:rsid w:val="00651D27"/>
    <w:rsid w:val="00663083"/>
    <w:rsid w:val="0069644D"/>
    <w:rsid w:val="006A6246"/>
    <w:rsid w:val="006B6AB1"/>
    <w:rsid w:val="0071787A"/>
    <w:rsid w:val="00744AAA"/>
    <w:rsid w:val="007A1FF1"/>
    <w:rsid w:val="007B06E8"/>
    <w:rsid w:val="007B3157"/>
    <w:rsid w:val="007E2CCB"/>
    <w:rsid w:val="007E6942"/>
    <w:rsid w:val="007F4276"/>
    <w:rsid w:val="008645FD"/>
    <w:rsid w:val="00892A10"/>
    <w:rsid w:val="00893083"/>
    <w:rsid w:val="008A6491"/>
    <w:rsid w:val="008B2112"/>
    <w:rsid w:val="008C576E"/>
    <w:rsid w:val="008C5BB6"/>
    <w:rsid w:val="008F2D14"/>
    <w:rsid w:val="008F2E5E"/>
    <w:rsid w:val="00933A8D"/>
    <w:rsid w:val="0094515E"/>
    <w:rsid w:val="00995715"/>
    <w:rsid w:val="009D2885"/>
    <w:rsid w:val="009F674B"/>
    <w:rsid w:val="00A46DC0"/>
    <w:rsid w:val="00A762C1"/>
    <w:rsid w:val="00A97C7D"/>
    <w:rsid w:val="00AB041F"/>
    <w:rsid w:val="00AD6CBA"/>
    <w:rsid w:val="00AF39EA"/>
    <w:rsid w:val="00B3293F"/>
    <w:rsid w:val="00B34DE8"/>
    <w:rsid w:val="00BA7B43"/>
    <w:rsid w:val="00BD5CB2"/>
    <w:rsid w:val="00BE399A"/>
    <w:rsid w:val="00BE4044"/>
    <w:rsid w:val="00BF0566"/>
    <w:rsid w:val="00BF624C"/>
    <w:rsid w:val="00C00F59"/>
    <w:rsid w:val="00C01885"/>
    <w:rsid w:val="00C04087"/>
    <w:rsid w:val="00C16460"/>
    <w:rsid w:val="00C225CD"/>
    <w:rsid w:val="00C340A8"/>
    <w:rsid w:val="00C56CEC"/>
    <w:rsid w:val="00C60505"/>
    <w:rsid w:val="00C935B3"/>
    <w:rsid w:val="00CC34CD"/>
    <w:rsid w:val="00CE045C"/>
    <w:rsid w:val="00CE0930"/>
    <w:rsid w:val="00DA5DDB"/>
    <w:rsid w:val="00DC3E88"/>
    <w:rsid w:val="00E06EB7"/>
    <w:rsid w:val="00E665EC"/>
    <w:rsid w:val="00E70B27"/>
    <w:rsid w:val="00EE002D"/>
    <w:rsid w:val="00EE6629"/>
    <w:rsid w:val="00F056F3"/>
    <w:rsid w:val="00F11141"/>
    <w:rsid w:val="00F30428"/>
    <w:rsid w:val="00F3086C"/>
    <w:rsid w:val="00F32F6A"/>
    <w:rsid w:val="00F37A33"/>
    <w:rsid w:val="00F72606"/>
    <w:rsid w:val="00FA77A0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B6A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3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3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C3E88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DC3E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E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762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B6A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olmogori.ru/territorialnoe-obschestvennoe-samoupravleni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15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Неверова Вера Ивановна</cp:lastModifiedBy>
  <cp:revision>72</cp:revision>
  <cp:lastPrinted>2022-03-29T13:02:00Z</cp:lastPrinted>
  <dcterms:created xsi:type="dcterms:W3CDTF">2020-07-16T07:28:00Z</dcterms:created>
  <dcterms:modified xsi:type="dcterms:W3CDTF">2022-03-29T13:02:00Z</dcterms:modified>
</cp:coreProperties>
</file>