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38" w:rsidRPr="005B4273" w:rsidRDefault="00480A38" w:rsidP="00CD4D18">
      <w:pPr>
        <w:ind w:left="4500"/>
        <w:jc w:val="center"/>
        <w:rPr>
          <w:sz w:val="28"/>
          <w:szCs w:val="28"/>
        </w:rPr>
      </w:pPr>
      <w:r w:rsidRPr="005B4273">
        <w:rPr>
          <w:sz w:val="28"/>
          <w:szCs w:val="28"/>
        </w:rPr>
        <w:t>УТВЕРЖДЕН</w:t>
      </w:r>
    </w:p>
    <w:p w:rsidR="00480A38" w:rsidRPr="005B4273" w:rsidRDefault="00480A38" w:rsidP="00CD4D18">
      <w:pPr>
        <w:ind w:left="4500"/>
        <w:jc w:val="center"/>
        <w:rPr>
          <w:sz w:val="28"/>
          <w:szCs w:val="28"/>
        </w:rPr>
      </w:pPr>
      <w:r w:rsidRPr="005B4273">
        <w:rPr>
          <w:sz w:val="28"/>
          <w:szCs w:val="28"/>
        </w:rPr>
        <w:t xml:space="preserve">распоряжением администрации </w:t>
      </w:r>
    </w:p>
    <w:p w:rsidR="00480A38" w:rsidRPr="005B4273" w:rsidRDefault="00480A38" w:rsidP="00CD4D18">
      <w:pPr>
        <w:ind w:left="4500"/>
        <w:jc w:val="center"/>
        <w:rPr>
          <w:sz w:val="28"/>
          <w:szCs w:val="28"/>
        </w:rPr>
      </w:pPr>
      <w:r w:rsidRPr="005B4273">
        <w:rPr>
          <w:sz w:val="28"/>
          <w:szCs w:val="28"/>
        </w:rPr>
        <w:t>муниципального образования</w:t>
      </w:r>
    </w:p>
    <w:p w:rsidR="00480A38" w:rsidRPr="005B4273" w:rsidRDefault="00480A38" w:rsidP="00CD4D18">
      <w:pPr>
        <w:ind w:left="4500"/>
        <w:jc w:val="center"/>
        <w:rPr>
          <w:sz w:val="28"/>
          <w:szCs w:val="28"/>
        </w:rPr>
      </w:pPr>
      <w:r w:rsidRPr="005B4273">
        <w:rPr>
          <w:sz w:val="28"/>
          <w:szCs w:val="28"/>
        </w:rPr>
        <w:t xml:space="preserve">«Холмогорский муниципальный район» от </w:t>
      </w:r>
      <w:r w:rsidR="00451715">
        <w:rPr>
          <w:sz w:val="28"/>
          <w:szCs w:val="28"/>
        </w:rPr>
        <w:t>23</w:t>
      </w:r>
      <w:r w:rsidRPr="005B4273">
        <w:rPr>
          <w:sz w:val="28"/>
          <w:szCs w:val="28"/>
        </w:rPr>
        <w:t xml:space="preserve"> марта 20</w:t>
      </w:r>
      <w:r w:rsidR="00236624" w:rsidRPr="005B4273">
        <w:rPr>
          <w:sz w:val="28"/>
          <w:szCs w:val="28"/>
        </w:rPr>
        <w:t>2</w:t>
      </w:r>
      <w:r w:rsidR="005B4273" w:rsidRPr="005B4273">
        <w:rPr>
          <w:sz w:val="28"/>
          <w:szCs w:val="28"/>
        </w:rPr>
        <w:t>1</w:t>
      </w:r>
      <w:r w:rsidRPr="005B4273">
        <w:rPr>
          <w:sz w:val="28"/>
          <w:szCs w:val="28"/>
        </w:rPr>
        <w:t xml:space="preserve"> г. № </w:t>
      </w:r>
      <w:r w:rsidR="00451715">
        <w:rPr>
          <w:sz w:val="28"/>
          <w:szCs w:val="28"/>
        </w:rPr>
        <w:t>302</w:t>
      </w:r>
    </w:p>
    <w:p w:rsidR="00480A38" w:rsidRPr="005B4273" w:rsidRDefault="00480A38" w:rsidP="00226397">
      <w:pPr>
        <w:widowControl w:val="0"/>
        <w:autoSpaceDE w:val="0"/>
        <w:autoSpaceDN w:val="0"/>
        <w:jc w:val="center"/>
        <w:rPr>
          <w:b/>
          <w:bCs/>
          <w:color w:val="000000"/>
          <w:sz w:val="28"/>
          <w:szCs w:val="28"/>
        </w:rPr>
      </w:pPr>
    </w:p>
    <w:p w:rsidR="00480A38" w:rsidRPr="005B4273" w:rsidRDefault="00480A38" w:rsidP="00226397">
      <w:pPr>
        <w:widowControl w:val="0"/>
        <w:autoSpaceDE w:val="0"/>
        <w:autoSpaceDN w:val="0"/>
        <w:jc w:val="center"/>
        <w:rPr>
          <w:b/>
          <w:bCs/>
          <w:color w:val="000000"/>
          <w:sz w:val="28"/>
          <w:szCs w:val="28"/>
        </w:rPr>
      </w:pPr>
    </w:p>
    <w:p w:rsidR="00480A38" w:rsidRPr="005B4273" w:rsidRDefault="00F87FC9" w:rsidP="00226397">
      <w:pPr>
        <w:widowControl w:val="0"/>
        <w:autoSpaceDE w:val="0"/>
        <w:autoSpaceDN w:val="0"/>
        <w:jc w:val="center"/>
        <w:rPr>
          <w:color w:val="000000"/>
          <w:sz w:val="28"/>
          <w:szCs w:val="28"/>
        </w:rPr>
      </w:pPr>
      <w:r>
        <w:rPr>
          <w:b/>
          <w:bCs/>
          <w:color w:val="000000"/>
          <w:sz w:val="28"/>
          <w:szCs w:val="28"/>
        </w:rPr>
        <w:t xml:space="preserve">ГОДОВОЙ </w:t>
      </w:r>
      <w:r w:rsidR="00480A38" w:rsidRPr="005B4273">
        <w:rPr>
          <w:b/>
          <w:bCs/>
          <w:color w:val="000000"/>
          <w:sz w:val="28"/>
          <w:szCs w:val="28"/>
        </w:rPr>
        <w:t>ОТЧЕТ о реализации в 20</w:t>
      </w:r>
      <w:r w:rsidR="005B4273" w:rsidRPr="005B4273">
        <w:rPr>
          <w:b/>
          <w:bCs/>
          <w:color w:val="000000"/>
          <w:sz w:val="28"/>
          <w:szCs w:val="28"/>
        </w:rPr>
        <w:t>20</w:t>
      </w:r>
      <w:r w:rsidR="00480A38" w:rsidRPr="005B4273">
        <w:rPr>
          <w:b/>
          <w:bCs/>
          <w:color w:val="000000"/>
          <w:sz w:val="28"/>
          <w:szCs w:val="28"/>
        </w:rPr>
        <w:t xml:space="preserve"> году муниципальной программы</w:t>
      </w:r>
      <w:r>
        <w:rPr>
          <w:color w:val="000000"/>
          <w:sz w:val="28"/>
          <w:szCs w:val="28"/>
        </w:rPr>
        <w:t xml:space="preserve"> </w:t>
      </w:r>
      <w:r w:rsidR="00480A38" w:rsidRPr="005B4273">
        <w:rPr>
          <w:color w:val="000000"/>
          <w:sz w:val="28"/>
          <w:szCs w:val="28"/>
        </w:rPr>
        <w:t>«</w:t>
      </w:r>
      <w:r w:rsidR="00480A38" w:rsidRPr="005B4273">
        <w:rPr>
          <w:b/>
          <w:bCs/>
          <w:color w:val="000000"/>
          <w:sz w:val="28"/>
          <w:szCs w:val="28"/>
        </w:rPr>
        <w:t>Развитие территориального общественного самоуправления в Холмогорском муниципальном районе</w:t>
      </w:r>
      <w:r w:rsidR="00451715">
        <w:rPr>
          <w:b/>
          <w:bCs/>
          <w:color w:val="000000"/>
          <w:sz w:val="28"/>
          <w:szCs w:val="28"/>
        </w:rPr>
        <w:t xml:space="preserve">                           </w:t>
      </w:r>
      <w:r w:rsidR="00480A38" w:rsidRPr="005B4273">
        <w:rPr>
          <w:b/>
          <w:bCs/>
          <w:color w:val="000000"/>
          <w:sz w:val="28"/>
          <w:szCs w:val="28"/>
        </w:rPr>
        <w:t xml:space="preserve"> (2017–2020 годы)»</w:t>
      </w:r>
    </w:p>
    <w:p w:rsidR="00480A38" w:rsidRPr="005B4273" w:rsidRDefault="00480A38" w:rsidP="00972090">
      <w:pPr>
        <w:widowControl w:val="0"/>
        <w:autoSpaceDE w:val="0"/>
        <w:autoSpaceDN w:val="0"/>
        <w:jc w:val="center"/>
        <w:rPr>
          <w:color w:val="000000"/>
          <w:sz w:val="28"/>
          <w:szCs w:val="28"/>
        </w:rPr>
      </w:pPr>
    </w:p>
    <w:p w:rsidR="00480A38" w:rsidRPr="005B4273" w:rsidRDefault="00480A38" w:rsidP="00972090">
      <w:pPr>
        <w:widowControl w:val="0"/>
        <w:autoSpaceDE w:val="0"/>
        <w:autoSpaceDN w:val="0"/>
        <w:jc w:val="center"/>
        <w:rPr>
          <w:color w:val="000000"/>
          <w:sz w:val="28"/>
          <w:szCs w:val="28"/>
        </w:rPr>
      </w:pPr>
    </w:p>
    <w:p w:rsidR="00480A38" w:rsidRPr="005B4273" w:rsidRDefault="00480A38" w:rsidP="00F167A3">
      <w:pPr>
        <w:jc w:val="center"/>
        <w:rPr>
          <w:b/>
          <w:bCs/>
          <w:color w:val="000000"/>
          <w:spacing w:val="-2"/>
          <w:sz w:val="28"/>
          <w:szCs w:val="28"/>
          <w:highlight w:val="yellow"/>
        </w:rPr>
      </w:pPr>
      <w:r w:rsidRPr="005B4273">
        <w:rPr>
          <w:b/>
          <w:bCs/>
          <w:color w:val="000000"/>
          <w:spacing w:val="2"/>
          <w:sz w:val="28"/>
          <w:szCs w:val="28"/>
        </w:rPr>
        <w:t>I</w:t>
      </w:r>
      <w:r w:rsidRPr="005B4273">
        <w:rPr>
          <w:b/>
          <w:bCs/>
          <w:color w:val="000000"/>
          <w:sz w:val="28"/>
          <w:szCs w:val="28"/>
        </w:rPr>
        <w:t xml:space="preserve">. </w:t>
      </w:r>
      <w:r w:rsidRPr="005B4273">
        <w:rPr>
          <w:b/>
          <w:bCs/>
          <w:color w:val="000000"/>
          <w:spacing w:val="-2"/>
          <w:sz w:val="28"/>
          <w:szCs w:val="28"/>
        </w:rPr>
        <w:t>Результаты реализации мероприятий муниципальной программы</w:t>
      </w:r>
    </w:p>
    <w:p w:rsidR="00480A38" w:rsidRPr="005B4273" w:rsidRDefault="00480A38" w:rsidP="00972090">
      <w:pPr>
        <w:spacing w:before="16" w:line="200" w:lineRule="exact"/>
        <w:rPr>
          <w:color w:val="000000"/>
          <w:sz w:val="28"/>
          <w:szCs w:val="28"/>
          <w:highlight w:val="yellow"/>
        </w:rPr>
      </w:pPr>
    </w:p>
    <w:p w:rsidR="00480A38" w:rsidRPr="00171E16" w:rsidRDefault="00480A38" w:rsidP="00F167A3">
      <w:pPr>
        <w:ind w:firstLine="709"/>
        <w:jc w:val="both"/>
        <w:rPr>
          <w:color w:val="000000"/>
          <w:sz w:val="28"/>
          <w:szCs w:val="28"/>
        </w:rPr>
      </w:pPr>
      <w:r w:rsidRPr="00171E16">
        <w:rPr>
          <w:color w:val="000000"/>
          <w:sz w:val="28"/>
          <w:szCs w:val="28"/>
        </w:rPr>
        <w:t>1</w:t>
      </w:r>
      <w:r w:rsidRPr="00171E16">
        <w:rPr>
          <w:color w:val="000000"/>
          <w:spacing w:val="2"/>
          <w:sz w:val="28"/>
          <w:szCs w:val="28"/>
        </w:rPr>
        <w:t>.</w:t>
      </w:r>
      <w:r w:rsidR="00171E16" w:rsidRPr="00171E16">
        <w:rPr>
          <w:color w:val="000000"/>
          <w:sz w:val="28"/>
          <w:szCs w:val="28"/>
        </w:rPr>
        <w:t>1. В 2020</w:t>
      </w:r>
      <w:r w:rsidRPr="00171E16">
        <w:rPr>
          <w:color w:val="000000"/>
          <w:sz w:val="28"/>
          <w:szCs w:val="28"/>
        </w:rPr>
        <w:t xml:space="preserve"> году в рамках муниципальной программы «Развитие территориального общественного самоуправления в Холмогорском муниципальном районе (2017–2020 годы)», утвержденной постановлением администрации МО «Холмогорский муниципальный район» от 22 ноября 2016 года № 152, осуществлялась реализация девяти мероприятий:</w:t>
      </w:r>
    </w:p>
    <w:p w:rsidR="00480A38" w:rsidRPr="00171E16" w:rsidRDefault="00480A38" w:rsidP="00F167A3">
      <w:pPr>
        <w:pStyle w:val="ConsPlusCell"/>
        <w:ind w:firstLine="709"/>
        <w:jc w:val="both"/>
        <w:rPr>
          <w:color w:val="000000"/>
          <w:sz w:val="28"/>
          <w:szCs w:val="28"/>
        </w:rPr>
      </w:pPr>
      <w:r w:rsidRPr="00171E16">
        <w:rPr>
          <w:color w:val="000000"/>
          <w:sz w:val="28"/>
          <w:szCs w:val="28"/>
        </w:rPr>
        <w:t>мероприятие «Реализация социально значимых проектов ТОС».</w:t>
      </w:r>
    </w:p>
    <w:p w:rsidR="00480A38" w:rsidRPr="00974A3F" w:rsidRDefault="00480A38" w:rsidP="00334F84">
      <w:pPr>
        <w:pStyle w:val="ConsPlusCell"/>
        <w:ind w:firstLine="709"/>
        <w:jc w:val="both"/>
        <w:rPr>
          <w:color w:val="000000"/>
          <w:sz w:val="28"/>
          <w:szCs w:val="28"/>
        </w:rPr>
      </w:pPr>
      <w:r w:rsidRPr="00171E16">
        <w:rPr>
          <w:color w:val="000000"/>
          <w:sz w:val="28"/>
          <w:szCs w:val="28"/>
        </w:rPr>
        <w:t>В рамках данного мероприятия в 20</w:t>
      </w:r>
      <w:r w:rsidR="00171E16" w:rsidRPr="00171E16">
        <w:rPr>
          <w:color w:val="000000"/>
          <w:sz w:val="28"/>
          <w:szCs w:val="28"/>
        </w:rPr>
        <w:t>20</w:t>
      </w:r>
      <w:r w:rsidRPr="00171E16">
        <w:rPr>
          <w:color w:val="000000"/>
          <w:sz w:val="28"/>
          <w:szCs w:val="28"/>
        </w:rPr>
        <w:t xml:space="preserve"> году был объявлен конкурс проектов ТОС</w:t>
      </w:r>
      <w:r w:rsidR="00974A3F">
        <w:rPr>
          <w:color w:val="000000"/>
          <w:sz w:val="28"/>
          <w:szCs w:val="28"/>
        </w:rPr>
        <w:t xml:space="preserve"> (</w:t>
      </w:r>
      <w:r w:rsidRPr="00974A3F">
        <w:rPr>
          <w:color w:val="000000"/>
          <w:sz w:val="28"/>
          <w:szCs w:val="28"/>
        </w:rPr>
        <w:t xml:space="preserve">распоряжение администрации МО «Холмогорский муниципальный район» </w:t>
      </w:r>
      <w:r w:rsidR="00974A3F" w:rsidRPr="00974A3F">
        <w:rPr>
          <w:color w:val="000000"/>
          <w:sz w:val="28"/>
          <w:szCs w:val="28"/>
        </w:rPr>
        <w:t>от 1</w:t>
      </w:r>
      <w:r w:rsidR="00451715">
        <w:rPr>
          <w:color w:val="000000"/>
          <w:sz w:val="28"/>
          <w:szCs w:val="28"/>
        </w:rPr>
        <w:t>4 февраля 2020 года</w:t>
      </w:r>
      <w:r w:rsidR="00974A3F" w:rsidRPr="00974A3F">
        <w:rPr>
          <w:color w:val="000000"/>
          <w:sz w:val="28"/>
          <w:szCs w:val="28"/>
        </w:rPr>
        <w:t xml:space="preserve"> № 163</w:t>
      </w:r>
      <w:r w:rsidR="00974A3F">
        <w:rPr>
          <w:color w:val="000000"/>
          <w:sz w:val="28"/>
          <w:szCs w:val="28"/>
        </w:rPr>
        <w:t>)</w:t>
      </w:r>
      <w:r w:rsidRPr="00974A3F">
        <w:rPr>
          <w:color w:val="000000"/>
          <w:sz w:val="28"/>
          <w:szCs w:val="28"/>
        </w:rPr>
        <w:t xml:space="preserve">. </w:t>
      </w:r>
    </w:p>
    <w:p w:rsidR="00480A38" w:rsidRPr="005B4273" w:rsidRDefault="00480A38" w:rsidP="00334F84">
      <w:pPr>
        <w:pStyle w:val="ConsPlusCell"/>
        <w:ind w:firstLine="709"/>
        <w:jc w:val="both"/>
        <w:rPr>
          <w:color w:val="000000"/>
          <w:sz w:val="28"/>
          <w:szCs w:val="28"/>
          <w:highlight w:val="yellow"/>
        </w:rPr>
      </w:pPr>
      <w:r w:rsidRPr="00974A3F">
        <w:rPr>
          <w:color w:val="000000"/>
          <w:sz w:val="28"/>
          <w:szCs w:val="28"/>
        </w:rPr>
        <w:t>По итогам проведенного конкурса средства, заложенные на проведение этого мероприятия, были распределены в полном объеме между победившими проектами ТОС</w:t>
      </w:r>
      <w:r w:rsidR="00974A3F">
        <w:rPr>
          <w:color w:val="000000"/>
          <w:sz w:val="28"/>
          <w:szCs w:val="28"/>
        </w:rPr>
        <w:t xml:space="preserve"> </w:t>
      </w:r>
      <w:r w:rsidR="00974A3F" w:rsidRPr="00974A3F">
        <w:rPr>
          <w:color w:val="000000"/>
          <w:sz w:val="28"/>
          <w:szCs w:val="28"/>
        </w:rPr>
        <w:t>(</w:t>
      </w:r>
      <w:r w:rsidRPr="00974A3F">
        <w:rPr>
          <w:color w:val="000000"/>
          <w:sz w:val="28"/>
          <w:szCs w:val="28"/>
        </w:rPr>
        <w:t xml:space="preserve">постановление администрации МО «Холмогорский муниципальный район» </w:t>
      </w:r>
      <w:r w:rsidR="00974A3F" w:rsidRPr="00974A3F">
        <w:rPr>
          <w:color w:val="000000"/>
          <w:sz w:val="28"/>
          <w:szCs w:val="28"/>
        </w:rPr>
        <w:t>от 13 апре</w:t>
      </w:r>
      <w:r w:rsidR="00451715">
        <w:rPr>
          <w:color w:val="000000"/>
          <w:sz w:val="28"/>
          <w:szCs w:val="28"/>
        </w:rPr>
        <w:t>ля 2020 года</w:t>
      </w:r>
      <w:r w:rsidR="00974A3F" w:rsidRPr="00974A3F">
        <w:rPr>
          <w:color w:val="000000"/>
          <w:sz w:val="28"/>
          <w:szCs w:val="28"/>
        </w:rPr>
        <w:t xml:space="preserve"> № 76)</w:t>
      </w:r>
      <w:r w:rsidRPr="00974A3F">
        <w:rPr>
          <w:color w:val="000000"/>
          <w:sz w:val="28"/>
          <w:szCs w:val="28"/>
        </w:rPr>
        <w:t>.</w:t>
      </w:r>
    </w:p>
    <w:p w:rsidR="00480A38" w:rsidRPr="00974A3F" w:rsidRDefault="00480A38" w:rsidP="00202D46">
      <w:pPr>
        <w:pStyle w:val="ConsPlusCell"/>
        <w:ind w:firstLine="709"/>
        <w:jc w:val="both"/>
        <w:rPr>
          <w:color w:val="000000"/>
          <w:sz w:val="28"/>
          <w:szCs w:val="28"/>
        </w:rPr>
      </w:pPr>
      <w:r w:rsidRPr="00974A3F">
        <w:rPr>
          <w:color w:val="000000"/>
          <w:sz w:val="28"/>
          <w:szCs w:val="28"/>
        </w:rPr>
        <w:t>Из поступивших на конкурс 4</w:t>
      </w:r>
      <w:r w:rsidR="00942561" w:rsidRPr="00974A3F">
        <w:rPr>
          <w:color w:val="000000"/>
          <w:sz w:val="28"/>
          <w:szCs w:val="28"/>
        </w:rPr>
        <w:t>6</w:t>
      </w:r>
      <w:r w:rsidRPr="00974A3F">
        <w:rPr>
          <w:color w:val="000000"/>
          <w:sz w:val="28"/>
          <w:szCs w:val="28"/>
        </w:rPr>
        <w:t xml:space="preserve"> проект</w:t>
      </w:r>
      <w:r w:rsidR="00855D29" w:rsidRPr="00974A3F">
        <w:rPr>
          <w:color w:val="000000"/>
          <w:sz w:val="28"/>
          <w:szCs w:val="28"/>
        </w:rPr>
        <w:t>ов</w:t>
      </w:r>
      <w:r w:rsidRPr="00974A3F">
        <w:rPr>
          <w:color w:val="000000"/>
          <w:sz w:val="28"/>
          <w:szCs w:val="28"/>
        </w:rPr>
        <w:t xml:space="preserve"> финансовую поддержку получили </w:t>
      </w:r>
      <w:r w:rsidR="00942561" w:rsidRPr="00974A3F">
        <w:rPr>
          <w:color w:val="000000"/>
          <w:sz w:val="28"/>
          <w:szCs w:val="28"/>
        </w:rPr>
        <w:t>19</w:t>
      </w:r>
      <w:r w:rsidRPr="00974A3F">
        <w:rPr>
          <w:color w:val="000000"/>
          <w:sz w:val="28"/>
          <w:szCs w:val="28"/>
        </w:rPr>
        <w:t xml:space="preserve"> проект</w:t>
      </w:r>
      <w:r w:rsidR="00942561" w:rsidRPr="00974A3F">
        <w:rPr>
          <w:color w:val="000000"/>
          <w:sz w:val="28"/>
          <w:szCs w:val="28"/>
        </w:rPr>
        <w:t>ов</w:t>
      </w:r>
      <w:r w:rsidRPr="00974A3F">
        <w:rPr>
          <w:color w:val="000000"/>
          <w:sz w:val="28"/>
          <w:szCs w:val="28"/>
        </w:rPr>
        <w:t>, по следующим направлениям:</w:t>
      </w:r>
    </w:p>
    <w:p w:rsidR="00480A38" w:rsidRPr="00974A3F" w:rsidRDefault="00480A38" w:rsidP="00202D46">
      <w:pPr>
        <w:pStyle w:val="ConsPlusCell"/>
        <w:ind w:firstLine="709"/>
        <w:jc w:val="both"/>
        <w:rPr>
          <w:color w:val="000000"/>
          <w:sz w:val="28"/>
          <w:szCs w:val="28"/>
        </w:rPr>
      </w:pPr>
      <w:r w:rsidRPr="00974A3F">
        <w:rPr>
          <w:color w:val="000000"/>
          <w:sz w:val="28"/>
          <w:szCs w:val="28"/>
        </w:rPr>
        <w:t>сохранение исторического и культурного наследия, народных традиций и промыслов, развитие въездного туризма (</w:t>
      </w:r>
      <w:r w:rsidR="00974A3F" w:rsidRPr="00974A3F">
        <w:rPr>
          <w:color w:val="000000"/>
          <w:sz w:val="28"/>
          <w:szCs w:val="28"/>
        </w:rPr>
        <w:t>5</w:t>
      </w:r>
      <w:r w:rsidRPr="00974A3F">
        <w:rPr>
          <w:color w:val="000000"/>
          <w:sz w:val="28"/>
          <w:szCs w:val="28"/>
        </w:rPr>
        <w:t xml:space="preserve"> проект</w:t>
      </w:r>
      <w:r w:rsidR="00C3508F" w:rsidRPr="00974A3F">
        <w:rPr>
          <w:color w:val="000000"/>
          <w:sz w:val="28"/>
          <w:szCs w:val="28"/>
        </w:rPr>
        <w:t>ов</w:t>
      </w:r>
      <w:r w:rsidRPr="00974A3F">
        <w:rPr>
          <w:color w:val="000000"/>
          <w:sz w:val="28"/>
          <w:szCs w:val="28"/>
        </w:rPr>
        <w:t>);</w:t>
      </w:r>
    </w:p>
    <w:p w:rsidR="00480A38" w:rsidRPr="00974A3F" w:rsidRDefault="00480A38" w:rsidP="00202D46">
      <w:pPr>
        <w:pStyle w:val="ConsPlusCell"/>
        <w:ind w:firstLine="709"/>
        <w:jc w:val="both"/>
        <w:rPr>
          <w:color w:val="000000"/>
          <w:sz w:val="28"/>
          <w:szCs w:val="28"/>
        </w:rPr>
      </w:pPr>
      <w:r w:rsidRPr="00974A3F">
        <w:rPr>
          <w:color w:val="000000"/>
          <w:sz w:val="28"/>
          <w:szCs w:val="28"/>
        </w:rPr>
        <w:t>благоустройство территории, природоохранная деятельность (</w:t>
      </w:r>
      <w:r w:rsidR="00974A3F" w:rsidRPr="00974A3F">
        <w:rPr>
          <w:color w:val="000000"/>
          <w:sz w:val="28"/>
          <w:szCs w:val="28"/>
        </w:rPr>
        <w:t>12</w:t>
      </w:r>
      <w:r w:rsidR="000F7DF3" w:rsidRPr="00974A3F">
        <w:rPr>
          <w:color w:val="000000"/>
          <w:sz w:val="28"/>
          <w:szCs w:val="28"/>
        </w:rPr>
        <w:t xml:space="preserve"> </w:t>
      </w:r>
      <w:r w:rsidRPr="00974A3F">
        <w:rPr>
          <w:color w:val="000000"/>
          <w:sz w:val="28"/>
          <w:szCs w:val="28"/>
        </w:rPr>
        <w:t>проектов);</w:t>
      </w:r>
    </w:p>
    <w:p w:rsidR="000F7DF3" w:rsidRPr="00974A3F" w:rsidRDefault="00480A38" w:rsidP="00F87FC9">
      <w:pPr>
        <w:pStyle w:val="ConsPlusCell"/>
        <w:ind w:firstLine="709"/>
        <w:jc w:val="both"/>
        <w:rPr>
          <w:color w:val="000000"/>
          <w:sz w:val="28"/>
          <w:szCs w:val="28"/>
        </w:rPr>
      </w:pPr>
      <w:r w:rsidRPr="00974A3F">
        <w:rPr>
          <w:color w:val="000000"/>
          <w:sz w:val="28"/>
          <w:szCs w:val="28"/>
        </w:rPr>
        <w:t>экологическая культура и безопасность (</w:t>
      </w:r>
      <w:r w:rsidR="00974A3F" w:rsidRPr="00974A3F">
        <w:rPr>
          <w:color w:val="000000"/>
          <w:sz w:val="28"/>
          <w:szCs w:val="28"/>
        </w:rPr>
        <w:t>2</w:t>
      </w:r>
      <w:r w:rsidRPr="00974A3F">
        <w:rPr>
          <w:color w:val="000000"/>
          <w:sz w:val="28"/>
          <w:szCs w:val="28"/>
        </w:rPr>
        <w:t xml:space="preserve"> проект</w:t>
      </w:r>
      <w:r w:rsidR="00974A3F" w:rsidRPr="00974A3F">
        <w:rPr>
          <w:color w:val="000000"/>
          <w:sz w:val="28"/>
          <w:szCs w:val="28"/>
        </w:rPr>
        <w:t>а</w:t>
      </w:r>
      <w:r w:rsidR="000F7DF3" w:rsidRPr="00974A3F">
        <w:rPr>
          <w:color w:val="000000"/>
          <w:sz w:val="28"/>
          <w:szCs w:val="28"/>
        </w:rPr>
        <w:t xml:space="preserve">). </w:t>
      </w:r>
    </w:p>
    <w:p w:rsidR="000F7DF3" w:rsidRPr="005B4273" w:rsidRDefault="00480A38" w:rsidP="000F7DF3">
      <w:pPr>
        <w:pStyle w:val="ConsPlusCell"/>
        <w:ind w:firstLine="709"/>
        <w:jc w:val="both"/>
        <w:rPr>
          <w:color w:val="000000"/>
          <w:sz w:val="28"/>
          <w:szCs w:val="28"/>
          <w:highlight w:val="yellow"/>
        </w:rPr>
      </w:pPr>
      <w:r w:rsidRPr="00FB08F8">
        <w:rPr>
          <w:color w:val="000000"/>
          <w:sz w:val="28"/>
          <w:szCs w:val="28"/>
        </w:rPr>
        <w:t>Также был утвержден Порядок предоставления и расходования субсидий бюджетам поселений на поддержку ТОС</w:t>
      </w:r>
      <w:r w:rsidR="000F7DF3" w:rsidRPr="00FB08F8">
        <w:rPr>
          <w:color w:val="000000"/>
          <w:sz w:val="28"/>
          <w:szCs w:val="28"/>
        </w:rPr>
        <w:t xml:space="preserve"> в 20</w:t>
      </w:r>
      <w:r w:rsidR="00FB08F8">
        <w:rPr>
          <w:color w:val="000000"/>
          <w:sz w:val="28"/>
          <w:szCs w:val="28"/>
        </w:rPr>
        <w:t>20</w:t>
      </w:r>
      <w:r w:rsidR="000F7DF3" w:rsidRPr="00FB08F8">
        <w:rPr>
          <w:color w:val="000000"/>
          <w:sz w:val="28"/>
          <w:szCs w:val="28"/>
        </w:rPr>
        <w:t xml:space="preserve"> году</w:t>
      </w:r>
      <w:r w:rsidRPr="00FB08F8">
        <w:rPr>
          <w:color w:val="000000"/>
          <w:sz w:val="28"/>
          <w:szCs w:val="28"/>
        </w:rPr>
        <w:t xml:space="preserve"> – постановление администрации МО «Холмогорский муниципальный район» </w:t>
      </w:r>
      <w:r w:rsidR="00451715">
        <w:rPr>
          <w:color w:val="000000"/>
          <w:sz w:val="28"/>
          <w:szCs w:val="28"/>
        </w:rPr>
        <w:t>от 17 апреля 2020 года</w:t>
      </w:r>
      <w:r w:rsidR="00FB08F8" w:rsidRPr="00FB08F8">
        <w:rPr>
          <w:color w:val="000000"/>
          <w:sz w:val="28"/>
          <w:szCs w:val="28"/>
        </w:rPr>
        <w:t xml:space="preserve"> № 78</w:t>
      </w:r>
      <w:r w:rsidRPr="00FB08F8">
        <w:rPr>
          <w:color w:val="000000"/>
          <w:sz w:val="28"/>
          <w:szCs w:val="28"/>
        </w:rPr>
        <w:t>;</w:t>
      </w:r>
    </w:p>
    <w:p w:rsidR="00480A38" w:rsidRPr="00FB08F8" w:rsidRDefault="00480A38" w:rsidP="00397459">
      <w:pPr>
        <w:pStyle w:val="ConsPlusCell"/>
        <w:ind w:firstLine="709"/>
        <w:jc w:val="both"/>
        <w:rPr>
          <w:color w:val="000000"/>
          <w:sz w:val="28"/>
          <w:szCs w:val="28"/>
        </w:rPr>
      </w:pPr>
      <w:r w:rsidRPr="00FB08F8">
        <w:rPr>
          <w:color w:val="000000"/>
          <w:sz w:val="28"/>
          <w:szCs w:val="28"/>
        </w:rPr>
        <w:t>2) мероприятие «Организация и проведение мероприятий по стимулированию органов местного самоуправления, органов ТОС и активистов ТОС».</w:t>
      </w:r>
    </w:p>
    <w:p w:rsidR="00B876EF" w:rsidRPr="00FB08F8" w:rsidRDefault="00FB08F8" w:rsidP="004B46F4">
      <w:pPr>
        <w:pStyle w:val="ConsPlusCell"/>
        <w:ind w:firstLine="709"/>
        <w:jc w:val="both"/>
        <w:rPr>
          <w:color w:val="000000"/>
          <w:sz w:val="28"/>
          <w:szCs w:val="28"/>
          <w:highlight w:val="yellow"/>
        </w:rPr>
      </w:pPr>
      <w:r w:rsidRPr="00FB08F8">
        <w:rPr>
          <w:color w:val="000000"/>
          <w:sz w:val="28"/>
          <w:szCs w:val="28"/>
        </w:rPr>
        <w:t>В рамках мероприятия</w:t>
      </w:r>
      <w:r w:rsidR="00F87FC9">
        <w:rPr>
          <w:color w:val="000000"/>
          <w:sz w:val="28"/>
          <w:szCs w:val="28"/>
        </w:rPr>
        <w:t xml:space="preserve"> в 2020 году</w:t>
      </w:r>
      <w:r w:rsidRPr="00FB08F8">
        <w:rPr>
          <w:color w:val="000000"/>
          <w:sz w:val="28"/>
          <w:szCs w:val="28"/>
        </w:rPr>
        <w:t xml:space="preserve"> были </w:t>
      </w:r>
      <w:r w:rsidR="00480A38" w:rsidRPr="00FB08F8">
        <w:rPr>
          <w:color w:val="000000"/>
          <w:sz w:val="28"/>
          <w:szCs w:val="28"/>
        </w:rPr>
        <w:t xml:space="preserve">награждены </w:t>
      </w:r>
      <w:r>
        <w:rPr>
          <w:color w:val="000000"/>
          <w:sz w:val="28"/>
          <w:szCs w:val="28"/>
        </w:rPr>
        <w:t xml:space="preserve">участники и победители </w:t>
      </w:r>
      <w:r w:rsidR="00781DB8" w:rsidRPr="00FB08F8">
        <w:rPr>
          <w:color w:val="000000"/>
          <w:sz w:val="28"/>
          <w:szCs w:val="28"/>
        </w:rPr>
        <w:t>в муниципальн</w:t>
      </w:r>
      <w:r w:rsidRPr="00FB08F8">
        <w:rPr>
          <w:color w:val="000000"/>
          <w:sz w:val="28"/>
          <w:szCs w:val="28"/>
        </w:rPr>
        <w:t>ых конкурсах</w:t>
      </w:r>
      <w:r w:rsidR="00781DB8" w:rsidRPr="00FB08F8">
        <w:rPr>
          <w:color w:val="000000"/>
          <w:sz w:val="28"/>
          <w:szCs w:val="28"/>
        </w:rPr>
        <w:t xml:space="preserve"> </w:t>
      </w:r>
      <w:r w:rsidRPr="00FB08F8">
        <w:rPr>
          <w:color w:val="000000"/>
          <w:sz w:val="28"/>
          <w:szCs w:val="28"/>
        </w:rPr>
        <w:t xml:space="preserve">«Лучший ТОС Холмогорского муниципального района», «Лучший активист ТОС Холмогорского </w:t>
      </w:r>
      <w:r w:rsidRPr="00FB08F8">
        <w:rPr>
          <w:color w:val="000000"/>
          <w:sz w:val="28"/>
          <w:szCs w:val="28"/>
        </w:rPr>
        <w:lastRenderedPageBreak/>
        <w:t>муниципального района» и «Лучший проект ТОС Холмогорского муниципального района»</w:t>
      </w:r>
      <w:r w:rsidR="00313464" w:rsidRPr="00FB08F8">
        <w:rPr>
          <w:color w:val="000000"/>
          <w:sz w:val="28"/>
          <w:szCs w:val="28"/>
        </w:rPr>
        <w:t xml:space="preserve"> в 20</w:t>
      </w:r>
      <w:r w:rsidRPr="00FB08F8">
        <w:rPr>
          <w:color w:val="000000"/>
          <w:sz w:val="28"/>
          <w:szCs w:val="28"/>
        </w:rPr>
        <w:t>20</w:t>
      </w:r>
      <w:r w:rsidR="00313464" w:rsidRPr="00FB08F8">
        <w:rPr>
          <w:color w:val="000000"/>
          <w:sz w:val="28"/>
          <w:szCs w:val="28"/>
        </w:rPr>
        <w:t xml:space="preserve"> году</w:t>
      </w:r>
      <w:r w:rsidR="004B46F4" w:rsidRPr="00FB08F8">
        <w:rPr>
          <w:color w:val="000000"/>
          <w:sz w:val="28"/>
          <w:szCs w:val="28"/>
        </w:rPr>
        <w:t xml:space="preserve">: </w:t>
      </w:r>
      <w:proofErr w:type="gramStart"/>
      <w:r w:rsidR="004B46F4" w:rsidRPr="00FB08F8">
        <w:rPr>
          <w:color w:val="000000"/>
          <w:sz w:val="28"/>
          <w:szCs w:val="28"/>
        </w:rPr>
        <w:t>ТОС «Маяк» МО «</w:t>
      </w:r>
      <w:proofErr w:type="spellStart"/>
      <w:r w:rsidR="004B46F4" w:rsidRPr="00FB08F8">
        <w:rPr>
          <w:color w:val="000000"/>
          <w:sz w:val="28"/>
          <w:szCs w:val="28"/>
        </w:rPr>
        <w:t>Койдокурское</w:t>
      </w:r>
      <w:proofErr w:type="spellEnd"/>
      <w:r w:rsidR="004B46F4" w:rsidRPr="00FB08F8">
        <w:rPr>
          <w:color w:val="000000"/>
          <w:sz w:val="28"/>
          <w:szCs w:val="28"/>
        </w:rPr>
        <w:t>», ТОС «</w:t>
      </w:r>
      <w:r w:rsidRPr="00FB08F8">
        <w:rPr>
          <w:color w:val="000000"/>
          <w:sz w:val="28"/>
          <w:szCs w:val="28"/>
        </w:rPr>
        <w:t>Уют</w:t>
      </w:r>
      <w:r w:rsidR="004B46F4" w:rsidRPr="00FB08F8">
        <w:rPr>
          <w:color w:val="000000"/>
          <w:sz w:val="28"/>
          <w:szCs w:val="28"/>
        </w:rPr>
        <w:t>» МО «</w:t>
      </w:r>
      <w:r w:rsidRPr="00FB08F8">
        <w:rPr>
          <w:color w:val="000000"/>
          <w:sz w:val="28"/>
          <w:szCs w:val="28"/>
        </w:rPr>
        <w:t>Матигорское</w:t>
      </w:r>
      <w:r w:rsidR="004B46F4" w:rsidRPr="00FB08F8">
        <w:rPr>
          <w:color w:val="000000"/>
          <w:sz w:val="28"/>
          <w:szCs w:val="28"/>
        </w:rPr>
        <w:t xml:space="preserve">», </w:t>
      </w:r>
      <w:r w:rsidRPr="00FB08F8">
        <w:rPr>
          <w:color w:val="000000"/>
          <w:sz w:val="28"/>
          <w:szCs w:val="28"/>
        </w:rPr>
        <w:t>Иванова Ольга Александровна (ТОС «Маяк», МО «</w:t>
      </w:r>
      <w:proofErr w:type="spellStart"/>
      <w:r w:rsidRPr="00FB08F8">
        <w:rPr>
          <w:color w:val="000000"/>
          <w:sz w:val="28"/>
          <w:szCs w:val="28"/>
        </w:rPr>
        <w:t>Койдокурское</w:t>
      </w:r>
      <w:proofErr w:type="spellEnd"/>
      <w:r w:rsidRPr="00FB08F8">
        <w:rPr>
          <w:color w:val="000000"/>
          <w:sz w:val="28"/>
          <w:szCs w:val="28"/>
        </w:rPr>
        <w:t>»)</w:t>
      </w:r>
      <w:r w:rsidR="004B46F4" w:rsidRPr="00FB08F8">
        <w:rPr>
          <w:color w:val="000000"/>
          <w:sz w:val="28"/>
          <w:szCs w:val="28"/>
        </w:rPr>
        <w:t xml:space="preserve">, </w:t>
      </w:r>
      <w:r w:rsidRPr="00FB08F8">
        <w:rPr>
          <w:color w:val="000000"/>
          <w:sz w:val="28"/>
          <w:szCs w:val="28"/>
        </w:rPr>
        <w:t>Арефин Викт</w:t>
      </w:r>
      <w:r w:rsidR="00D918FB">
        <w:rPr>
          <w:color w:val="000000"/>
          <w:sz w:val="28"/>
          <w:szCs w:val="28"/>
        </w:rPr>
        <w:t xml:space="preserve">ор Сергеевич (ТОС «Поморы», МО </w:t>
      </w:r>
      <w:r w:rsidRPr="00FB08F8">
        <w:rPr>
          <w:color w:val="000000"/>
          <w:sz w:val="28"/>
          <w:szCs w:val="28"/>
        </w:rPr>
        <w:t>«</w:t>
      </w:r>
      <w:proofErr w:type="spellStart"/>
      <w:r w:rsidRPr="00FB08F8">
        <w:rPr>
          <w:color w:val="000000"/>
          <w:sz w:val="28"/>
          <w:szCs w:val="28"/>
        </w:rPr>
        <w:t>Кехотское</w:t>
      </w:r>
      <w:proofErr w:type="spellEnd"/>
      <w:r w:rsidRPr="00FB08F8">
        <w:rPr>
          <w:color w:val="000000"/>
          <w:sz w:val="28"/>
          <w:szCs w:val="28"/>
        </w:rPr>
        <w:t>»)</w:t>
      </w:r>
      <w:r w:rsidR="004B46F4" w:rsidRPr="00FB08F8">
        <w:rPr>
          <w:color w:val="000000"/>
          <w:sz w:val="28"/>
          <w:szCs w:val="28"/>
        </w:rPr>
        <w:t>,</w:t>
      </w:r>
      <w:r>
        <w:rPr>
          <w:color w:val="000000"/>
          <w:sz w:val="28"/>
          <w:szCs w:val="28"/>
        </w:rPr>
        <w:t xml:space="preserve"> </w:t>
      </w:r>
      <w:proofErr w:type="spellStart"/>
      <w:r w:rsidRPr="00FB08F8">
        <w:rPr>
          <w:color w:val="000000"/>
          <w:sz w:val="28"/>
          <w:szCs w:val="28"/>
        </w:rPr>
        <w:t>Епанин</w:t>
      </w:r>
      <w:proofErr w:type="spellEnd"/>
      <w:r w:rsidRPr="00FB08F8">
        <w:rPr>
          <w:color w:val="000000"/>
          <w:sz w:val="28"/>
          <w:szCs w:val="28"/>
        </w:rPr>
        <w:t xml:space="preserve"> Вадим Иосифович  (ТОС «Рассвет», МО «</w:t>
      </w:r>
      <w:proofErr w:type="spellStart"/>
      <w:r w:rsidRPr="00FB08F8">
        <w:rPr>
          <w:color w:val="000000"/>
          <w:sz w:val="28"/>
          <w:szCs w:val="28"/>
        </w:rPr>
        <w:t>Кехотское</w:t>
      </w:r>
      <w:proofErr w:type="spellEnd"/>
      <w:r w:rsidRPr="00FB08F8">
        <w:rPr>
          <w:color w:val="000000"/>
          <w:sz w:val="28"/>
          <w:szCs w:val="28"/>
        </w:rPr>
        <w:t>»)</w:t>
      </w:r>
      <w:r>
        <w:rPr>
          <w:color w:val="000000"/>
          <w:sz w:val="28"/>
          <w:szCs w:val="28"/>
        </w:rPr>
        <w:t xml:space="preserve">, команда активистов по проекту </w:t>
      </w:r>
      <w:r w:rsidRPr="00FB08F8">
        <w:rPr>
          <w:color w:val="000000"/>
          <w:sz w:val="28"/>
          <w:szCs w:val="28"/>
        </w:rPr>
        <w:t>«Две доски, да три доски – мы построили мостки!»</w:t>
      </w:r>
      <w:proofErr w:type="gramEnd"/>
      <w:r w:rsidRPr="00FB08F8">
        <w:rPr>
          <w:color w:val="000000"/>
          <w:sz w:val="28"/>
          <w:szCs w:val="28"/>
        </w:rPr>
        <w:t xml:space="preserve"> (ТОС «Маяк», МО «</w:t>
      </w:r>
      <w:proofErr w:type="spellStart"/>
      <w:r w:rsidRPr="00FB08F8">
        <w:rPr>
          <w:color w:val="000000"/>
          <w:sz w:val="28"/>
          <w:szCs w:val="28"/>
        </w:rPr>
        <w:t>Койдокурское</w:t>
      </w:r>
      <w:proofErr w:type="spellEnd"/>
      <w:r w:rsidRPr="00FB08F8">
        <w:rPr>
          <w:color w:val="000000"/>
          <w:sz w:val="28"/>
          <w:szCs w:val="28"/>
        </w:rPr>
        <w:t>»)</w:t>
      </w:r>
      <w:r>
        <w:rPr>
          <w:color w:val="000000"/>
          <w:sz w:val="28"/>
          <w:szCs w:val="28"/>
        </w:rPr>
        <w:t xml:space="preserve"> и </w:t>
      </w:r>
      <w:r w:rsidRPr="00FB08F8">
        <w:rPr>
          <w:color w:val="000000"/>
          <w:sz w:val="28"/>
          <w:szCs w:val="28"/>
        </w:rPr>
        <w:t>проекту</w:t>
      </w:r>
      <w:r w:rsidR="004B46F4" w:rsidRPr="00FB08F8">
        <w:rPr>
          <w:color w:val="000000"/>
          <w:sz w:val="28"/>
          <w:szCs w:val="28"/>
        </w:rPr>
        <w:t xml:space="preserve"> </w:t>
      </w:r>
      <w:r w:rsidRPr="00FB08F8">
        <w:rPr>
          <w:color w:val="000000"/>
          <w:sz w:val="28"/>
          <w:szCs w:val="28"/>
        </w:rPr>
        <w:t>«</w:t>
      </w:r>
      <w:proofErr w:type="spellStart"/>
      <w:r w:rsidRPr="00FB08F8">
        <w:rPr>
          <w:color w:val="000000"/>
          <w:sz w:val="28"/>
          <w:szCs w:val="28"/>
        </w:rPr>
        <w:t>УгорМатигор</w:t>
      </w:r>
      <w:proofErr w:type="spellEnd"/>
      <w:r w:rsidRPr="00FB08F8">
        <w:rPr>
          <w:color w:val="000000"/>
          <w:sz w:val="28"/>
          <w:szCs w:val="28"/>
        </w:rPr>
        <w:t>» (ТОС «Уют» МО «Матигорское»)</w:t>
      </w:r>
      <w:r w:rsidR="004B46F4" w:rsidRPr="00FB08F8">
        <w:rPr>
          <w:color w:val="000000"/>
          <w:sz w:val="28"/>
          <w:szCs w:val="28"/>
        </w:rPr>
        <w:t xml:space="preserve"> </w:t>
      </w:r>
      <w:r w:rsidR="00C250BF" w:rsidRPr="00FB08F8">
        <w:rPr>
          <w:color w:val="000000"/>
          <w:sz w:val="28"/>
          <w:szCs w:val="28"/>
        </w:rPr>
        <w:t xml:space="preserve">– распоряжение администрации МО «Холмогорский муниципальный район» </w:t>
      </w:r>
      <w:r w:rsidR="00451715">
        <w:rPr>
          <w:color w:val="000000"/>
          <w:sz w:val="28"/>
          <w:szCs w:val="28"/>
        </w:rPr>
        <w:t>от 23 декабря 2020 года</w:t>
      </w:r>
      <w:r w:rsidRPr="00FB08F8">
        <w:rPr>
          <w:color w:val="000000"/>
          <w:sz w:val="28"/>
          <w:szCs w:val="28"/>
        </w:rPr>
        <w:t xml:space="preserve"> № 1859;</w:t>
      </w:r>
    </w:p>
    <w:p w:rsidR="00480A38" w:rsidRPr="00D93244" w:rsidRDefault="00480A38" w:rsidP="00397459">
      <w:pPr>
        <w:pStyle w:val="ConsPlusCell"/>
        <w:ind w:firstLine="709"/>
        <w:jc w:val="both"/>
        <w:rPr>
          <w:color w:val="000000"/>
          <w:sz w:val="28"/>
          <w:szCs w:val="28"/>
        </w:rPr>
      </w:pPr>
      <w:r w:rsidRPr="00D93244">
        <w:rPr>
          <w:color w:val="000000"/>
          <w:sz w:val="28"/>
          <w:szCs w:val="28"/>
        </w:rPr>
        <w:t>3) мероприятие «Организация и проведение обучающих семинаров для представителей ТОС и муниципальных служащих».</w:t>
      </w:r>
    </w:p>
    <w:p w:rsidR="00480A38" w:rsidRPr="002604F1" w:rsidRDefault="002604F1" w:rsidP="00397459">
      <w:pPr>
        <w:pStyle w:val="ConsPlusCell"/>
        <w:ind w:firstLine="709"/>
        <w:jc w:val="both"/>
        <w:rPr>
          <w:color w:val="000000"/>
          <w:sz w:val="28"/>
          <w:szCs w:val="28"/>
          <w:highlight w:val="yellow"/>
        </w:rPr>
      </w:pPr>
      <w:r w:rsidRPr="002604F1">
        <w:rPr>
          <w:color w:val="000000"/>
          <w:sz w:val="28"/>
          <w:szCs w:val="28"/>
        </w:rPr>
        <w:t>В 2020 году из-за ограничений на фоне распростра</w:t>
      </w:r>
      <w:r>
        <w:rPr>
          <w:color w:val="000000"/>
          <w:sz w:val="28"/>
          <w:szCs w:val="28"/>
        </w:rPr>
        <w:t xml:space="preserve">нения </w:t>
      </w:r>
      <w:proofErr w:type="spellStart"/>
      <w:r>
        <w:rPr>
          <w:color w:val="000000"/>
          <w:sz w:val="28"/>
          <w:szCs w:val="28"/>
        </w:rPr>
        <w:t>коронавирусной</w:t>
      </w:r>
      <w:proofErr w:type="spellEnd"/>
      <w:r>
        <w:rPr>
          <w:color w:val="000000"/>
          <w:sz w:val="28"/>
          <w:szCs w:val="28"/>
        </w:rPr>
        <w:t xml:space="preserve"> инфекции мероприятия не проводились. Была сделана передвижка </w:t>
      </w:r>
      <w:r w:rsidRPr="002604F1">
        <w:rPr>
          <w:color w:val="000000"/>
          <w:sz w:val="28"/>
          <w:szCs w:val="28"/>
        </w:rPr>
        <w:t>лимит</w:t>
      </w:r>
      <w:r>
        <w:rPr>
          <w:color w:val="000000"/>
          <w:sz w:val="28"/>
          <w:szCs w:val="28"/>
        </w:rPr>
        <w:t>ов</w:t>
      </w:r>
      <w:r w:rsidRPr="002604F1">
        <w:rPr>
          <w:color w:val="000000"/>
          <w:sz w:val="28"/>
          <w:szCs w:val="28"/>
        </w:rPr>
        <w:t xml:space="preserve"> бюджетных ассигнований</w:t>
      </w:r>
      <w:r w:rsidR="00F36211">
        <w:rPr>
          <w:color w:val="000000"/>
          <w:sz w:val="28"/>
          <w:szCs w:val="28"/>
        </w:rPr>
        <w:t xml:space="preserve"> </w:t>
      </w:r>
      <w:r w:rsidR="00F36211" w:rsidRPr="00F36211">
        <w:rPr>
          <w:color w:val="000000"/>
          <w:sz w:val="28"/>
          <w:szCs w:val="28"/>
        </w:rPr>
        <w:t>(доп. соглашение к соглашению о предоставлении субсидии на поддержку ТОС от 25 февраля 2020 года № 02-23/100)</w:t>
      </w:r>
      <w:r w:rsidRPr="00F36211">
        <w:rPr>
          <w:color w:val="000000"/>
          <w:sz w:val="28"/>
          <w:szCs w:val="28"/>
        </w:rPr>
        <w:t>;</w:t>
      </w:r>
    </w:p>
    <w:p w:rsidR="00480A38" w:rsidRPr="002604F1" w:rsidRDefault="00480A38" w:rsidP="00397459">
      <w:pPr>
        <w:ind w:firstLine="709"/>
        <w:jc w:val="both"/>
        <w:rPr>
          <w:color w:val="000000"/>
          <w:sz w:val="28"/>
          <w:szCs w:val="28"/>
        </w:rPr>
      </w:pPr>
      <w:r w:rsidRPr="002604F1">
        <w:rPr>
          <w:color w:val="000000"/>
          <w:sz w:val="28"/>
          <w:szCs w:val="28"/>
        </w:rPr>
        <w:t xml:space="preserve">4) мероприятие «Разработка нормативных правовых документов, методических материалов для органов местного самоуправления и ТОС» </w:t>
      </w:r>
      <w:r w:rsidR="00AF5089" w:rsidRPr="002604F1">
        <w:rPr>
          <w:color w:val="000000"/>
          <w:sz w:val="28"/>
          <w:szCs w:val="28"/>
        </w:rPr>
        <w:t>не требует финансирования. Исполнено в полном объеме</w:t>
      </w:r>
      <w:r w:rsidRPr="002604F1">
        <w:rPr>
          <w:color w:val="000000"/>
          <w:sz w:val="28"/>
          <w:szCs w:val="28"/>
        </w:rPr>
        <w:t>;</w:t>
      </w:r>
    </w:p>
    <w:p w:rsidR="00480A38" w:rsidRPr="002604F1" w:rsidRDefault="00480A38" w:rsidP="00397459">
      <w:pPr>
        <w:ind w:firstLine="709"/>
        <w:jc w:val="both"/>
        <w:rPr>
          <w:color w:val="000000"/>
          <w:sz w:val="28"/>
          <w:szCs w:val="28"/>
        </w:rPr>
      </w:pPr>
      <w:r w:rsidRPr="002604F1">
        <w:rPr>
          <w:color w:val="000000"/>
          <w:sz w:val="28"/>
          <w:szCs w:val="28"/>
        </w:rPr>
        <w:t xml:space="preserve">5) мероприятие </w:t>
      </w:r>
      <w:r w:rsidR="00F87FC9">
        <w:rPr>
          <w:color w:val="000000"/>
          <w:sz w:val="28"/>
          <w:szCs w:val="28"/>
        </w:rPr>
        <w:t>«</w:t>
      </w:r>
      <w:r w:rsidRPr="002604F1">
        <w:rPr>
          <w:color w:val="000000"/>
          <w:sz w:val="28"/>
          <w:szCs w:val="28"/>
        </w:rPr>
        <w:t xml:space="preserve">Проведение консультаций по вопросам организации и работы ТОС для жителей района» проводится в течение всего года по телефону и электронной почте отдела по оргработе и МСУ администрации МО «Холмогорский муниципальный район». Была организована разъяснительная работа в рамках проведения конкурса проектов ТОС и </w:t>
      </w:r>
      <w:r w:rsidR="003A05D2" w:rsidRPr="002604F1">
        <w:rPr>
          <w:color w:val="000000"/>
          <w:sz w:val="28"/>
          <w:szCs w:val="28"/>
        </w:rPr>
        <w:t xml:space="preserve">создания ТОС, а также </w:t>
      </w:r>
      <w:r w:rsidRPr="002604F1">
        <w:rPr>
          <w:color w:val="000000"/>
          <w:sz w:val="28"/>
          <w:szCs w:val="28"/>
        </w:rPr>
        <w:t>оказан</w:t>
      </w:r>
      <w:r w:rsidR="003A05D2" w:rsidRPr="002604F1">
        <w:rPr>
          <w:color w:val="000000"/>
          <w:sz w:val="28"/>
          <w:szCs w:val="28"/>
        </w:rPr>
        <w:t>а</w:t>
      </w:r>
      <w:r w:rsidRPr="002604F1">
        <w:rPr>
          <w:color w:val="000000"/>
          <w:sz w:val="28"/>
          <w:szCs w:val="28"/>
        </w:rPr>
        <w:t xml:space="preserve"> помощ</w:t>
      </w:r>
      <w:r w:rsidR="003A05D2" w:rsidRPr="002604F1">
        <w:rPr>
          <w:color w:val="000000"/>
          <w:sz w:val="28"/>
          <w:szCs w:val="28"/>
        </w:rPr>
        <w:t xml:space="preserve">ь </w:t>
      </w:r>
      <w:r w:rsidRPr="002604F1">
        <w:rPr>
          <w:color w:val="000000"/>
          <w:sz w:val="28"/>
          <w:szCs w:val="28"/>
        </w:rPr>
        <w:t>в написании проектов на конкурс;</w:t>
      </w:r>
    </w:p>
    <w:p w:rsidR="00480A38" w:rsidRPr="002604F1" w:rsidRDefault="00480A38" w:rsidP="00397459">
      <w:pPr>
        <w:ind w:firstLine="709"/>
        <w:jc w:val="both"/>
        <w:rPr>
          <w:color w:val="000000"/>
          <w:sz w:val="28"/>
          <w:szCs w:val="28"/>
        </w:rPr>
      </w:pPr>
      <w:r w:rsidRPr="002604F1">
        <w:rPr>
          <w:color w:val="000000"/>
          <w:sz w:val="28"/>
          <w:szCs w:val="28"/>
        </w:rPr>
        <w:t>6) мероприятие «Участие в региональных и общероссийских мероприятиях в сфере развития ТОС».</w:t>
      </w:r>
    </w:p>
    <w:p w:rsidR="005654C5" w:rsidRPr="002604F1" w:rsidRDefault="002604F1" w:rsidP="00397459">
      <w:pPr>
        <w:ind w:firstLine="709"/>
        <w:jc w:val="both"/>
        <w:rPr>
          <w:color w:val="000000"/>
          <w:sz w:val="28"/>
          <w:szCs w:val="28"/>
          <w:highlight w:val="yellow"/>
        </w:rPr>
      </w:pPr>
      <w:r w:rsidRPr="002604F1">
        <w:rPr>
          <w:color w:val="000000"/>
          <w:sz w:val="28"/>
          <w:szCs w:val="28"/>
        </w:rPr>
        <w:t xml:space="preserve">Три активиста ТОС Холмогорского муниципального района приняли участие в обучающем семинаре в д. </w:t>
      </w:r>
      <w:proofErr w:type="spellStart"/>
      <w:r w:rsidRPr="002604F1">
        <w:rPr>
          <w:color w:val="000000"/>
          <w:sz w:val="28"/>
          <w:szCs w:val="28"/>
        </w:rPr>
        <w:t>Морщихинская</w:t>
      </w:r>
      <w:proofErr w:type="spellEnd"/>
      <w:r w:rsidRPr="002604F1">
        <w:rPr>
          <w:color w:val="000000"/>
          <w:sz w:val="28"/>
          <w:szCs w:val="28"/>
        </w:rPr>
        <w:t xml:space="preserve"> </w:t>
      </w:r>
      <w:proofErr w:type="spellStart"/>
      <w:r w:rsidRPr="002604F1">
        <w:rPr>
          <w:color w:val="000000"/>
          <w:sz w:val="28"/>
          <w:szCs w:val="28"/>
        </w:rPr>
        <w:t>Каргопольского</w:t>
      </w:r>
      <w:proofErr w:type="spellEnd"/>
      <w:r w:rsidRPr="002604F1">
        <w:rPr>
          <w:color w:val="000000"/>
          <w:sz w:val="28"/>
          <w:szCs w:val="28"/>
        </w:rPr>
        <w:t xml:space="preserve"> муниципального района в феврале 2020 года. Данные представители ТОС ранее не были участниками обучающих семинаров по программе «Десять шагов к успешному проекту»;</w:t>
      </w:r>
    </w:p>
    <w:p w:rsidR="003A05D2" w:rsidRPr="002604F1" w:rsidRDefault="00480A38" w:rsidP="007021CC">
      <w:pPr>
        <w:ind w:firstLine="709"/>
        <w:jc w:val="both"/>
        <w:rPr>
          <w:color w:val="000000"/>
          <w:sz w:val="28"/>
          <w:szCs w:val="28"/>
        </w:rPr>
      </w:pPr>
      <w:r w:rsidRPr="002604F1">
        <w:rPr>
          <w:color w:val="000000"/>
          <w:sz w:val="28"/>
          <w:szCs w:val="28"/>
        </w:rPr>
        <w:t>7) мероприятие пункта «Разработка и размещение в местных средствах массовой информации и официальном сайте администрации МО материалов о деятельности ТОС района» проводи</w:t>
      </w:r>
      <w:r w:rsidR="00AF4271" w:rsidRPr="002604F1">
        <w:rPr>
          <w:color w:val="000000"/>
          <w:sz w:val="28"/>
          <w:szCs w:val="28"/>
        </w:rPr>
        <w:t>лась</w:t>
      </w:r>
      <w:r w:rsidRPr="002604F1">
        <w:rPr>
          <w:color w:val="000000"/>
          <w:sz w:val="28"/>
          <w:szCs w:val="28"/>
        </w:rPr>
        <w:t xml:space="preserve"> периодически в течение всего </w:t>
      </w:r>
      <w:r w:rsidR="002604F1" w:rsidRPr="002604F1">
        <w:rPr>
          <w:color w:val="000000"/>
          <w:sz w:val="28"/>
          <w:szCs w:val="28"/>
        </w:rPr>
        <w:t>2020</w:t>
      </w:r>
      <w:r w:rsidRPr="002604F1">
        <w:rPr>
          <w:color w:val="000000"/>
          <w:sz w:val="28"/>
          <w:szCs w:val="28"/>
        </w:rPr>
        <w:t xml:space="preserve"> года. </w:t>
      </w:r>
      <w:r w:rsidRPr="00F36211">
        <w:rPr>
          <w:color w:val="000000"/>
          <w:sz w:val="28"/>
          <w:szCs w:val="28"/>
        </w:rPr>
        <w:t>Написан</w:t>
      </w:r>
      <w:r w:rsidR="00AF4271" w:rsidRPr="00F36211">
        <w:rPr>
          <w:color w:val="000000"/>
          <w:sz w:val="28"/>
          <w:szCs w:val="28"/>
        </w:rPr>
        <w:t>ы</w:t>
      </w:r>
      <w:r w:rsidRPr="00F36211">
        <w:rPr>
          <w:color w:val="000000"/>
          <w:sz w:val="28"/>
          <w:szCs w:val="28"/>
        </w:rPr>
        <w:t xml:space="preserve"> </w:t>
      </w:r>
      <w:r w:rsidR="00AF4271" w:rsidRPr="00F36211">
        <w:rPr>
          <w:color w:val="000000"/>
          <w:sz w:val="28"/>
          <w:szCs w:val="28"/>
        </w:rPr>
        <w:t>2</w:t>
      </w:r>
      <w:r w:rsidRPr="00F36211">
        <w:rPr>
          <w:color w:val="000000"/>
          <w:sz w:val="28"/>
          <w:szCs w:val="28"/>
        </w:rPr>
        <w:t xml:space="preserve"> статьи на официальном сайте администрации МО «Холмогорский муниципальный район», также активизирована работа с газетой «Холмогорская жизнь» по </w:t>
      </w:r>
      <w:proofErr w:type="spellStart"/>
      <w:r w:rsidRPr="00F36211">
        <w:rPr>
          <w:color w:val="000000"/>
          <w:sz w:val="28"/>
          <w:szCs w:val="28"/>
        </w:rPr>
        <w:t>инфоповодам</w:t>
      </w:r>
      <w:proofErr w:type="spellEnd"/>
      <w:r w:rsidRPr="00F36211">
        <w:rPr>
          <w:color w:val="000000"/>
          <w:sz w:val="28"/>
          <w:szCs w:val="28"/>
        </w:rPr>
        <w:t xml:space="preserve"> в системе территориально</w:t>
      </w:r>
      <w:r w:rsidR="00AF4271" w:rsidRPr="00F36211">
        <w:rPr>
          <w:color w:val="000000"/>
          <w:sz w:val="28"/>
          <w:szCs w:val="28"/>
        </w:rPr>
        <w:t xml:space="preserve">го общественного самоуправления. </w:t>
      </w:r>
      <w:r w:rsidR="003A05D2" w:rsidRPr="00F36211">
        <w:rPr>
          <w:color w:val="000000"/>
          <w:sz w:val="28"/>
          <w:szCs w:val="28"/>
        </w:rPr>
        <w:t>В рамках мероприятия за отчетный период в средствах массовой информации (газет</w:t>
      </w:r>
      <w:r w:rsidR="007021CC" w:rsidRPr="00F36211">
        <w:rPr>
          <w:color w:val="000000"/>
          <w:sz w:val="28"/>
          <w:szCs w:val="28"/>
        </w:rPr>
        <w:t>е</w:t>
      </w:r>
      <w:r w:rsidR="003A05D2" w:rsidRPr="00F36211">
        <w:rPr>
          <w:color w:val="000000"/>
          <w:sz w:val="28"/>
          <w:szCs w:val="28"/>
        </w:rPr>
        <w:t xml:space="preserve"> «Холмогорская жизнь»,</w:t>
      </w:r>
      <w:r w:rsidR="007021CC" w:rsidRPr="00F36211">
        <w:rPr>
          <w:color w:val="000000"/>
          <w:sz w:val="28"/>
          <w:szCs w:val="28"/>
        </w:rPr>
        <w:t xml:space="preserve"> газете «Холмогорский вестник» и в социальной сети </w:t>
      </w:r>
      <w:r w:rsidR="003A05D2" w:rsidRPr="00F36211">
        <w:rPr>
          <w:color w:val="000000"/>
          <w:sz w:val="28"/>
          <w:szCs w:val="28"/>
        </w:rPr>
        <w:t>«</w:t>
      </w:r>
      <w:proofErr w:type="spellStart"/>
      <w:r w:rsidR="003A05D2" w:rsidRPr="00F36211">
        <w:rPr>
          <w:color w:val="000000"/>
          <w:sz w:val="28"/>
          <w:szCs w:val="28"/>
        </w:rPr>
        <w:t>ВКонтакте</w:t>
      </w:r>
      <w:proofErr w:type="spellEnd"/>
      <w:r w:rsidR="003A05D2" w:rsidRPr="00F36211">
        <w:rPr>
          <w:color w:val="000000"/>
          <w:sz w:val="28"/>
          <w:szCs w:val="28"/>
        </w:rPr>
        <w:t>») был</w:t>
      </w:r>
      <w:r w:rsidR="007021CC" w:rsidRPr="00F36211">
        <w:rPr>
          <w:color w:val="000000"/>
          <w:sz w:val="28"/>
          <w:szCs w:val="28"/>
        </w:rPr>
        <w:t>и</w:t>
      </w:r>
      <w:r w:rsidR="003A05D2" w:rsidRPr="00F36211">
        <w:rPr>
          <w:color w:val="000000"/>
          <w:sz w:val="28"/>
          <w:szCs w:val="28"/>
        </w:rPr>
        <w:t xml:space="preserve"> опубликован</w:t>
      </w:r>
      <w:r w:rsidR="007021CC" w:rsidRPr="00F36211">
        <w:rPr>
          <w:color w:val="000000"/>
          <w:sz w:val="28"/>
          <w:szCs w:val="28"/>
        </w:rPr>
        <w:t>ы</w:t>
      </w:r>
      <w:r w:rsidR="003A05D2" w:rsidRPr="00F36211">
        <w:rPr>
          <w:color w:val="000000"/>
          <w:sz w:val="28"/>
          <w:szCs w:val="28"/>
        </w:rPr>
        <w:t xml:space="preserve"> </w:t>
      </w:r>
      <w:r w:rsidR="00F36211">
        <w:rPr>
          <w:color w:val="000000"/>
          <w:sz w:val="28"/>
          <w:szCs w:val="28"/>
        </w:rPr>
        <w:t>2</w:t>
      </w:r>
      <w:r w:rsidR="003A05D2" w:rsidRPr="00F36211">
        <w:rPr>
          <w:color w:val="000000"/>
          <w:sz w:val="28"/>
          <w:szCs w:val="28"/>
        </w:rPr>
        <w:t>0 материалов о деятельности некоммерческих организаций на территории Холм</w:t>
      </w:r>
      <w:r w:rsidR="0029276B">
        <w:rPr>
          <w:color w:val="000000"/>
          <w:sz w:val="28"/>
          <w:szCs w:val="28"/>
        </w:rPr>
        <w:t>огорского муниципального района;</w:t>
      </w:r>
      <w:bookmarkStart w:id="0" w:name="_GoBack"/>
      <w:bookmarkEnd w:id="0"/>
    </w:p>
    <w:p w:rsidR="00480A38" w:rsidRPr="00F36211" w:rsidRDefault="00480A38" w:rsidP="00397459">
      <w:pPr>
        <w:ind w:firstLine="709"/>
        <w:jc w:val="both"/>
        <w:rPr>
          <w:color w:val="000000"/>
          <w:sz w:val="28"/>
          <w:szCs w:val="28"/>
        </w:rPr>
      </w:pPr>
      <w:r w:rsidRPr="00F36211">
        <w:rPr>
          <w:color w:val="000000"/>
          <w:sz w:val="28"/>
          <w:szCs w:val="28"/>
        </w:rPr>
        <w:lastRenderedPageBreak/>
        <w:t>8) мероприятие «Издание и тиражирование информационных материалов по ТОС» не проводилось из-за отсутствия финансирования в 20</w:t>
      </w:r>
      <w:r w:rsidR="00F36211" w:rsidRPr="00F36211">
        <w:rPr>
          <w:color w:val="000000"/>
          <w:sz w:val="28"/>
          <w:szCs w:val="28"/>
        </w:rPr>
        <w:t>20</w:t>
      </w:r>
      <w:r w:rsidR="001544E5" w:rsidRPr="00F36211">
        <w:rPr>
          <w:color w:val="000000"/>
          <w:sz w:val="28"/>
          <w:szCs w:val="28"/>
        </w:rPr>
        <w:t xml:space="preserve"> году;</w:t>
      </w:r>
    </w:p>
    <w:p w:rsidR="00480A38" w:rsidRPr="00F36211" w:rsidRDefault="00480A38" w:rsidP="00281F82">
      <w:pPr>
        <w:ind w:firstLine="709"/>
        <w:jc w:val="both"/>
        <w:rPr>
          <w:color w:val="000000"/>
          <w:sz w:val="28"/>
          <w:szCs w:val="28"/>
        </w:rPr>
      </w:pPr>
      <w:r w:rsidRPr="00F36211">
        <w:rPr>
          <w:color w:val="000000"/>
          <w:sz w:val="28"/>
          <w:szCs w:val="28"/>
        </w:rPr>
        <w:t xml:space="preserve">9) мероприятие «Создание на </w:t>
      </w:r>
      <w:proofErr w:type="gramStart"/>
      <w:r w:rsidRPr="00F36211">
        <w:rPr>
          <w:color w:val="000000"/>
          <w:sz w:val="28"/>
          <w:szCs w:val="28"/>
        </w:rPr>
        <w:t>интернет-портале</w:t>
      </w:r>
      <w:proofErr w:type="gramEnd"/>
      <w:r w:rsidRPr="00F36211">
        <w:rPr>
          <w:color w:val="000000"/>
          <w:sz w:val="28"/>
          <w:szCs w:val="28"/>
        </w:rPr>
        <w:t xml:space="preserve"> по развитию ТОС базы данных по ТОС района»</w:t>
      </w:r>
      <w:r w:rsidR="00281F82" w:rsidRPr="00F36211">
        <w:rPr>
          <w:color w:val="000000"/>
          <w:sz w:val="28"/>
          <w:szCs w:val="28"/>
        </w:rPr>
        <w:t xml:space="preserve"> – </w:t>
      </w:r>
      <w:r w:rsidRPr="00F36211">
        <w:rPr>
          <w:color w:val="000000"/>
          <w:sz w:val="28"/>
          <w:szCs w:val="28"/>
        </w:rPr>
        <w:t xml:space="preserve"> </w:t>
      </w:r>
      <w:r w:rsidR="00F36211" w:rsidRPr="00F36211">
        <w:rPr>
          <w:color w:val="000000"/>
          <w:sz w:val="28"/>
          <w:szCs w:val="28"/>
        </w:rPr>
        <w:t>возобновлено в конце 2020 года. Ранее оно было приостановлено</w:t>
      </w:r>
      <w:r w:rsidR="007021CC" w:rsidRPr="00F36211">
        <w:rPr>
          <w:color w:val="000000"/>
          <w:sz w:val="28"/>
          <w:szCs w:val="28"/>
        </w:rPr>
        <w:t xml:space="preserve"> в связи с переносом региональной площадки на новую платформу</w:t>
      </w:r>
      <w:r w:rsidR="00F36211">
        <w:rPr>
          <w:color w:val="000000"/>
          <w:sz w:val="28"/>
          <w:szCs w:val="28"/>
        </w:rPr>
        <w:t xml:space="preserve"> (</w:t>
      </w:r>
      <w:proofErr w:type="spellStart"/>
      <w:r w:rsidR="00F36211">
        <w:rPr>
          <w:color w:val="000000"/>
          <w:sz w:val="28"/>
          <w:szCs w:val="28"/>
          <w:lang w:val="en-US"/>
        </w:rPr>
        <w:t>tos</w:t>
      </w:r>
      <w:proofErr w:type="spellEnd"/>
      <w:r w:rsidR="00F36211" w:rsidRPr="00F36211">
        <w:rPr>
          <w:color w:val="000000"/>
          <w:sz w:val="28"/>
          <w:szCs w:val="28"/>
        </w:rPr>
        <w:t>29</w:t>
      </w:r>
      <w:r w:rsidR="00F36211">
        <w:rPr>
          <w:color w:val="000000"/>
          <w:sz w:val="28"/>
          <w:szCs w:val="28"/>
        </w:rPr>
        <w:t>.</w:t>
      </w:r>
      <w:proofErr w:type="spellStart"/>
      <w:r w:rsidR="00F36211">
        <w:rPr>
          <w:color w:val="000000"/>
          <w:sz w:val="28"/>
          <w:szCs w:val="28"/>
          <w:lang w:val="en-US"/>
        </w:rPr>
        <w:t>ru</w:t>
      </w:r>
      <w:proofErr w:type="spellEnd"/>
      <w:r w:rsidR="00F36211">
        <w:rPr>
          <w:color w:val="000000"/>
          <w:sz w:val="28"/>
          <w:szCs w:val="28"/>
        </w:rPr>
        <w:t>)</w:t>
      </w:r>
      <w:r w:rsidR="007021CC" w:rsidRPr="00F36211">
        <w:rPr>
          <w:color w:val="000000"/>
          <w:sz w:val="28"/>
          <w:szCs w:val="28"/>
        </w:rPr>
        <w:t xml:space="preserve">. </w:t>
      </w:r>
      <w:r w:rsidR="00F36211" w:rsidRPr="00F36211">
        <w:rPr>
          <w:color w:val="000000"/>
          <w:sz w:val="28"/>
          <w:szCs w:val="28"/>
        </w:rPr>
        <w:t>А</w:t>
      </w:r>
      <w:r w:rsidR="007021CC" w:rsidRPr="00F36211">
        <w:rPr>
          <w:color w:val="000000"/>
          <w:sz w:val="28"/>
          <w:szCs w:val="28"/>
        </w:rPr>
        <w:t>дминистрацией МО «Холмогорский муниципальный район</w:t>
      </w:r>
      <w:r w:rsidR="00F36211" w:rsidRPr="00F36211">
        <w:rPr>
          <w:color w:val="000000"/>
          <w:sz w:val="28"/>
          <w:szCs w:val="28"/>
        </w:rPr>
        <w:t>» продолжено наполнение раздела</w:t>
      </w:r>
      <w:r w:rsidR="00281F82" w:rsidRPr="00F36211">
        <w:rPr>
          <w:color w:val="000000"/>
          <w:sz w:val="28"/>
          <w:szCs w:val="28"/>
        </w:rPr>
        <w:t xml:space="preserve"> «Территориальное общественное самоуправление» на </w:t>
      </w:r>
      <w:r w:rsidR="007021CC" w:rsidRPr="00F36211">
        <w:rPr>
          <w:color w:val="000000"/>
          <w:sz w:val="28"/>
          <w:szCs w:val="28"/>
        </w:rPr>
        <w:t xml:space="preserve">собственном </w:t>
      </w:r>
      <w:r w:rsidR="00281F82" w:rsidRPr="00F36211">
        <w:rPr>
          <w:color w:val="000000"/>
          <w:sz w:val="28"/>
          <w:szCs w:val="28"/>
        </w:rPr>
        <w:t xml:space="preserve">официальном сайте </w:t>
      </w:r>
      <w:r w:rsidR="007021CC" w:rsidRPr="00F36211">
        <w:rPr>
          <w:color w:val="000000"/>
          <w:sz w:val="28"/>
          <w:szCs w:val="28"/>
        </w:rPr>
        <w:t xml:space="preserve">по адресу: </w:t>
      </w:r>
      <w:hyperlink r:id="rId8" w:history="1">
        <w:r w:rsidR="00655BCE" w:rsidRPr="00451715">
          <w:rPr>
            <w:rStyle w:val="af0"/>
            <w:color w:val="auto"/>
            <w:sz w:val="28"/>
            <w:szCs w:val="28"/>
          </w:rPr>
          <w:t>http://holmogori.ru/territorialnoe-obschestvennoe-samoupravlenie/</w:t>
        </w:r>
      </w:hyperlink>
      <w:r w:rsidR="00655BCE" w:rsidRPr="00F36211">
        <w:rPr>
          <w:color w:val="000000"/>
          <w:sz w:val="28"/>
          <w:szCs w:val="28"/>
        </w:rPr>
        <w:t xml:space="preserve">. </w:t>
      </w:r>
    </w:p>
    <w:p w:rsidR="00480A38" w:rsidRPr="005B4273" w:rsidRDefault="00480A38" w:rsidP="00DA61D4">
      <w:pPr>
        <w:pStyle w:val="ConsPlusCell"/>
        <w:ind w:firstLine="709"/>
        <w:jc w:val="both"/>
        <w:rPr>
          <w:color w:val="000000"/>
          <w:sz w:val="28"/>
          <w:szCs w:val="28"/>
          <w:highlight w:val="yellow"/>
        </w:rPr>
      </w:pPr>
      <w:r w:rsidRPr="00FB427F">
        <w:rPr>
          <w:color w:val="000000"/>
          <w:sz w:val="28"/>
          <w:szCs w:val="28"/>
        </w:rPr>
        <w:t>За отчетный период</w:t>
      </w:r>
      <w:r w:rsidR="00FB427F" w:rsidRPr="00FB427F">
        <w:rPr>
          <w:color w:val="000000"/>
          <w:sz w:val="28"/>
          <w:szCs w:val="28"/>
        </w:rPr>
        <w:t xml:space="preserve"> были</w:t>
      </w:r>
      <w:r w:rsidRPr="00FB427F">
        <w:rPr>
          <w:color w:val="000000"/>
          <w:sz w:val="28"/>
          <w:szCs w:val="28"/>
        </w:rPr>
        <w:t xml:space="preserve"> создан</w:t>
      </w:r>
      <w:r w:rsidR="00655BCE" w:rsidRPr="00FB427F">
        <w:rPr>
          <w:color w:val="000000"/>
          <w:sz w:val="28"/>
          <w:szCs w:val="28"/>
        </w:rPr>
        <w:t xml:space="preserve">ы </w:t>
      </w:r>
      <w:r w:rsidR="00FB427F" w:rsidRPr="00FB427F">
        <w:rPr>
          <w:color w:val="000000"/>
          <w:sz w:val="28"/>
          <w:szCs w:val="28"/>
        </w:rPr>
        <w:t>6</w:t>
      </w:r>
      <w:r w:rsidR="00655BCE" w:rsidRPr="00FB427F">
        <w:rPr>
          <w:color w:val="000000"/>
          <w:sz w:val="28"/>
          <w:szCs w:val="28"/>
        </w:rPr>
        <w:t xml:space="preserve"> </w:t>
      </w:r>
      <w:r w:rsidR="00FB427F" w:rsidRPr="00FB427F">
        <w:rPr>
          <w:color w:val="000000"/>
          <w:sz w:val="28"/>
          <w:szCs w:val="28"/>
        </w:rPr>
        <w:t xml:space="preserve">новых </w:t>
      </w:r>
      <w:r w:rsidRPr="00FB427F">
        <w:rPr>
          <w:color w:val="000000"/>
          <w:sz w:val="28"/>
          <w:szCs w:val="28"/>
        </w:rPr>
        <w:t>территориальн</w:t>
      </w:r>
      <w:r w:rsidR="00655BCE" w:rsidRPr="00FB427F">
        <w:rPr>
          <w:color w:val="000000"/>
          <w:sz w:val="28"/>
          <w:szCs w:val="28"/>
        </w:rPr>
        <w:t>ых</w:t>
      </w:r>
      <w:r w:rsidRPr="00FB427F">
        <w:rPr>
          <w:color w:val="000000"/>
          <w:sz w:val="28"/>
          <w:szCs w:val="28"/>
        </w:rPr>
        <w:t xml:space="preserve"> общественн</w:t>
      </w:r>
      <w:r w:rsidR="00655BCE" w:rsidRPr="00FB427F">
        <w:rPr>
          <w:color w:val="000000"/>
          <w:sz w:val="28"/>
          <w:szCs w:val="28"/>
        </w:rPr>
        <w:t xml:space="preserve">ых </w:t>
      </w:r>
      <w:r w:rsidRPr="00FB427F">
        <w:rPr>
          <w:color w:val="000000"/>
          <w:sz w:val="28"/>
          <w:szCs w:val="28"/>
        </w:rPr>
        <w:t>самоуправлени</w:t>
      </w:r>
      <w:r w:rsidR="00BC3878">
        <w:rPr>
          <w:color w:val="000000"/>
          <w:sz w:val="28"/>
          <w:szCs w:val="28"/>
        </w:rPr>
        <w:t>й</w:t>
      </w:r>
      <w:r w:rsidR="00655BCE" w:rsidRPr="00FB427F">
        <w:rPr>
          <w:color w:val="000000"/>
          <w:sz w:val="28"/>
          <w:szCs w:val="28"/>
        </w:rPr>
        <w:t xml:space="preserve">, из них </w:t>
      </w:r>
      <w:r w:rsidR="00FB427F" w:rsidRPr="00FB427F">
        <w:rPr>
          <w:color w:val="000000"/>
          <w:sz w:val="28"/>
          <w:szCs w:val="28"/>
        </w:rPr>
        <w:t>1</w:t>
      </w:r>
      <w:r w:rsidR="00655BCE" w:rsidRPr="00FB427F">
        <w:rPr>
          <w:color w:val="000000"/>
          <w:sz w:val="28"/>
          <w:szCs w:val="28"/>
        </w:rPr>
        <w:t xml:space="preserve"> в МО «</w:t>
      </w:r>
      <w:proofErr w:type="spellStart"/>
      <w:r w:rsidR="00655BCE" w:rsidRPr="00FB427F">
        <w:rPr>
          <w:color w:val="000000"/>
          <w:sz w:val="28"/>
          <w:szCs w:val="28"/>
        </w:rPr>
        <w:t>Емецкое</w:t>
      </w:r>
      <w:proofErr w:type="spellEnd"/>
      <w:r w:rsidR="00655BCE" w:rsidRPr="00FB427F">
        <w:rPr>
          <w:color w:val="000000"/>
          <w:sz w:val="28"/>
          <w:szCs w:val="28"/>
        </w:rPr>
        <w:t>»</w:t>
      </w:r>
      <w:r w:rsidR="00FB427F" w:rsidRPr="00FB427F">
        <w:rPr>
          <w:color w:val="000000"/>
          <w:sz w:val="28"/>
          <w:szCs w:val="28"/>
        </w:rPr>
        <w:t>, 2 в МО «</w:t>
      </w:r>
      <w:proofErr w:type="spellStart"/>
      <w:r w:rsidR="00FB427F" w:rsidRPr="00FB427F">
        <w:rPr>
          <w:color w:val="000000"/>
          <w:sz w:val="28"/>
          <w:szCs w:val="28"/>
        </w:rPr>
        <w:t>Белогорское</w:t>
      </w:r>
      <w:proofErr w:type="spellEnd"/>
      <w:r w:rsidR="00FB427F" w:rsidRPr="00FB427F">
        <w:rPr>
          <w:color w:val="000000"/>
          <w:sz w:val="28"/>
          <w:szCs w:val="28"/>
        </w:rPr>
        <w:t>», 1 в МО «</w:t>
      </w:r>
      <w:proofErr w:type="spellStart"/>
      <w:r w:rsidR="00FB427F" w:rsidRPr="00FB427F">
        <w:rPr>
          <w:color w:val="000000"/>
          <w:sz w:val="28"/>
          <w:szCs w:val="28"/>
        </w:rPr>
        <w:t>Луковецкое</w:t>
      </w:r>
      <w:proofErr w:type="spellEnd"/>
      <w:r w:rsidR="00FB427F" w:rsidRPr="00FB427F">
        <w:rPr>
          <w:color w:val="000000"/>
          <w:sz w:val="28"/>
          <w:szCs w:val="28"/>
        </w:rPr>
        <w:t>»</w:t>
      </w:r>
      <w:r w:rsidR="00FB427F">
        <w:rPr>
          <w:color w:val="000000"/>
          <w:sz w:val="28"/>
          <w:szCs w:val="28"/>
        </w:rPr>
        <w:t>, 1 в МО «</w:t>
      </w:r>
      <w:proofErr w:type="spellStart"/>
      <w:r w:rsidR="00FB427F">
        <w:rPr>
          <w:color w:val="000000"/>
          <w:sz w:val="28"/>
          <w:szCs w:val="28"/>
        </w:rPr>
        <w:t>Ракульское</w:t>
      </w:r>
      <w:proofErr w:type="spellEnd"/>
      <w:r w:rsidR="00FB427F">
        <w:rPr>
          <w:color w:val="000000"/>
          <w:sz w:val="28"/>
          <w:szCs w:val="28"/>
        </w:rPr>
        <w:t>»</w:t>
      </w:r>
      <w:r w:rsidR="00655BCE" w:rsidRPr="00FB427F">
        <w:rPr>
          <w:color w:val="000000"/>
          <w:sz w:val="28"/>
          <w:szCs w:val="28"/>
        </w:rPr>
        <w:t xml:space="preserve"> и 1 в МО «</w:t>
      </w:r>
      <w:proofErr w:type="spellStart"/>
      <w:r w:rsidR="00FB427F" w:rsidRPr="00FB427F">
        <w:rPr>
          <w:color w:val="000000"/>
          <w:sz w:val="28"/>
          <w:szCs w:val="28"/>
        </w:rPr>
        <w:t>Ухтостровское</w:t>
      </w:r>
      <w:proofErr w:type="spellEnd"/>
      <w:r w:rsidR="00655BCE" w:rsidRPr="00FB427F">
        <w:rPr>
          <w:color w:val="000000"/>
          <w:sz w:val="28"/>
          <w:szCs w:val="28"/>
        </w:rPr>
        <w:t>»</w:t>
      </w:r>
      <w:r w:rsidRPr="00FB427F">
        <w:rPr>
          <w:color w:val="000000"/>
          <w:sz w:val="28"/>
          <w:szCs w:val="28"/>
        </w:rPr>
        <w:t>. На 01 января 20</w:t>
      </w:r>
      <w:r w:rsidR="00655BCE" w:rsidRPr="00FB427F">
        <w:rPr>
          <w:color w:val="000000"/>
          <w:sz w:val="28"/>
          <w:szCs w:val="28"/>
        </w:rPr>
        <w:t>2</w:t>
      </w:r>
      <w:r w:rsidR="00FB427F" w:rsidRPr="00FB427F">
        <w:rPr>
          <w:color w:val="000000"/>
          <w:sz w:val="28"/>
          <w:szCs w:val="28"/>
        </w:rPr>
        <w:t>1</w:t>
      </w:r>
      <w:r w:rsidRPr="00FB427F">
        <w:rPr>
          <w:color w:val="000000"/>
          <w:sz w:val="28"/>
          <w:szCs w:val="28"/>
        </w:rPr>
        <w:t xml:space="preserve"> года на территории Холмогорского муниципального района работают </w:t>
      </w:r>
      <w:r w:rsidR="00FB427F" w:rsidRPr="00FB427F">
        <w:rPr>
          <w:color w:val="000000"/>
          <w:sz w:val="28"/>
          <w:szCs w:val="28"/>
        </w:rPr>
        <w:t>73</w:t>
      </w:r>
      <w:r w:rsidRPr="00FB427F">
        <w:rPr>
          <w:color w:val="000000"/>
          <w:sz w:val="28"/>
          <w:szCs w:val="28"/>
        </w:rPr>
        <w:t xml:space="preserve"> ТОС в 13 поселениях:</w:t>
      </w:r>
    </w:p>
    <w:p w:rsidR="00480A38" w:rsidRPr="00FB427F" w:rsidRDefault="00480A38" w:rsidP="00DA61D4">
      <w:pPr>
        <w:pStyle w:val="ConsPlusCell"/>
        <w:ind w:firstLine="709"/>
        <w:jc w:val="both"/>
        <w:rPr>
          <w:color w:val="000000"/>
          <w:sz w:val="28"/>
          <w:szCs w:val="28"/>
        </w:rPr>
      </w:pPr>
      <w:proofErr w:type="spellStart"/>
      <w:r w:rsidRPr="00FB427F">
        <w:rPr>
          <w:color w:val="000000"/>
          <w:sz w:val="28"/>
          <w:szCs w:val="28"/>
        </w:rPr>
        <w:t>Белогорское</w:t>
      </w:r>
      <w:proofErr w:type="spellEnd"/>
      <w:r w:rsidRPr="00FB427F">
        <w:rPr>
          <w:color w:val="000000"/>
          <w:sz w:val="28"/>
          <w:szCs w:val="28"/>
        </w:rPr>
        <w:t xml:space="preserve"> – </w:t>
      </w:r>
      <w:r w:rsidR="00FB427F" w:rsidRPr="00FB427F">
        <w:rPr>
          <w:color w:val="000000"/>
          <w:sz w:val="28"/>
          <w:szCs w:val="28"/>
        </w:rPr>
        <w:t>5</w:t>
      </w:r>
      <w:r w:rsidRPr="00FB427F">
        <w:rPr>
          <w:color w:val="000000"/>
          <w:sz w:val="28"/>
          <w:szCs w:val="28"/>
        </w:rPr>
        <w:t xml:space="preserve">, Двинское – 5, </w:t>
      </w:r>
      <w:proofErr w:type="spellStart"/>
      <w:r w:rsidRPr="00FB427F">
        <w:rPr>
          <w:color w:val="000000"/>
          <w:sz w:val="28"/>
          <w:szCs w:val="28"/>
        </w:rPr>
        <w:t>Емецкое</w:t>
      </w:r>
      <w:proofErr w:type="spellEnd"/>
      <w:r w:rsidRPr="00FB427F">
        <w:rPr>
          <w:color w:val="000000"/>
          <w:sz w:val="28"/>
          <w:szCs w:val="28"/>
        </w:rPr>
        <w:t xml:space="preserve"> – </w:t>
      </w:r>
      <w:r w:rsidR="00655BCE" w:rsidRPr="00FB427F">
        <w:rPr>
          <w:color w:val="000000"/>
          <w:sz w:val="28"/>
          <w:szCs w:val="28"/>
        </w:rPr>
        <w:t>2</w:t>
      </w:r>
      <w:r w:rsidR="00FB427F" w:rsidRPr="00FB427F">
        <w:rPr>
          <w:color w:val="000000"/>
          <w:sz w:val="28"/>
          <w:szCs w:val="28"/>
        </w:rPr>
        <w:t>2</w:t>
      </w:r>
      <w:r w:rsidRPr="00FB427F">
        <w:rPr>
          <w:color w:val="000000"/>
          <w:sz w:val="28"/>
          <w:szCs w:val="28"/>
        </w:rPr>
        <w:t xml:space="preserve">, </w:t>
      </w:r>
      <w:proofErr w:type="spellStart"/>
      <w:r w:rsidRPr="00FB427F">
        <w:rPr>
          <w:color w:val="000000"/>
          <w:sz w:val="28"/>
          <w:szCs w:val="28"/>
        </w:rPr>
        <w:t>Кехотское</w:t>
      </w:r>
      <w:proofErr w:type="spellEnd"/>
      <w:r w:rsidRPr="00FB427F">
        <w:rPr>
          <w:color w:val="000000"/>
          <w:sz w:val="28"/>
          <w:szCs w:val="28"/>
        </w:rPr>
        <w:t xml:space="preserve"> – 2, </w:t>
      </w:r>
      <w:proofErr w:type="spellStart"/>
      <w:r w:rsidRPr="00FB427F">
        <w:rPr>
          <w:color w:val="000000"/>
          <w:sz w:val="28"/>
          <w:szCs w:val="28"/>
        </w:rPr>
        <w:t>Койдокурское</w:t>
      </w:r>
      <w:proofErr w:type="spellEnd"/>
      <w:r w:rsidRPr="00FB427F">
        <w:rPr>
          <w:color w:val="000000"/>
          <w:sz w:val="28"/>
          <w:szCs w:val="28"/>
        </w:rPr>
        <w:t xml:space="preserve"> – 1, </w:t>
      </w:r>
      <w:proofErr w:type="spellStart"/>
      <w:r w:rsidRPr="00FB427F">
        <w:rPr>
          <w:color w:val="000000"/>
          <w:sz w:val="28"/>
          <w:szCs w:val="28"/>
        </w:rPr>
        <w:t>Луковецкое</w:t>
      </w:r>
      <w:proofErr w:type="spellEnd"/>
      <w:r w:rsidRPr="00FB427F">
        <w:rPr>
          <w:color w:val="000000"/>
          <w:sz w:val="28"/>
          <w:szCs w:val="28"/>
        </w:rPr>
        <w:t xml:space="preserve"> – </w:t>
      </w:r>
      <w:r w:rsidR="00FB427F" w:rsidRPr="00FB427F">
        <w:rPr>
          <w:color w:val="000000"/>
          <w:sz w:val="28"/>
          <w:szCs w:val="28"/>
        </w:rPr>
        <w:t>4</w:t>
      </w:r>
      <w:r w:rsidRPr="00FB427F">
        <w:rPr>
          <w:color w:val="000000"/>
          <w:sz w:val="28"/>
          <w:szCs w:val="28"/>
        </w:rPr>
        <w:t xml:space="preserve">, Матигорское – 11, </w:t>
      </w:r>
      <w:proofErr w:type="spellStart"/>
      <w:r w:rsidRPr="00FB427F">
        <w:rPr>
          <w:color w:val="000000"/>
          <w:sz w:val="28"/>
          <w:szCs w:val="28"/>
        </w:rPr>
        <w:t>Ракульское</w:t>
      </w:r>
      <w:proofErr w:type="spellEnd"/>
      <w:r w:rsidRPr="00FB427F">
        <w:rPr>
          <w:color w:val="000000"/>
          <w:sz w:val="28"/>
          <w:szCs w:val="28"/>
        </w:rPr>
        <w:t xml:space="preserve"> – </w:t>
      </w:r>
      <w:r w:rsidR="00FB427F" w:rsidRPr="00FB427F">
        <w:rPr>
          <w:color w:val="000000"/>
          <w:sz w:val="28"/>
          <w:szCs w:val="28"/>
        </w:rPr>
        <w:t>6</w:t>
      </w:r>
      <w:r w:rsidRPr="00FB427F">
        <w:rPr>
          <w:color w:val="000000"/>
          <w:sz w:val="28"/>
          <w:szCs w:val="28"/>
        </w:rPr>
        <w:t xml:space="preserve">, </w:t>
      </w:r>
      <w:proofErr w:type="spellStart"/>
      <w:r w:rsidRPr="00FB427F">
        <w:rPr>
          <w:color w:val="000000"/>
          <w:sz w:val="28"/>
          <w:szCs w:val="28"/>
        </w:rPr>
        <w:t>Светлозерское</w:t>
      </w:r>
      <w:proofErr w:type="spellEnd"/>
      <w:r w:rsidRPr="00FB427F">
        <w:rPr>
          <w:color w:val="000000"/>
          <w:sz w:val="28"/>
          <w:szCs w:val="28"/>
        </w:rPr>
        <w:t xml:space="preserve"> – 1, </w:t>
      </w:r>
      <w:proofErr w:type="spellStart"/>
      <w:r w:rsidRPr="00FB427F">
        <w:rPr>
          <w:color w:val="000000"/>
          <w:sz w:val="28"/>
          <w:szCs w:val="28"/>
        </w:rPr>
        <w:t>Усть-Пинежское</w:t>
      </w:r>
      <w:proofErr w:type="spellEnd"/>
      <w:r w:rsidRPr="00FB427F">
        <w:rPr>
          <w:color w:val="000000"/>
          <w:sz w:val="28"/>
          <w:szCs w:val="28"/>
        </w:rPr>
        <w:t xml:space="preserve"> – 2, </w:t>
      </w:r>
      <w:proofErr w:type="spellStart"/>
      <w:r w:rsidRPr="00FB427F">
        <w:rPr>
          <w:color w:val="000000"/>
          <w:sz w:val="28"/>
          <w:szCs w:val="28"/>
        </w:rPr>
        <w:t>Ухтостровское</w:t>
      </w:r>
      <w:proofErr w:type="spellEnd"/>
      <w:r w:rsidRPr="00FB427F">
        <w:rPr>
          <w:color w:val="000000"/>
          <w:sz w:val="28"/>
          <w:szCs w:val="28"/>
        </w:rPr>
        <w:t xml:space="preserve"> – </w:t>
      </w:r>
      <w:r w:rsidR="00FB427F" w:rsidRPr="00FB427F">
        <w:rPr>
          <w:color w:val="000000"/>
          <w:sz w:val="28"/>
          <w:szCs w:val="28"/>
        </w:rPr>
        <w:t>2</w:t>
      </w:r>
      <w:r w:rsidRPr="00FB427F">
        <w:rPr>
          <w:color w:val="000000"/>
          <w:sz w:val="28"/>
          <w:szCs w:val="28"/>
        </w:rPr>
        <w:t xml:space="preserve">, </w:t>
      </w:r>
      <w:proofErr w:type="spellStart"/>
      <w:r w:rsidRPr="00FB427F">
        <w:rPr>
          <w:color w:val="000000"/>
          <w:sz w:val="28"/>
          <w:szCs w:val="28"/>
        </w:rPr>
        <w:t>Хаврогорское</w:t>
      </w:r>
      <w:proofErr w:type="spellEnd"/>
      <w:r w:rsidRPr="00FB427F">
        <w:rPr>
          <w:color w:val="000000"/>
          <w:sz w:val="28"/>
          <w:szCs w:val="28"/>
        </w:rPr>
        <w:t xml:space="preserve"> – 4, Холмогорское – </w:t>
      </w:r>
      <w:r w:rsidR="00655BCE" w:rsidRPr="00FB427F">
        <w:rPr>
          <w:color w:val="000000"/>
          <w:sz w:val="28"/>
          <w:szCs w:val="28"/>
        </w:rPr>
        <w:t>8</w:t>
      </w:r>
      <w:r w:rsidRPr="00FB427F">
        <w:rPr>
          <w:color w:val="000000"/>
          <w:sz w:val="28"/>
          <w:szCs w:val="28"/>
        </w:rPr>
        <w:t>.</w:t>
      </w:r>
    </w:p>
    <w:p w:rsidR="00480A38" w:rsidRPr="00FB427F" w:rsidRDefault="00480A38" w:rsidP="000736F7">
      <w:pPr>
        <w:ind w:firstLine="709"/>
        <w:jc w:val="both"/>
        <w:rPr>
          <w:color w:val="000000"/>
          <w:sz w:val="28"/>
          <w:szCs w:val="28"/>
        </w:rPr>
      </w:pPr>
      <w:r w:rsidRPr="00FB427F">
        <w:rPr>
          <w:color w:val="000000"/>
          <w:sz w:val="28"/>
          <w:szCs w:val="28"/>
        </w:rPr>
        <w:t>Вовлечен</w:t>
      </w:r>
      <w:r w:rsidR="00655BCE" w:rsidRPr="00FB427F">
        <w:rPr>
          <w:color w:val="000000"/>
          <w:sz w:val="28"/>
          <w:szCs w:val="28"/>
        </w:rPr>
        <w:t>ы</w:t>
      </w:r>
      <w:r w:rsidRPr="00FB427F">
        <w:rPr>
          <w:color w:val="000000"/>
          <w:sz w:val="28"/>
          <w:szCs w:val="28"/>
        </w:rPr>
        <w:t xml:space="preserve"> в работу ТОС на территории МО «Холмогорский муниципальный район» порядка </w:t>
      </w:r>
      <w:r w:rsidR="0090318E" w:rsidRPr="00FB427F">
        <w:rPr>
          <w:color w:val="000000"/>
          <w:sz w:val="28"/>
          <w:szCs w:val="28"/>
        </w:rPr>
        <w:t>17,</w:t>
      </w:r>
      <w:r w:rsidR="00A211D5" w:rsidRPr="00FB427F">
        <w:rPr>
          <w:color w:val="000000"/>
          <w:sz w:val="28"/>
          <w:szCs w:val="28"/>
        </w:rPr>
        <w:t>5</w:t>
      </w:r>
      <w:r w:rsidRPr="00FB427F">
        <w:rPr>
          <w:color w:val="000000"/>
          <w:sz w:val="28"/>
          <w:szCs w:val="28"/>
        </w:rPr>
        <w:t xml:space="preserve"> тысяч человек. </w:t>
      </w:r>
      <w:r w:rsidR="0090318E" w:rsidRPr="00FB427F">
        <w:rPr>
          <w:color w:val="000000"/>
          <w:sz w:val="28"/>
          <w:szCs w:val="28"/>
        </w:rPr>
        <w:t>Большинство</w:t>
      </w:r>
      <w:r w:rsidRPr="00FB427F">
        <w:rPr>
          <w:color w:val="000000"/>
          <w:sz w:val="28"/>
          <w:szCs w:val="28"/>
        </w:rPr>
        <w:t xml:space="preserve"> руководител</w:t>
      </w:r>
      <w:r w:rsidR="0090318E" w:rsidRPr="00FB427F">
        <w:rPr>
          <w:color w:val="000000"/>
          <w:sz w:val="28"/>
          <w:szCs w:val="28"/>
        </w:rPr>
        <w:t>ей</w:t>
      </w:r>
      <w:r w:rsidRPr="00FB427F">
        <w:rPr>
          <w:color w:val="000000"/>
          <w:sz w:val="28"/>
          <w:szCs w:val="28"/>
        </w:rPr>
        <w:t xml:space="preserve"> ТОС прошли обучение на семинарах, получают необходимые консультации и методическую помощь, также организован обмен опытом представителей ТОС Холмогорского района с другими муниципальными образованиями Архангельской области.</w:t>
      </w:r>
    </w:p>
    <w:p w:rsidR="00480A38" w:rsidRPr="00865AB9" w:rsidRDefault="00480A38" w:rsidP="000736F7">
      <w:pPr>
        <w:ind w:firstLine="709"/>
        <w:jc w:val="both"/>
        <w:rPr>
          <w:sz w:val="28"/>
          <w:szCs w:val="28"/>
        </w:rPr>
      </w:pPr>
      <w:r w:rsidRPr="00FB427F">
        <w:rPr>
          <w:sz w:val="28"/>
          <w:szCs w:val="28"/>
        </w:rPr>
        <w:t>1.2. Для реализации мероприятий Программы в 20</w:t>
      </w:r>
      <w:r w:rsidR="00FB427F" w:rsidRPr="00FB427F">
        <w:rPr>
          <w:sz w:val="28"/>
          <w:szCs w:val="28"/>
        </w:rPr>
        <w:t>20</w:t>
      </w:r>
      <w:r w:rsidRPr="00FB427F">
        <w:rPr>
          <w:sz w:val="28"/>
          <w:szCs w:val="28"/>
        </w:rPr>
        <w:t xml:space="preserve"> году </w:t>
      </w:r>
      <w:r w:rsidRPr="00FB427F">
        <w:rPr>
          <w:spacing w:val="-9"/>
          <w:sz w:val="28"/>
          <w:szCs w:val="28"/>
        </w:rPr>
        <w:t xml:space="preserve">предусмотрены финансовые средства в размере  </w:t>
      </w:r>
      <w:r w:rsidR="00865AB9" w:rsidRPr="00865AB9">
        <w:rPr>
          <w:spacing w:val="-9"/>
          <w:sz w:val="28"/>
          <w:szCs w:val="28"/>
        </w:rPr>
        <w:t>1690,97204 тыс. руб.</w:t>
      </w:r>
      <w:r w:rsidRPr="00865AB9">
        <w:rPr>
          <w:spacing w:val="-9"/>
          <w:sz w:val="28"/>
          <w:szCs w:val="28"/>
        </w:rPr>
        <w:t>, из них</w:t>
      </w:r>
      <w:r w:rsidRPr="00865AB9">
        <w:rPr>
          <w:sz w:val="28"/>
          <w:szCs w:val="28"/>
        </w:rPr>
        <w:t>:</w:t>
      </w:r>
    </w:p>
    <w:p w:rsidR="00A211D5" w:rsidRPr="00865AB9" w:rsidRDefault="00A211D5" w:rsidP="00A211D5">
      <w:pPr>
        <w:ind w:firstLine="709"/>
        <w:jc w:val="both"/>
        <w:rPr>
          <w:spacing w:val="-8"/>
          <w:sz w:val="28"/>
          <w:szCs w:val="28"/>
        </w:rPr>
      </w:pPr>
      <w:r w:rsidRPr="00865AB9">
        <w:rPr>
          <w:spacing w:val="-8"/>
          <w:sz w:val="28"/>
          <w:szCs w:val="28"/>
        </w:rPr>
        <w:t xml:space="preserve">местный бюджет – </w:t>
      </w:r>
      <w:r w:rsidR="00865AB9">
        <w:rPr>
          <w:spacing w:val="-8"/>
          <w:sz w:val="28"/>
          <w:szCs w:val="28"/>
        </w:rPr>
        <w:t>433,120</w:t>
      </w:r>
      <w:r w:rsidR="00865AB9" w:rsidRPr="00865AB9">
        <w:rPr>
          <w:spacing w:val="-8"/>
          <w:sz w:val="28"/>
          <w:szCs w:val="28"/>
        </w:rPr>
        <w:t xml:space="preserve"> тыс. руб.</w:t>
      </w:r>
      <w:r w:rsidRPr="00865AB9">
        <w:rPr>
          <w:spacing w:val="-8"/>
          <w:sz w:val="28"/>
          <w:szCs w:val="28"/>
        </w:rPr>
        <w:t>;</w:t>
      </w:r>
    </w:p>
    <w:p w:rsidR="00480A38" w:rsidRPr="00865AB9" w:rsidRDefault="00A211D5" w:rsidP="00A211D5">
      <w:pPr>
        <w:ind w:firstLine="709"/>
        <w:jc w:val="both"/>
        <w:rPr>
          <w:sz w:val="28"/>
          <w:szCs w:val="28"/>
        </w:rPr>
      </w:pPr>
      <w:r w:rsidRPr="00865AB9">
        <w:rPr>
          <w:spacing w:val="-8"/>
          <w:sz w:val="28"/>
          <w:szCs w:val="28"/>
        </w:rPr>
        <w:t xml:space="preserve">областной бюджет – </w:t>
      </w:r>
      <w:r w:rsidR="00865AB9" w:rsidRPr="00865AB9">
        <w:rPr>
          <w:spacing w:val="-8"/>
          <w:sz w:val="28"/>
          <w:szCs w:val="28"/>
        </w:rPr>
        <w:t>1257,85204 тыс. руб.</w:t>
      </w:r>
    </w:p>
    <w:p w:rsidR="00480A38" w:rsidRPr="00865AB9" w:rsidRDefault="00480A38" w:rsidP="00CA5C37">
      <w:pPr>
        <w:shd w:val="clear" w:color="auto" w:fill="FFFFFF"/>
        <w:spacing w:line="322" w:lineRule="exact"/>
        <w:ind w:left="5" w:right="10" w:firstLine="709"/>
        <w:jc w:val="both"/>
      </w:pPr>
      <w:r w:rsidRPr="00865AB9">
        <w:rPr>
          <w:sz w:val="28"/>
          <w:szCs w:val="28"/>
        </w:rPr>
        <w:t>По итогам реализации Программы в 20</w:t>
      </w:r>
      <w:r w:rsidR="00865AB9" w:rsidRPr="00865AB9">
        <w:rPr>
          <w:sz w:val="28"/>
          <w:szCs w:val="28"/>
        </w:rPr>
        <w:t>20</w:t>
      </w:r>
      <w:r w:rsidRPr="00865AB9">
        <w:rPr>
          <w:sz w:val="28"/>
          <w:szCs w:val="28"/>
        </w:rPr>
        <w:t xml:space="preserve"> году средства </w:t>
      </w:r>
      <w:r w:rsidRPr="00865AB9">
        <w:rPr>
          <w:spacing w:val="-9"/>
          <w:sz w:val="28"/>
          <w:szCs w:val="28"/>
        </w:rPr>
        <w:t>израсходованы в полном объеме.</w:t>
      </w:r>
    </w:p>
    <w:p w:rsidR="00480A38" w:rsidRPr="00865AB9" w:rsidRDefault="00480A38" w:rsidP="000736F7">
      <w:pPr>
        <w:shd w:val="clear" w:color="auto" w:fill="FFFFFF"/>
        <w:spacing w:line="322" w:lineRule="exact"/>
        <w:ind w:left="5" w:right="10" w:firstLine="709"/>
        <w:jc w:val="both"/>
      </w:pPr>
      <w:r w:rsidRPr="00865AB9">
        <w:rPr>
          <w:sz w:val="28"/>
          <w:szCs w:val="28"/>
        </w:rPr>
        <w:t>1</w:t>
      </w:r>
      <w:r w:rsidRPr="00865AB9">
        <w:rPr>
          <w:spacing w:val="2"/>
          <w:sz w:val="28"/>
          <w:szCs w:val="28"/>
        </w:rPr>
        <w:t>.</w:t>
      </w:r>
      <w:r w:rsidRPr="00865AB9">
        <w:rPr>
          <w:sz w:val="28"/>
          <w:szCs w:val="28"/>
        </w:rPr>
        <w:t xml:space="preserve">3. </w:t>
      </w:r>
      <w:proofErr w:type="gramStart"/>
      <w:r w:rsidRPr="00865AB9">
        <w:rPr>
          <w:sz w:val="28"/>
          <w:szCs w:val="28"/>
        </w:rPr>
        <w:t>Предоставление областной субсидии регулируется Порядком предоставления и расходования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(2014–2020 годы)», утвержденным постановлением Правительства Архангельской области от 08 октября 2013 года № 464-пп.</w:t>
      </w:r>
      <w:proofErr w:type="gramEnd"/>
    </w:p>
    <w:p w:rsidR="00480A38" w:rsidRPr="006453DE" w:rsidRDefault="00480A38" w:rsidP="006453DE">
      <w:pPr>
        <w:ind w:left="119" w:right="39" w:firstLine="709"/>
        <w:jc w:val="both"/>
        <w:rPr>
          <w:sz w:val="28"/>
          <w:szCs w:val="28"/>
        </w:rPr>
      </w:pPr>
      <w:r w:rsidRPr="00865AB9">
        <w:rPr>
          <w:sz w:val="28"/>
          <w:szCs w:val="28"/>
        </w:rPr>
        <w:t xml:space="preserve">Наличие муниципальной программы позволило администрации МО «Холмогорский муниципальный район» ежегодно получать субсидию на реализацию проектов </w:t>
      </w:r>
      <w:r w:rsidR="005F0B47" w:rsidRPr="00865AB9">
        <w:rPr>
          <w:sz w:val="28"/>
          <w:szCs w:val="28"/>
        </w:rPr>
        <w:t xml:space="preserve">в рамках </w:t>
      </w:r>
      <w:r w:rsidRPr="00865AB9">
        <w:rPr>
          <w:sz w:val="28"/>
          <w:szCs w:val="28"/>
        </w:rPr>
        <w:t>конкурс</w:t>
      </w:r>
      <w:r w:rsidR="005F0B47" w:rsidRPr="00865AB9">
        <w:rPr>
          <w:sz w:val="28"/>
          <w:szCs w:val="28"/>
        </w:rPr>
        <w:t xml:space="preserve">а </w:t>
      </w:r>
      <w:r w:rsidRPr="00865AB9">
        <w:rPr>
          <w:sz w:val="28"/>
          <w:szCs w:val="28"/>
        </w:rPr>
        <w:t xml:space="preserve">целевых проектов ТОС. </w:t>
      </w:r>
      <w:proofErr w:type="gramStart"/>
      <w:r w:rsidRPr="00865AB9">
        <w:rPr>
          <w:sz w:val="28"/>
          <w:szCs w:val="28"/>
        </w:rPr>
        <w:t xml:space="preserve">Областные средства на реализацию программных мероприятий поступили в соответствии </w:t>
      </w:r>
      <w:r w:rsidRPr="006453DE">
        <w:rPr>
          <w:sz w:val="28"/>
          <w:szCs w:val="28"/>
        </w:rPr>
        <w:t xml:space="preserve">с Соглашением </w:t>
      </w:r>
      <w:r w:rsidR="006453DE" w:rsidRPr="006453DE">
        <w:rPr>
          <w:sz w:val="28"/>
          <w:szCs w:val="28"/>
        </w:rPr>
        <w:t xml:space="preserve">о предоставлении субсидии из областного </w:t>
      </w:r>
      <w:r w:rsidR="006453DE" w:rsidRPr="006453DE">
        <w:rPr>
          <w:sz w:val="28"/>
          <w:szCs w:val="28"/>
        </w:rPr>
        <w:lastRenderedPageBreak/>
        <w:t>бюджета бюджету муниципального образования «Холмогорский муниципальный район» на поддержку территориального общественного самоуправления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w:t>
      </w:r>
      <w:r w:rsidRPr="006453DE">
        <w:rPr>
          <w:sz w:val="28"/>
          <w:szCs w:val="28"/>
        </w:rPr>
        <w:t xml:space="preserve"> от </w:t>
      </w:r>
      <w:r w:rsidR="006453DE" w:rsidRPr="006453DE">
        <w:rPr>
          <w:sz w:val="28"/>
          <w:szCs w:val="28"/>
        </w:rPr>
        <w:t>25 февраля 2020</w:t>
      </w:r>
      <w:r w:rsidRPr="006453DE">
        <w:rPr>
          <w:sz w:val="28"/>
          <w:szCs w:val="28"/>
        </w:rPr>
        <w:t xml:space="preserve"> года № </w:t>
      </w:r>
      <w:r w:rsidR="006453DE" w:rsidRPr="006453DE">
        <w:rPr>
          <w:sz w:val="28"/>
          <w:szCs w:val="28"/>
        </w:rPr>
        <w:t>02-23/100</w:t>
      </w:r>
      <w:r w:rsidRPr="006453DE">
        <w:rPr>
          <w:sz w:val="28"/>
          <w:szCs w:val="28"/>
        </w:rPr>
        <w:t xml:space="preserve"> (далее – Соглашение), заключенным между администрацией Губернатора</w:t>
      </w:r>
      <w:proofErr w:type="gramEnd"/>
      <w:r w:rsidRPr="006453DE">
        <w:rPr>
          <w:sz w:val="28"/>
          <w:szCs w:val="28"/>
        </w:rPr>
        <w:t xml:space="preserve"> Архангельской области и Правительства Архангельской области и администрацией </w:t>
      </w:r>
      <w:r w:rsidR="006453DE" w:rsidRPr="006453DE">
        <w:rPr>
          <w:sz w:val="28"/>
          <w:szCs w:val="28"/>
        </w:rPr>
        <w:t>Холмогорского муниципального района Архангельской области.</w:t>
      </w:r>
      <w:r w:rsidRPr="006453DE">
        <w:rPr>
          <w:sz w:val="28"/>
          <w:szCs w:val="28"/>
        </w:rPr>
        <w:t xml:space="preserve"> </w:t>
      </w:r>
    </w:p>
    <w:p w:rsidR="00480A38" w:rsidRPr="005C5394" w:rsidRDefault="00480A38" w:rsidP="00CA5C37">
      <w:pPr>
        <w:ind w:left="119" w:right="39" w:firstLine="709"/>
        <w:jc w:val="both"/>
        <w:rPr>
          <w:sz w:val="28"/>
          <w:szCs w:val="28"/>
        </w:rPr>
      </w:pPr>
      <w:r w:rsidRPr="00865AB9">
        <w:rPr>
          <w:sz w:val="28"/>
          <w:szCs w:val="28"/>
        </w:rPr>
        <w:t>1</w:t>
      </w:r>
      <w:r w:rsidRPr="00865AB9">
        <w:rPr>
          <w:spacing w:val="2"/>
          <w:sz w:val="28"/>
          <w:szCs w:val="28"/>
        </w:rPr>
        <w:t>.</w:t>
      </w:r>
      <w:r w:rsidRPr="00865AB9">
        <w:rPr>
          <w:sz w:val="28"/>
          <w:szCs w:val="28"/>
        </w:rPr>
        <w:t>4. Аналогичные Соглашения заключаются с поселениями Холмогорского муниципального района ежегодно. В 20</w:t>
      </w:r>
      <w:r w:rsidR="00865AB9" w:rsidRPr="00865AB9">
        <w:rPr>
          <w:sz w:val="28"/>
          <w:szCs w:val="28"/>
        </w:rPr>
        <w:t>20</w:t>
      </w:r>
      <w:r w:rsidRPr="00865AB9">
        <w:rPr>
          <w:sz w:val="28"/>
          <w:szCs w:val="28"/>
        </w:rPr>
        <w:t xml:space="preserve"> году был</w:t>
      </w:r>
      <w:r w:rsidR="0066268A" w:rsidRPr="00865AB9">
        <w:rPr>
          <w:sz w:val="28"/>
          <w:szCs w:val="28"/>
        </w:rPr>
        <w:t>и</w:t>
      </w:r>
      <w:r w:rsidRPr="00865AB9">
        <w:rPr>
          <w:sz w:val="28"/>
          <w:szCs w:val="28"/>
        </w:rPr>
        <w:t xml:space="preserve"> </w:t>
      </w:r>
      <w:r w:rsidRPr="005C5394">
        <w:rPr>
          <w:sz w:val="28"/>
          <w:szCs w:val="28"/>
        </w:rPr>
        <w:t>заключен</w:t>
      </w:r>
      <w:r w:rsidR="0066268A" w:rsidRPr="005C5394">
        <w:rPr>
          <w:sz w:val="28"/>
          <w:szCs w:val="28"/>
        </w:rPr>
        <w:t>ы</w:t>
      </w:r>
      <w:r w:rsidRPr="005C5394">
        <w:rPr>
          <w:sz w:val="28"/>
          <w:szCs w:val="28"/>
        </w:rPr>
        <w:t xml:space="preserve"> </w:t>
      </w:r>
      <w:r w:rsidR="0066268A" w:rsidRPr="005C5394">
        <w:rPr>
          <w:sz w:val="28"/>
          <w:szCs w:val="28"/>
        </w:rPr>
        <w:t>12</w:t>
      </w:r>
      <w:r w:rsidRPr="005C5394">
        <w:rPr>
          <w:sz w:val="28"/>
          <w:szCs w:val="28"/>
        </w:rPr>
        <w:t xml:space="preserve"> соглашени</w:t>
      </w:r>
      <w:r w:rsidR="0066268A" w:rsidRPr="005C5394">
        <w:rPr>
          <w:sz w:val="28"/>
          <w:szCs w:val="28"/>
        </w:rPr>
        <w:t>й</w:t>
      </w:r>
      <w:r w:rsidRPr="005C5394">
        <w:rPr>
          <w:sz w:val="28"/>
          <w:szCs w:val="28"/>
        </w:rPr>
        <w:t xml:space="preserve"> </w:t>
      </w:r>
      <w:r w:rsidR="0066268A" w:rsidRPr="005C5394">
        <w:rPr>
          <w:sz w:val="28"/>
          <w:szCs w:val="28"/>
        </w:rPr>
        <w:t>с 12</w:t>
      </w:r>
      <w:r w:rsidRPr="005C5394">
        <w:rPr>
          <w:sz w:val="28"/>
          <w:szCs w:val="28"/>
        </w:rPr>
        <w:t xml:space="preserve"> муниципальными образованиями</w:t>
      </w:r>
      <w:r w:rsidR="00567584" w:rsidRPr="005C5394">
        <w:rPr>
          <w:sz w:val="28"/>
          <w:szCs w:val="28"/>
        </w:rPr>
        <w:t>.</w:t>
      </w:r>
    </w:p>
    <w:p w:rsidR="00480A38" w:rsidRPr="00865AB9" w:rsidRDefault="00480A38" w:rsidP="00CA5C37">
      <w:pPr>
        <w:ind w:left="119" w:right="39" w:firstLine="709"/>
        <w:jc w:val="both"/>
        <w:rPr>
          <w:sz w:val="28"/>
          <w:szCs w:val="28"/>
        </w:rPr>
      </w:pPr>
      <w:r w:rsidRPr="00865AB9">
        <w:rPr>
          <w:sz w:val="28"/>
          <w:szCs w:val="28"/>
        </w:rPr>
        <w:t xml:space="preserve">1.5. Из </w:t>
      </w:r>
      <w:r w:rsidR="00567584" w:rsidRPr="00865AB9">
        <w:rPr>
          <w:sz w:val="28"/>
          <w:szCs w:val="28"/>
        </w:rPr>
        <w:t>девяти</w:t>
      </w:r>
      <w:r w:rsidRPr="00865AB9">
        <w:rPr>
          <w:sz w:val="28"/>
          <w:szCs w:val="28"/>
        </w:rPr>
        <w:t xml:space="preserve"> мероприятий муниципальной программы выполнены в полном объеме </w:t>
      </w:r>
      <w:r w:rsidR="00567584" w:rsidRPr="00865AB9">
        <w:rPr>
          <w:sz w:val="28"/>
          <w:szCs w:val="28"/>
        </w:rPr>
        <w:t>восемь</w:t>
      </w:r>
      <w:r w:rsidRPr="00865AB9">
        <w:rPr>
          <w:sz w:val="28"/>
          <w:szCs w:val="28"/>
        </w:rPr>
        <w:t>. Мероприятие «Издание и тиражирование информационных материалов по ТОС» не удалось реализовать в связи с отсутствием финансирования в 20</w:t>
      </w:r>
      <w:r w:rsidR="00865AB9" w:rsidRPr="00865AB9">
        <w:rPr>
          <w:sz w:val="28"/>
          <w:szCs w:val="28"/>
        </w:rPr>
        <w:t>20</w:t>
      </w:r>
      <w:r w:rsidRPr="00865AB9">
        <w:rPr>
          <w:sz w:val="28"/>
          <w:szCs w:val="28"/>
        </w:rPr>
        <w:t xml:space="preserve"> году.</w:t>
      </w:r>
    </w:p>
    <w:p w:rsidR="00480A38" w:rsidRPr="00865AB9" w:rsidRDefault="00480A38" w:rsidP="00B63DA5">
      <w:pPr>
        <w:ind w:firstLine="709"/>
        <w:jc w:val="both"/>
        <w:rPr>
          <w:sz w:val="28"/>
          <w:szCs w:val="28"/>
        </w:rPr>
      </w:pPr>
      <w:r w:rsidRPr="00865AB9">
        <w:rPr>
          <w:sz w:val="28"/>
          <w:szCs w:val="28"/>
        </w:rPr>
        <w:t>1</w:t>
      </w:r>
      <w:r w:rsidRPr="00865AB9">
        <w:rPr>
          <w:spacing w:val="2"/>
          <w:sz w:val="28"/>
          <w:szCs w:val="28"/>
        </w:rPr>
        <w:t>.</w:t>
      </w:r>
      <w:r w:rsidRPr="00865AB9">
        <w:rPr>
          <w:sz w:val="28"/>
          <w:szCs w:val="28"/>
        </w:rPr>
        <w:t xml:space="preserve">6. </w:t>
      </w:r>
      <w:r w:rsidRPr="00865AB9">
        <w:rPr>
          <w:spacing w:val="-15"/>
          <w:sz w:val="28"/>
          <w:szCs w:val="28"/>
        </w:rPr>
        <w:t xml:space="preserve">По итогам реализации </w:t>
      </w:r>
      <w:r w:rsidRPr="00865AB9">
        <w:rPr>
          <w:spacing w:val="-5"/>
          <w:sz w:val="28"/>
          <w:szCs w:val="28"/>
        </w:rPr>
        <w:t xml:space="preserve">муниципальной программы </w:t>
      </w:r>
      <w:r w:rsidRPr="00865AB9">
        <w:rPr>
          <w:spacing w:val="-15"/>
          <w:sz w:val="28"/>
          <w:szCs w:val="28"/>
        </w:rPr>
        <w:t>в 20</w:t>
      </w:r>
      <w:r w:rsidR="00865AB9" w:rsidRPr="00865AB9">
        <w:rPr>
          <w:spacing w:val="-15"/>
          <w:sz w:val="28"/>
          <w:szCs w:val="28"/>
        </w:rPr>
        <w:t>20</w:t>
      </w:r>
      <w:r w:rsidRPr="00865AB9">
        <w:rPr>
          <w:spacing w:val="-15"/>
          <w:sz w:val="28"/>
          <w:szCs w:val="28"/>
        </w:rPr>
        <w:t xml:space="preserve"> году </w:t>
      </w:r>
      <w:r w:rsidRPr="00865AB9">
        <w:rPr>
          <w:spacing w:val="-10"/>
          <w:sz w:val="28"/>
          <w:szCs w:val="28"/>
        </w:rPr>
        <w:t xml:space="preserve">факторов, оказавших негативное влияние на реализацию </w:t>
      </w:r>
      <w:r w:rsidRPr="00865AB9">
        <w:rPr>
          <w:sz w:val="28"/>
          <w:szCs w:val="28"/>
        </w:rPr>
        <w:t>программы, не выявлено.</w:t>
      </w:r>
    </w:p>
    <w:p w:rsidR="00BC3878" w:rsidRDefault="00BC3878" w:rsidP="00B80067">
      <w:pPr>
        <w:spacing w:before="22"/>
        <w:ind w:left="1634" w:right="-20"/>
        <w:jc w:val="center"/>
        <w:rPr>
          <w:b/>
          <w:bCs/>
          <w:spacing w:val="2"/>
          <w:sz w:val="28"/>
          <w:szCs w:val="28"/>
        </w:rPr>
      </w:pPr>
    </w:p>
    <w:p w:rsidR="00BC3878" w:rsidRDefault="00BC3878" w:rsidP="00B80067">
      <w:pPr>
        <w:spacing w:before="22"/>
        <w:ind w:left="1634" w:right="-20"/>
        <w:jc w:val="center"/>
        <w:rPr>
          <w:b/>
          <w:bCs/>
          <w:spacing w:val="2"/>
          <w:sz w:val="28"/>
          <w:szCs w:val="28"/>
        </w:rPr>
        <w:sectPr w:rsidR="00BC3878" w:rsidSect="00451715">
          <w:headerReference w:type="default" r:id="rId9"/>
          <w:pgSz w:w="11907" w:h="16840"/>
          <w:pgMar w:top="1134" w:right="850" w:bottom="1134" w:left="1701" w:header="720" w:footer="720" w:gutter="0"/>
          <w:cols w:space="720"/>
          <w:noEndnote/>
          <w:titlePg/>
          <w:docGrid w:linePitch="326"/>
        </w:sectPr>
      </w:pPr>
    </w:p>
    <w:p w:rsidR="00480A38" w:rsidRPr="005C5394" w:rsidRDefault="00480A38" w:rsidP="00B80067">
      <w:pPr>
        <w:spacing w:before="22"/>
        <w:ind w:left="1634" w:right="-20"/>
        <w:jc w:val="center"/>
        <w:rPr>
          <w:b/>
          <w:bCs/>
          <w:sz w:val="28"/>
          <w:szCs w:val="28"/>
        </w:rPr>
      </w:pPr>
      <w:r w:rsidRPr="005C5394">
        <w:rPr>
          <w:b/>
          <w:bCs/>
          <w:spacing w:val="2"/>
          <w:sz w:val="28"/>
          <w:szCs w:val="28"/>
        </w:rPr>
        <w:lastRenderedPageBreak/>
        <w:t>II</w:t>
      </w:r>
      <w:r w:rsidRPr="005C5394">
        <w:rPr>
          <w:b/>
          <w:bCs/>
          <w:sz w:val="28"/>
          <w:szCs w:val="28"/>
        </w:rPr>
        <w:t xml:space="preserve">. </w:t>
      </w:r>
      <w:r w:rsidRPr="005C5394">
        <w:rPr>
          <w:b/>
          <w:bCs/>
          <w:spacing w:val="-1"/>
          <w:sz w:val="28"/>
          <w:szCs w:val="28"/>
        </w:rPr>
        <w:t>О</w:t>
      </w:r>
      <w:r w:rsidRPr="005C5394">
        <w:rPr>
          <w:b/>
          <w:bCs/>
          <w:sz w:val="28"/>
          <w:szCs w:val="28"/>
        </w:rPr>
        <w:t xml:space="preserve">БЪЕМЫ </w:t>
      </w:r>
      <w:r w:rsidRPr="005C5394">
        <w:rPr>
          <w:b/>
          <w:bCs/>
          <w:spacing w:val="-1"/>
          <w:sz w:val="28"/>
          <w:szCs w:val="28"/>
        </w:rPr>
        <w:t>ф</w:t>
      </w:r>
      <w:r w:rsidRPr="005C5394">
        <w:rPr>
          <w:b/>
          <w:bCs/>
          <w:spacing w:val="-2"/>
          <w:sz w:val="28"/>
          <w:szCs w:val="28"/>
        </w:rPr>
        <w:t>ин</w:t>
      </w:r>
      <w:r w:rsidRPr="005C5394">
        <w:rPr>
          <w:b/>
          <w:bCs/>
          <w:sz w:val="28"/>
          <w:szCs w:val="28"/>
        </w:rPr>
        <w:t>а</w:t>
      </w:r>
      <w:r w:rsidRPr="005C5394">
        <w:rPr>
          <w:b/>
          <w:bCs/>
          <w:spacing w:val="-2"/>
          <w:sz w:val="28"/>
          <w:szCs w:val="28"/>
        </w:rPr>
        <w:t>н</w:t>
      </w:r>
      <w:r w:rsidRPr="005C5394">
        <w:rPr>
          <w:b/>
          <w:bCs/>
          <w:spacing w:val="6"/>
          <w:sz w:val="28"/>
          <w:szCs w:val="28"/>
        </w:rPr>
        <w:t>с</w:t>
      </w:r>
      <w:r w:rsidRPr="005C5394">
        <w:rPr>
          <w:b/>
          <w:bCs/>
          <w:spacing w:val="-2"/>
          <w:sz w:val="28"/>
          <w:szCs w:val="28"/>
        </w:rPr>
        <w:t>и</w:t>
      </w:r>
      <w:r w:rsidRPr="005C5394">
        <w:rPr>
          <w:b/>
          <w:bCs/>
          <w:spacing w:val="3"/>
          <w:sz w:val="28"/>
          <w:szCs w:val="28"/>
        </w:rPr>
        <w:t>р</w:t>
      </w:r>
      <w:r w:rsidRPr="005C5394">
        <w:rPr>
          <w:b/>
          <w:bCs/>
          <w:sz w:val="28"/>
          <w:szCs w:val="28"/>
        </w:rPr>
        <w:t>о</w:t>
      </w:r>
      <w:r w:rsidRPr="005C5394">
        <w:rPr>
          <w:b/>
          <w:bCs/>
          <w:spacing w:val="-1"/>
          <w:sz w:val="28"/>
          <w:szCs w:val="28"/>
        </w:rPr>
        <w:t>в</w:t>
      </w:r>
      <w:r w:rsidRPr="005C5394">
        <w:rPr>
          <w:b/>
          <w:bCs/>
          <w:spacing w:val="5"/>
          <w:sz w:val="28"/>
          <w:szCs w:val="28"/>
        </w:rPr>
        <w:t>а</w:t>
      </w:r>
      <w:r w:rsidRPr="005C5394">
        <w:rPr>
          <w:b/>
          <w:bCs/>
          <w:spacing w:val="-2"/>
          <w:sz w:val="28"/>
          <w:szCs w:val="28"/>
        </w:rPr>
        <w:t>н</w:t>
      </w:r>
      <w:r w:rsidRPr="005C5394">
        <w:rPr>
          <w:b/>
          <w:bCs/>
          <w:spacing w:val="3"/>
          <w:sz w:val="28"/>
          <w:szCs w:val="28"/>
        </w:rPr>
        <w:t>и</w:t>
      </w:r>
      <w:r w:rsidRPr="005C5394">
        <w:rPr>
          <w:b/>
          <w:bCs/>
          <w:sz w:val="28"/>
          <w:szCs w:val="28"/>
        </w:rPr>
        <w:t xml:space="preserve">я и </w:t>
      </w:r>
      <w:r w:rsidRPr="005C5394">
        <w:rPr>
          <w:b/>
          <w:bCs/>
          <w:spacing w:val="-5"/>
          <w:sz w:val="28"/>
          <w:szCs w:val="28"/>
        </w:rPr>
        <w:t>о</w:t>
      </w:r>
      <w:r w:rsidRPr="005C5394">
        <w:rPr>
          <w:b/>
          <w:bCs/>
          <w:spacing w:val="1"/>
          <w:sz w:val="28"/>
          <w:szCs w:val="28"/>
        </w:rPr>
        <w:t>с</w:t>
      </w:r>
      <w:r w:rsidRPr="005C5394">
        <w:rPr>
          <w:b/>
          <w:bCs/>
          <w:spacing w:val="3"/>
          <w:sz w:val="28"/>
          <w:szCs w:val="28"/>
        </w:rPr>
        <w:t>в</w:t>
      </w:r>
      <w:r w:rsidRPr="005C5394">
        <w:rPr>
          <w:b/>
          <w:bCs/>
          <w:spacing w:val="-5"/>
          <w:sz w:val="28"/>
          <w:szCs w:val="28"/>
        </w:rPr>
        <w:t>о</w:t>
      </w:r>
      <w:r w:rsidRPr="005C5394">
        <w:rPr>
          <w:b/>
          <w:bCs/>
          <w:spacing w:val="6"/>
          <w:sz w:val="28"/>
          <w:szCs w:val="28"/>
        </w:rPr>
        <w:t>е</w:t>
      </w:r>
      <w:r w:rsidRPr="005C5394">
        <w:rPr>
          <w:b/>
          <w:bCs/>
          <w:spacing w:val="3"/>
          <w:sz w:val="28"/>
          <w:szCs w:val="28"/>
        </w:rPr>
        <w:t>н</w:t>
      </w:r>
      <w:r w:rsidRPr="005C5394">
        <w:rPr>
          <w:b/>
          <w:bCs/>
          <w:spacing w:val="-2"/>
          <w:sz w:val="28"/>
          <w:szCs w:val="28"/>
        </w:rPr>
        <w:t>и</w:t>
      </w:r>
      <w:r w:rsidRPr="005C5394">
        <w:rPr>
          <w:b/>
          <w:bCs/>
          <w:sz w:val="28"/>
          <w:szCs w:val="28"/>
        </w:rPr>
        <w:t xml:space="preserve">я </w:t>
      </w:r>
      <w:r w:rsidRPr="005C5394">
        <w:rPr>
          <w:b/>
          <w:bCs/>
          <w:spacing w:val="1"/>
          <w:sz w:val="28"/>
          <w:szCs w:val="28"/>
        </w:rPr>
        <w:t>с</w:t>
      </w:r>
      <w:r w:rsidRPr="005C5394">
        <w:rPr>
          <w:b/>
          <w:bCs/>
          <w:spacing w:val="-1"/>
          <w:sz w:val="28"/>
          <w:szCs w:val="28"/>
        </w:rPr>
        <w:t>р</w:t>
      </w:r>
      <w:r w:rsidRPr="005C5394">
        <w:rPr>
          <w:b/>
          <w:bCs/>
          <w:spacing w:val="1"/>
          <w:sz w:val="28"/>
          <w:szCs w:val="28"/>
        </w:rPr>
        <w:t>е</w:t>
      </w:r>
      <w:r w:rsidRPr="005C5394">
        <w:rPr>
          <w:b/>
          <w:bCs/>
          <w:spacing w:val="-2"/>
          <w:sz w:val="28"/>
          <w:szCs w:val="28"/>
        </w:rPr>
        <w:t>д</w:t>
      </w:r>
      <w:r w:rsidRPr="005C5394">
        <w:rPr>
          <w:b/>
          <w:bCs/>
          <w:spacing w:val="6"/>
          <w:sz w:val="28"/>
          <w:szCs w:val="28"/>
        </w:rPr>
        <w:t>с</w:t>
      </w:r>
      <w:r w:rsidRPr="005C5394">
        <w:rPr>
          <w:b/>
          <w:bCs/>
          <w:spacing w:val="-2"/>
          <w:sz w:val="28"/>
          <w:szCs w:val="28"/>
        </w:rPr>
        <w:t>т</w:t>
      </w:r>
      <w:r w:rsidRPr="005C5394">
        <w:rPr>
          <w:b/>
          <w:bCs/>
          <w:sz w:val="28"/>
          <w:szCs w:val="28"/>
        </w:rPr>
        <w:t xml:space="preserve">в </w:t>
      </w:r>
      <w:r w:rsidRPr="005C5394">
        <w:rPr>
          <w:b/>
          <w:bCs/>
          <w:spacing w:val="3"/>
          <w:sz w:val="28"/>
          <w:szCs w:val="28"/>
        </w:rPr>
        <w:t xml:space="preserve">муниципальной </w:t>
      </w:r>
      <w:r w:rsidRPr="005C5394">
        <w:rPr>
          <w:b/>
          <w:bCs/>
          <w:spacing w:val="-2"/>
          <w:sz w:val="28"/>
          <w:szCs w:val="28"/>
        </w:rPr>
        <w:t>п</w:t>
      </w:r>
      <w:r w:rsidRPr="005C5394">
        <w:rPr>
          <w:b/>
          <w:bCs/>
          <w:spacing w:val="3"/>
          <w:sz w:val="28"/>
          <w:szCs w:val="28"/>
        </w:rPr>
        <w:t>р</w:t>
      </w:r>
      <w:r w:rsidRPr="005C5394">
        <w:rPr>
          <w:b/>
          <w:bCs/>
          <w:sz w:val="28"/>
          <w:szCs w:val="28"/>
        </w:rPr>
        <w:t>о</w:t>
      </w:r>
      <w:r w:rsidRPr="005C5394">
        <w:rPr>
          <w:b/>
          <w:bCs/>
          <w:spacing w:val="-1"/>
          <w:sz w:val="28"/>
          <w:szCs w:val="28"/>
        </w:rPr>
        <w:t>г</w:t>
      </w:r>
      <w:r w:rsidRPr="005C5394">
        <w:rPr>
          <w:b/>
          <w:bCs/>
          <w:spacing w:val="3"/>
          <w:sz w:val="28"/>
          <w:szCs w:val="28"/>
        </w:rPr>
        <w:t>р</w:t>
      </w:r>
      <w:r w:rsidRPr="005C5394">
        <w:rPr>
          <w:b/>
          <w:bCs/>
          <w:sz w:val="28"/>
          <w:szCs w:val="28"/>
        </w:rPr>
        <w:t>а</w:t>
      </w:r>
      <w:r w:rsidRPr="005C5394">
        <w:rPr>
          <w:b/>
          <w:bCs/>
          <w:spacing w:val="2"/>
          <w:sz w:val="28"/>
          <w:szCs w:val="28"/>
        </w:rPr>
        <w:t>мм</w:t>
      </w:r>
      <w:r w:rsidRPr="005C5394">
        <w:rPr>
          <w:b/>
          <w:bCs/>
          <w:sz w:val="28"/>
          <w:szCs w:val="28"/>
        </w:rPr>
        <w:t>ы</w:t>
      </w:r>
    </w:p>
    <w:p w:rsidR="00480A38" w:rsidRPr="005B4273" w:rsidRDefault="00480A38" w:rsidP="00B80067">
      <w:pPr>
        <w:spacing w:before="22"/>
        <w:ind w:left="1634" w:right="-20"/>
        <w:jc w:val="center"/>
        <w:rPr>
          <w:b/>
          <w:bCs/>
          <w:sz w:val="28"/>
          <w:szCs w:val="28"/>
          <w:highlight w:val="yellow"/>
        </w:rPr>
      </w:pPr>
    </w:p>
    <w:tbl>
      <w:tblPr>
        <w:tblW w:w="15738" w:type="dxa"/>
        <w:tblInd w:w="2" w:type="dxa"/>
        <w:tblLayout w:type="fixed"/>
        <w:tblCellMar>
          <w:left w:w="0" w:type="dxa"/>
          <w:right w:w="0" w:type="dxa"/>
        </w:tblCellMar>
        <w:tblLook w:val="01E0" w:firstRow="1" w:lastRow="1" w:firstColumn="1" w:lastColumn="1" w:noHBand="0" w:noVBand="0"/>
      </w:tblPr>
      <w:tblGrid>
        <w:gridCol w:w="2030"/>
        <w:gridCol w:w="1659"/>
        <w:gridCol w:w="992"/>
        <w:gridCol w:w="1001"/>
        <w:gridCol w:w="567"/>
        <w:gridCol w:w="700"/>
        <w:gridCol w:w="992"/>
        <w:gridCol w:w="1418"/>
        <w:gridCol w:w="1276"/>
        <w:gridCol w:w="1134"/>
        <w:gridCol w:w="1134"/>
        <w:gridCol w:w="850"/>
        <w:gridCol w:w="992"/>
        <w:gridCol w:w="993"/>
      </w:tblGrid>
      <w:tr w:rsidR="00480A38" w:rsidRPr="005B4273" w:rsidTr="00C17EB5">
        <w:trPr>
          <w:trHeight w:hRule="exact" w:val="259"/>
          <w:tblHeader/>
        </w:trPr>
        <w:tc>
          <w:tcPr>
            <w:tcW w:w="2030" w:type="dxa"/>
            <w:vMerge w:val="restart"/>
            <w:tcBorders>
              <w:top w:val="single" w:sz="4" w:space="0" w:color="000000"/>
              <w:left w:val="single" w:sz="4" w:space="0" w:color="000000"/>
              <w:right w:val="single" w:sz="4" w:space="0" w:color="000000"/>
            </w:tcBorders>
          </w:tcPr>
          <w:p w:rsidR="00480A38" w:rsidRPr="005C5394" w:rsidRDefault="00480A38" w:rsidP="00451715">
            <w:pPr>
              <w:spacing w:line="243" w:lineRule="exact"/>
              <w:ind w:right="-23"/>
              <w:jc w:val="center"/>
            </w:pPr>
            <w:r w:rsidRPr="005C5394">
              <w:rPr>
                <w:spacing w:val="-1"/>
              </w:rPr>
              <w:t>Н</w:t>
            </w:r>
            <w:r w:rsidRPr="005C5394">
              <w:rPr>
                <w:spacing w:val="3"/>
              </w:rPr>
              <w:t>а</w:t>
            </w:r>
            <w:r w:rsidRPr="005C5394">
              <w:rPr>
                <w:spacing w:val="2"/>
              </w:rPr>
              <w:t>и</w:t>
            </w:r>
            <w:r w:rsidRPr="005C5394">
              <w:t>м</w:t>
            </w:r>
            <w:r w:rsidRPr="005C5394">
              <w:rPr>
                <w:spacing w:val="-7"/>
              </w:rPr>
              <w:t>е</w:t>
            </w:r>
            <w:r w:rsidRPr="005C5394">
              <w:rPr>
                <w:spacing w:val="2"/>
              </w:rPr>
              <w:t>н</w:t>
            </w:r>
            <w:r w:rsidRPr="005C5394">
              <w:rPr>
                <w:spacing w:val="-5"/>
              </w:rPr>
              <w:t>о</w:t>
            </w:r>
            <w:r w:rsidRPr="005C5394">
              <w:rPr>
                <w:spacing w:val="1"/>
              </w:rPr>
              <w:t>в</w:t>
            </w:r>
            <w:r w:rsidRPr="005C5394">
              <w:rPr>
                <w:spacing w:val="3"/>
              </w:rPr>
              <w:t>а</w:t>
            </w:r>
            <w:r w:rsidRPr="005C5394">
              <w:rPr>
                <w:spacing w:val="2"/>
              </w:rPr>
              <w:t>ни</w:t>
            </w:r>
            <w:r w:rsidRPr="005C5394">
              <w:t>е</w:t>
            </w:r>
          </w:p>
          <w:p w:rsidR="00480A38" w:rsidRPr="005C5394" w:rsidRDefault="00480A38" w:rsidP="00451715">
            <w:pPr>
              <w:spacing w:line="250" w:lineRule="exact"/>
              <w:ind w:right="-23"/>
              <w:jc w:val="center"/>
            </w:pPr>
            <w:r w:rsidRPr="005C5394">
              <w:t>м</w:t>
            </w:r>
            <w:r w:rsidRPr="005C5394">
              <w:rPr>
                <w:spacing w:val="-7"/>
              </w:rPr>
              <w:t>е</w:t>
            </w:r>
            <w:r w:rsidRPr="005C5394">
              <w:rPr>
                <w:spacing w:val="5"/>
              </w:rPr>
              <w:t>р</w:t>
            </w:r>
            <w:r w:rsidRPr="005C5394">
              <w:rPr>
                <w:spacing w:val="-5"/>
              </w:rPr>
              <w:t>о</w:t>
            </w:r>
            <w:r w:rsidRPr="005C5394">
              <w:rPr>
                <w:spacing w:val="2"/>
              </w:rPr>
              <w:t>п</w:t>
            </w:r>
            <w:r w:rsidRPr="005C5394">
              <w:t>р</w:t>
            </w:r>
            <w:r w:rsidRPr="005C5394">
              <w:rPr>
                <w:spacing w:val="2"/>
              </w:rPr>
              <w:t>и</w:t>
            </w:r>
            <w:r w:rsidRPr="005C5394">
              <w:rPr>
                <w:spacing w:val="-1"/>
              </w:rPr>
              <w:t>я</w:t>
            </w:r>
            <w:r w:rsidRPr="005C5394">
              <w:t>т</w:t>
            </w:r>
            <w:r w:rsidRPr="005C5394">
              <w:rPr>
                <w:spacing w:val="2"/>
              </w:rPr>
              <w:t>и</w:t>
            </w:r>
            <w:r w:rsidRPr="005C5394">
              <w:t>й</w:t>
            </w:r>
          </w:p>
        </w:tc>
        <w:tc>
          <w:tcPr>
            <w:tcW w:w="1659" w:type="dxa"/>
            <w:vMerge w:val="restart"/>
            <w:tcBorders>
              <w:top w:val="single" w:sz="4" w:space="0" w:color="000000"/>
              <w:left w:val="single" w:sz="4" w:space="0" w:color="000000"/>
              <w:right w:val="single" w:sz="4" w:space="0" w:color="000000"/>
            </w:tcBorders>
          </w:tcPr>
          <w:p w:rsidR="00C17EB5" w:rsidRDefault="00480A38" w:rsidP="00C17EB5">
            <w:pPr>
              <w:spacing w:line="250" w:lineRule="exact"/>
              <w:ind w:left="270" w:right="253"/>
              <w:jc w:val="center"/>
              <w:rPr>
                <w:spacing w:val="2"/>
              </w:rPr>
            </w:pPr>
            <w:r w:rsidRPr="005C5394">
              <w:rPr>
                <w:spacing w:val="-2"/>
              </w:rPr>
              <w:t>Ис</w:t>
            </w:r>
            <w:r w:rsidRPr="005C5394">
              <w:rPr>
                <w:spacing w:val="2"/>
              </w:rPr>
              <w:t>п</w:t>
            </w:r>
            <w:r w:rsidRPr="005C5394">
              <w:rPr>
                <w:spacing w:val="-5"/>
              </w:rPr>
              <w:t>о</w:t>
            </w:r>
            <w:r w:rsidRPr="005C5394">
              <w:t>л</w:t>
            </w:r>
            <w:r w:rsidRPr="005C5394">
              <w:rPr>
                <w:spacing w:val="2"/>
              </w:rPr>
              <w:t>ни</w:t>
            </w:r>
          </w:p>
          <w:p w:rsidR="00480A38" w:rsidRPr="005C5394" w:rsidRDefault="00480A38" w:rsidP="00C17EB5">
            <w:pPr>
              <w:spacing w:line="250" w:lineRule="exact"/>
              <w:ind w:left="270" w:right="253"/>
              <w:jc w:val="center"/>
            </w:pPr>
            <w:proofErr w:type="spellStart"/>
            <w:r w:rsidRPr="005C5394">
              <w:t>т</w:t>
            </w:r>
            <w:r w:rsidRPr="005C5394">
              <w:rPr>
                <w:spacing w:val="-7"/>
              </w:rPr>
              <w:t>е</w:t>
            </w:r>
            <w:r w:rsidRPr="005C5394">
              <w:t>ль</w:t>
            </w:r>
            <w:proofErr w:type="spellEnd"/>
          </w:p>
        </w:tc>
        <w:tc>
          <w:tcPr>
            <w:tcW w:w="12049" w:type="dxa"/>
            <w:gridSpan w:val="12"/>
            <w:tcBorders>
              <w:top w:val="single" w:sz="4" w:space="0" w:color="000000"/>
              <w:left w:val="single" w:sz="4" w:space="0" w:color="000000"/>
              <w:bottom w:val="single" w:sz="4" w:space="0" w:color="000000"/>
              <w:right w:val="single" w:sz="4" w:space="0" w:color="000000"/>
            </w:tcBorders>
          </w:tcPr>
          <w:p w:rsidR="00480A38" w:rsidRPr="005C5394" w:rsidRDefault="00480A38" w:rsidP="00362B40">
            <w:pPr>
              <w:spacing w:line="243" w:lineRule="exact"/>
              <w:ind w:left="2649" w:right="-20"/>
              <w:jc w:val="center"/>
            </w:pPr>
            <w:r w:rsidRPr="005C5394">
              <w:rPr>
                <w:spacing w:val="-1"/>
              </w:rPr>
              <w:t>О</w:t>
            </w:r>
            <w:r w:rsidRPr="005C5394">
              <w:rPr>
                <w:spacing w:val="-2"/>
              </w:rPr>
              <w:t>б</w:t>
            </w:r>
            <w:r w:rsidRPr="005C5394">
              <w:rPr>
                <w:spacing w:val="1"/>
              </w:rPr>
              <w:t>ъ</w:t>
            </w:r>
            <w:r w:rsidRPr="005C5394">
              <w:rPr>
                <w:spacing w:val="-7"/>
              </w:rPr>
              <w:t>е</w:t>
            </w:r>
            <w:r w:rsidRPr="005C5394">
              <w:t xml:space="preserve">м </w:t>
            </w:r>
            <w:r w:rsidRPr="005C5394">
              <w:rPr>
                <w:spacing w:val="1"/>
              </w:rPr>
              <w:t>ф</w:t>
            </w:r>
            <w:r w:rsidRPr="005C5394">
              <w:rPr>
                <w:spacing w:val="2"/>
              </w:rPr>
              <w:t>ин</w:t>
            </w:r>
            <w:r w:rsidRPr="005C5394">
              <w:rPr>
                <w:spacing w:val="3"/>
              </w:rPr>
              <w:t>а</w:t>
            </w:r>
            <w:r w:rsidRPr="005C5394">
              <w:rPr>
                <w:spacing w:val="2"/>
              </w:rPr>
              <w:t>н</w:t>
            </w:r>
            <w:r w:rsidRPr="005C5394">
              <w:rPr>
                <w:spacing w:val="-7"/>
              </w:rPr>
              <w:t>с</w:t>
            </w:r>
            <w:r w:rsidRPr="005C5394">
              <w:rPr>
                <w:spacing w:val="2"/>
              </w:rPr>
              <w:t>и</w:t>
            </w:r>
            <w:r w:rsidRPr="005C5394">
              <w:t>р</w:t>
            </w:r>
            <w:r w:rsidRPr="005C5394">
              <w:rPr>
                <w:spacing w:val="-5"/>
              </w:rPr>
              <w:t>о</w:t>
            </w:r>
            <w:r w:rsidRPr="005C5394">
              <w:rPr>
                <w:spacing w:val="1"/>
              </w:rPr>
              <w:t>в</w:t>
            </w:r>
            <w:r w:rsidRPr="005C5394">
              <w:rPr>
                <w:spacing w:val="3"/>
              </w:rPr>
              <w:t>а</w:t>
            </w:r>
            <w:r w:rsidRPr="005C5394">
              <w:rPr>
                <w:spacing w:val="-3"/>
              </w:rPr>
              <w:t>н</w:t>
            </w:r>
            <w:r w:rsidRPr="005C5394">
              <w:rPr>
                <w:spacing w:val="2"/>
              </w:rPr>
              <w:t>и</w:t>
            </w:r>
            <w:r w:rsidRPr="005C5394">
              <w:t xml:space="preserve">я муниципальной </w:t>
            </w:r>
            <w:r w:rsidRPr="005C5394">
              <w:rPr>
                <w:spacing w:val="2"/>
              </w:rPr>
              <w:t>п</w:t>
            </w:r>
            <w:r w:rsidRPr="005C5394">
              <w:t>р</w:t>
            </w:r>
            <w:r w:rsidRPr="005C5394">
              <w:rPr>
                <w:spacing w:val="-5"/>
              </w:rPr>
              <w:t>о</w:t>
            </w:r>
            <w:r w:rsidRPr="005C5394">
              <w:t>гр</w:t>
            </w:r>
            <w:r w:rsidRPr="005C5394">
              <w:rPr>
                <w:spacing w:val="3"/>
              </w:rPr>
              <w:t>а</w:t>
            </w:r>
            <w:r w:rsidRPr="005C5394">
              <w:t>м</w:t>
            </w:r>
            <w:r w:rsidRPr="005C5394">
              <w:rPr>
                <w:spacing w:val="-5"/>
              </w:rPr>
              <w:t>м</w:t>
            </w:r>
            <w:r w:rsidRPr="005C5394">
              <w:t>ы, ты</w:t>
            </w:r>
            <w:r w:rsidRPr="005C5394">
              <w:rPr>
                <w:spacing w:val="-7"/>
              </w:rPr>
              <w:t>с</w:t>
            </w:r>
            <w:r w:rsidRPr="005C5394">
              <w:t>.</w:t>
            </w:r>
            <w:r w:rsidR="00451715">
              <w:t xml:space="preserve"> </w:t>
            </w:r>
            <w:r w:rsidRPr="005C5394">
              <w:t>р</w:t>
            </w:r>
            <w:r w:rsidRPr="005C5394">
              <w:rPr>
                <w:spacing w:val="-5"/>
              </w:rPr>
              <w:t>у</w:t>
            </w:r>
            <w:r w:rsidRPr="005C5394">
              <w:rPr>
                <w:spacing w:val="-2"/>
              </w:rPr>
              <w:t>б</w:t>
            </w:r>
            <w:r w:rsidRPr="005C5394">
              <w:t>.</w:t>
            </w:r>
          </w:p>
        </w:tc>
      </w:tr>
      <w:tr w:rsidR="00480A38" w:rsidRPr="005B4273" w:rsidTr="00C17EB5">
        <w:trPr>
          <w:trHeight w:hRule="exact" w:val="264"/>
          <w:tblHeader/>
        </w:trPr>
        <w:tc>
          <w:tcPr>
            <w:tcW w:w="2030" w:type="dxa"/>
            <w:vMerge/>
            <w:tcBorders>
              <w:left w:val="single" w:sz="4" w:space="0" w:color="000000"/>
              <w:right w:val="single" w:sz="4" w:space="0" w:color="000000"/>
            </w:tcBorders>
          </w:tcPr>
          <w:p w:rsidR="00480A38" w:rsidRPr="005C5394" w:rsidRDefault="00480A38" w:rsidP="00362B40">
            <w:pPr>
              <w:jc w:val="center"/>
            </w:pPr>
          </w:p>
        </w:tc>
        <w:tc>
          <w:tcPr>
            <w:tcW w:w="1659" w:type="dxa"/>
            <w:vMerge/>
            <w:tcBorders>
              <w:left w:val="single" w:sz="4" w:space="0" w:color="000000"/>
              <w:right w:val="single" w:sz="4" w:space="0" w:color="000000"/>
            </w:tcBorders>
          </w:tcPr>
          <w:p w:rsidR="00480A38" w:rsidRPr="005C5394" w:rsidRDefault="00480A38" w:rsidP="00362B40">
            <w:pPr>
              <w:jc w:val="center"/>
            </w:pPr>
          </w:p>
        </w:tc>
        <w:tc>
          <w:tcPr>
            <w:tcW w:w="2560" w:type="dxa"/>
            <w:gridSpan w:val="3"/>
            <w:vMerge w:val="restart"/>
            <w:tcBorders>
              <w:top w:val="single" w:sz="4" w:space="0" w:color="000000"/>
              <w:left w:val="single" w:sz="4" w:space="0" w:color="000000"/>
              <w:right w:val="single" w:sz="4" w:space="0" w:color="000000"/>
            </w:tcBorders>
          </w:tcPr>
          <w:p w:rsidR="00480A38" w:rsidRPr="005C5394" w:rsidRDefault="00480A38" w:rsidP="00362B40">
            <w:pPr>
              <w:spacing w:line="243" w:lineRule="exact"/>
              <w:ind w:left="903" w:right="879"/>
              <w:jc w:val="center"/>
            </w:pPr>
            <w:r w:rsidRPr="005C5394">
              <w:rPr>
                <w:spacing w:val="1"/>
              </w:rPr>
              <w:t>в</w:t>
            </w:r>
            <w:r w:rsidRPr="005C5394">
              <w:rPr>
                <w:spacing w:val="-2"/>
              </w:rPr>
              <w:t>с</w:t>
            </w:r>
            <w:r w:rsidRPr="005C5394">
              <w:rPr>
                <w:spacing w:val="-7"/>
              </w:rPr>
              <w:t>е</w:t>
            </w:r>
            <w:r w:rsidRPr="005C5394">
              <w:rPr>
                <w:spacing w:val="5"/>
              </w:rPr>
              <w:t>г</w:t>
            </w:r>
            <w:r w:rsidRPr="005C5394">
              <w:t>о</w:t>
            </w:r>
          </w:p>
        </w:tc>
        <w:tc>
          <w:tcPr>
            <w:tcW w:w="8496" w:type="dxa"/>
            <w:gridSpan w:val="8"/>
            <w:tcBorders>
              <w:top w:val="single" w:sz="4" w:space="0" w:color="000000"/>
              <w:left w:val="single" w:sz="4" w:space="0" w:color="000000"/>
              <w:bottom w:val="single" w:sz="4" w:space="0" w:color="000000"/>
              <w:right w:val="single" w:sz="4" w:space="0" w:color="000000"/>
            </w:tcBorders>
          </w:tcPr>
          <w:p w:rsidR="00480A38" w:rsidRPr="005C5394" w:rsidRDefault="00480A38" w:rsidP="00362B40">
            <w:pPr>
              <w:spacing w:line="243" w:lineRule="exact"/>
              <w:ind w:left="2490" w:right="-20"/>
            </w:pPr>
            <w:r w:rsidRPr="005C5394">
              <w:t>В т</w:t>
            </w:r>
            <w:r w:rsidRPr="005C5394">
              <w:rPr>
                <w:spacing w:val="-5"/>
              </w:rPr>
              <w:t>о</w:t>
            </w:r>
            <w:r w:rsidRPr="005C5394">
              <w:t xml:space="preserve">м </w:t>
            </w:r>
            <w:r w:rsidRPr="005C5394">
              <w:rPr>
                <w:spacing w:val="-1"/>
              </w:rPr>
              <w:t>ч</w:t>
            </w:r>
            <w:r w:rsidRPr="005C5394">
              <w:rPr>
                <w:spacing w:val="2"/>
              </w:rPr>
              <w:t>и</w:t>
            </w:r>
            <w:r w:rsidRPr="005C5394">
              <w:rPr>
                <w:spacing w:val="-2"/>
              </w:rPr>
              <w:t>с</w:t>
            </w:r>
            <w:r w:rsidRPr="005C5394">
              <w:t xml:space="preserve">ле </w:t>
            </w:r>
            <w:r w:rsidRPr="005C5394">
              <w:rPr>
                <w:spacing w:val="2"/>
              </w:rPr>
              <w:t>п</w:t>
            </w:r>
            <w:r w:rsidRPr="005C5394">
              <w:t xml:space="preserve">о </w:t>
            </w:r>
            <w:r w:rsidRPr="005C5394">
              <w:rPr>
                <w:spacing w:val="2"/>
              </w:rPr>
              <w:t>и</w:t>
            </w:r>
            <w:r w:rsidRPr="005C5394">
              <w:rPr>
                <w:spacing w:val="-2"/>
              </w:rPr>
              <w:t>с</w:t>
            </w:r>
            <w:r w:rsidRPr="005C5394">
              <w:t>т</w:t>
            </w:r>
            <w:r w:rsidRPr="005C5394">
              <w:rPr>
                <w:spacing w:val="-5"/>
              </w:rPr>
              <w:t>о</w:t>
            </w:r>
            <w:r w:rsidRPr="005C5394">
              <w:rPr>
                <w:spacing w:val="-1"/>
              </w:rPr>
              <w:t>ч</w:t>
            </w:r>
            <w:r w:rsidRPr="005C5394">
              <w:rPr>
                <w:spacing w:val="2"/>
              </w:rPr>
              <w:t>ни</w:t>
            </w:r>
            <w:r w:rsidRPr="005C5394">
              <w:rPr>
                <w:spacing w:val="-2"/>
              </w:rPr>
              <w:t>к</w:t>
            </w:r>
            <w:r w:rsidRPr="005C5394">
              <w:rPr>
                <w:spacing w:val="3"/>
              </w:rPr>
              <w:t>а</w:t>
            </w:r>
            <w:r w:rsidRPr="005C5394">
              <w:t>м</w:t>
            </w:r>
          </w:p>
        </w:tc>
        <w:tc>
          <w:tcPr>
            <w:tcW w:w="993" w:type="dxa"/>
            <w:vMerge w:val="restart"/>
            <w:tcBorders>
              <w:top w:val="single" w:sz="4" w:space="0" w:color="000000"/>
              <w:left w:val="single" w:sz="4" w:space="0" w:color="000000"/>
              <w:right w:val="single" w:sz="4" w:space="0" w:color="000000"/>
            </w:tcBorders>
          </w:tcPr>
          <w:p w:rsidR="00480A38" w:rsidRPr="005C5394" w:rsidRDefault="00480A38" w:rsidP="00362B40">
            <w:pPr>
              <w:spacing w:line="243" w:lineRule="exact"/>
              <w:ind w:left="72" w:right="-20"/>
            </w:pPr>
            <w:r w:rsidRPr="005C5394">
              <w:rPr>
                <w:spacing w:val="-5"/>
              </w:rPr>
              <w:t>о</w:t>
            </w:r>
            <w:r w:rsidRPr="005C5394">
              <w:rPr>
                <w:spacing w:val="-2"/>
              </w:rPr>
              <w:t>с</w:t>
            </w:r>
            <w:r w:rsidRPr="005C5394">
              <w:rPr>
                <w:spacing w:val="6"/>
              </w:rPr>
              <w:t>в</w:t>
            </w:r>
            <w:r w:rsidRPr="005C5394">
              <w:t>о</w:t>
            </w:r>
            <w:r w:rsidRPr="005C5394">
              <w:rPr>
                <w:spacing w:val="-7"/>
              </w:rPr>
              <w:t>е</w:t>
            </w:r>
            <w:r w:rsidRPr="005C5394">
              <w:rPr>
                <w:spacing w:val="7"/>
              </w:rPr>
              <w:t>н</w:t>
            </w:r>
            <w:r w:rsidRPr="005C5394">
              <w:t>о</w:t>
            </w:r>
          </w:p>
        </w:tc>
      </w:tr>
      <w:tr w:rsidR="00480A38" w:rsidRPr="005B4273" w:rsidTr="00D918FB">
        <w:trPr>
          <w:trHeight w:hRule="exact" w:val="628"/>
          <w:tblHeader/>
        </w:trPr>
        <w:tc>
          <w:tcPr>
            <w:tcW w:w="2030" w:type="dxa"/>
            <w:vMerge/>
            <w:tcBorders>
              <w:left w:val="single" w:sz="4" w:space="0" w:color="000000"/>
              <w:right w:val="single" w:sz="4" w:space="0" w:color="000000"/>
            </w:tcBorders>
          </w:tcPr>
          <w:p w:rsidR="00480A38" w:rsidRPr="005B4273" w:rsidRDefault="00480A38" w:rsidP="00362B40">
            <w:pPr>
              <w:jc w:val="center"/>
              <w:rPr>
                <w:highlight w:val="yellow"/>
              </w:rPr>
            </w:pPr>
          </w:p>
        </w:tc>
        <w:tc>
          <w:tcPr>
            <w:tcW w:w="1659" w:type="dxa"/>
            <w:vMerge/>
            <w:tcBorders>
              <w:left w:val="single" w:sz="4" w:space="0" w:color="000000"/>
              <w:right w:val="single" w:sz="4" w:space="0" w:color="000000"/>
            </w:tcBorders>
          </w:tcPr>
          <w:p w:rsidR="00480A38" w:rsidRPr="005B4273" w:rsidRDefault="00480A38" w:rsidP="00362B40">
            <w:pPr>
              <w:jc w:val="center"/>
              <w:rPr>
                <w:highlight w:val="yellow"/>
              </w:rPr>
            </w:pPr>
          </w:p>
        </w:tc>
        <w:tc>
          <w:tcPr>
            <w:tcW w:w="2560" w:type="dxa"/>
            <w:gridSpan w:val="3"/>
            <w:vMerge/>
            <w:tcBorders>
              <w:left w:val="single" w:sz="4" w:space="0" w:color="000000"/>
              <w:bottom w:val="single" w:sz="4" w:space="0" w:color="000000"/>
              <w:right w:val="single" w:sz="4" w:space="0" w:color="000000"/>
            </w:tcBorders>
          </w:tcPr>
          <w:p w:rsidR="00480A38" w:rsidRPr="005B4273" w:rsidRDefault="00480A38" w:rsidP="00362B40">
            <w:pPr>
              <w:jc w:val="center"/>
              <w:rPr>
                <w:highlight w:val="yellow"/>
              </w:rPr>
            </w:pPr>
          </w:p>
        </w:tc>
        <w:tc>
          <w:tcPr>
            <w:tcW w:w="1692" w:type="dxa"/>
            <w:gridSpan w:val="2"/>
            <w:tcBorders>
              <w:top w:val="single" w:sz="4" w:space="0" w:color="000000"/>
              <w:left w:val="single" w:sz="4" w:space="0" w:color="000000"/>
              <w:bottom w:val="single" w:sz="4" w:space="0" w:color="000000"/>
              <w:right w:val="single" w:sz="4" w:space="0" w:color="000000"/>
            </w:tcBorders>
          </w:tcPr>
          <w:p w:rsidR="00480A38" w:rsidRPr="005C5394" w:rsidRDefault="00451715" w:rsidP="00562E52">
            <w:pPr>
              <w:spacing w:line="243" w:lineRule="exact"/>
              <w:jc w:val="center"/>
            </w:pPr>
            <w:r>
              <w:rPr>
                <w:spacing w:val="1"/>
              </w:rPr>
              <w:t>ф</w:t>
            </w:r>
            <w:r w:rsidR="00480A38" w:rsidRPr="005C5394">
              <w:rPr>
                <w:spacing w:val="-7"/>
              </w:rPr>
              <w:t>е</w:t>
            </w:r>
            <w:r w:rsidR="00480A38" w:rsidRPr="005C5394">
              <w:rPr>
                <w:spacing w:val="3"/>
              </w:rPr>
              <w:t>д</w:t>
            </w:r>
            <w:r w:rsidR="00480A38" w:rsidRPr="005C5394">
              <w:rPr>
                <w:spacing w:val="-2"/>
              </w:rPr>
              <w:t>е</w:t>
            </w:r>
            <w:r w:rsidR="00480A38" w:rsidRPr="005C5394">
              <w:t>р</w:t>
            </w:r>
            <w:r w:rsidR="00480A38" w:rsidRPr="005C5394">
              <w:rPr>
                <w:spacing w:val="3"/>
              </w:rPr>
              <w:t>а</w:t>
            </w:r>
            <w:r w:rsidR="00480A38" w:rsidRPr="005C5394">
              <w:t>ль</w:t>
            </w:r>
            <w:r w:rsidR="00480A38" w:rsidRPr="005C5394">
              <w:rPr>
                <w:spacing w:val="2"/>
              </w:rPr>
              <w:t>н</w:t>
            </w:r>
            <w:r w:rsidR="00480A38" w:rsidRPr="005C5394">
              <w:t>ый</w:t>
            </w:r>
          </w:p>
          <w:p w:rsidR="00480A38" w:rsidRPr="005C5394" w:rsidRDefault="00480A38" w:rsidP="00C17EB5">
            <w:pPr>
              <w:jc w:val="center"/>
            </w:pPr>
            <w:r w:rsidRPr="005C5394">
              <w:rPr>
                <w:spacing w:val="-2"/>
              </w:rPr>
              <w:t>бюд</w:t>
            </w:r>
            <w:r w:rsidRPr="005C5394">
              <w:rPr>
                <w:spacing w:val="6"/>
              </w:rPr>
              <w:t>ж</w:t>
            </w:r>
            <w:r w:rsidRPr="005C5394">
              <w:rPr>
                <w:spacing w:val="-7"/>
              </w:rPr>
              <w:t>е</w:t>
            </w:r>
            <w:r w:rsidRPr="005C5394">
              <w:t>т</w:t>
            </w:r>
          </w:p>
        </w:tc>
        <w:tc>
          <w:tcPr>
            <w:tcW w:w="2694" w:type="dxa"/>
            <w:gridSpan w:val="2"/>
            <w:tcBorders>
              <w:top w:val="single" w:sz="4" w:space="0" w:color="000000"/>
              <w:left w:val="single" w:sz="4" w:space="0" w:color="000000"/>
              <w:bottom w:val="single" w:sz="4" w:space="0" w:color="000000"/>
              <w:right w:val="single" w:sz="4" w:space="0" w:color="000000"/>
            </w:tcBorders>
          </w:tcPr>
          <w:p w:rsidR="00480A38" w:rsidRPr="005C5394" w:rsidRDefault="00480A38" w:rsidP="00362B40">
            <w:pPr>
              <w:spacing w:line="243" w:lineRule="exact"/>
              <w:ind w:left="394" w:right="381"/>
              <w:jc w:val="center"/>
            </w:pPr>
            <w:r w:rsidRPr="005C5394">
              <w:rPr>
                <w:spacing w:val="-5"/>
              </w:rPr>
              <w:t>о</w:t>
            </w:r>
            <w:r w:rsidRPr="005C5394">
              <w:rPr>
                <w:spacing w:val="-2"/>
              </w:rPr>
              <w:t>б</w:t>
            </w:r>
            <w:r w:rsidRPr="005C5394">
              <w:t>л</w:t>
            </w:r>
            <w:r w:rsidRPr="005C5394">
              <w:rPr>
                <w:spacing w:val="3"/>
              </w:rPr>
              <w:t>а</w:t>
            </w:r>
            <w:r w:rsidRPr="005C5394">
              <w:rPr>
                <w:spacing w:val="-2"/>
              </w:rPr>
              <w:t>с</w:t>
            </w:r>
            <w:r w:rsidRPr="005C5394">
              <w:t>т</w:t>
            </w:r>
            <w:r w:rsidRPr="005C5394">
              <w:rPr>
                <w:spacing w:val="2"/>
              </w:rPr>
              <w:t>н</w:t>
            </w:r>
            <w:r w:rsidRPr="005C5394">
              <w:rPr>
                <w:spacing w:val="-5"/>
              </w:rPr>
              <w:t>о</w:t>
            </w:r>
            <w:r w:rsidRPr="005C5394">
              <w:t>й</w:t>
            </w:r>
          </w:p>
          <w:p w:rsidR="00480A38" w:rsidRPr="005C5394" w:rsidRDefault="00480A38" w:rsidP="00362B40">
            <w:pPr>
              <w:spacing w:before="1"/>
              <w:ind w:left="514" w:right="494"/>
              <w:jc w:val="center"/>
            </w:pPr>
            <w:r w:rsidRPr="005C5394">
              <w:rPr>
                <w:spacing w:val="-2"/>
              </w:rPr>
              <w:t>бюд</w:t>
            </w:r>
            <w:r w:rsidRPr="005C5394">
              <w:rPr>
                <w:spacing w:val="6"/>
              </w:rPr>
              <w:t>ж</w:t>
            </w:r>
            <w:r w:rsidRPr="005C5394">
              <w:rPr>
                <w:spacing w:val="-7"/>
              </w:rPr>
              <w:t>е</w:t>
            </w:r>
            <w:r w:rsidRPr="005C5394">
              <w:t>т</w:t>
            </w:r>
          </w:p>
        </w:tc>
        <w:tc>
          <w:tcPr>
            <w:tcW w:w="2268" w:type="dxa"/>
            <w:gridSpan w:val="2"/>
            <w:tcBorders>
              <w:top w:val="single" w:sz="4" w:space="0" w:color="000000"/>
              <w:left w:val="single" w:sz="4" w:space="0" w:color="000000"/>
              <w:bottom w:val="single" w:sz="4" w:space="0" w:color="000000"/>
              <w:right w:val="single" w:sz="4" w:space="0" w:color="000000"/>
            </w:tcBorders>
          </w:tcPr>
          <w:p w:rsidR="00480A38" w:rsidRPr="005C5394" w:rsidRDefault="00480A38" w:rsidP="00362B40">
            <w:pPr>
              <w:spacing w:line="243" w:lineRule="exact"/>
              <w:ind w:left="510" w:right="495"/>
              <w:jc w:val="center"/>
            </w:pPr>
            <w:r w:rsidRPr="005C5394">
              <w:rPr>
                <w:spacing w:val="-2"/>
              </w:rPr>
              <w:t>местный</w:t>
            </w:r>
          </w:p>
          <w:p w:rsidR="00480A38" w:rsidRPr="005C5394" w:rsidRDefault="00480A38" w:rsidP="00362B40">
            <w:pPr>
              <w:spacing w:before="1" w:line="239" w:lineRule="auto"/>
              <w:ind w:left="206" w:right="186"/>
              <w:jc w:val="center"/>
            </w:pPr>
            <w:r w:rsidRPr="005C5394">
              <w:t>бюджет</w:t>
            </w:r>
          </w:p>
        </w:tc>
        <w:tc>
          <w:tcPr>
            <w:tcW w:w="1842" w:type="dxa"/>
            <w:gridSpan w:val="2"/>
            <w:tcBorders>
              <w:top w:val="single" w:sz="4" w:space="0" w:color="000000"/>
              <w:left w:val="single" w:sz="4" w:space="0" w:color="000000"/>
              <w:bottom w:val="single" w:sz="4" w:space="0" w:color="000000"/>
              <w:right w:val="single" w:sz="4" w:space="0" w:color="000000"/>
            </w:tcBorders>
          </w:tcPr>
          <w:p w:rsidR="00480A38" w:rsidRPr="005C5394" w:rsidRDefault="00D918FB" w:rsidP="00D918FB">
            <w:pPr>
              <w:spacing w:line="243" w:lineRule="exact"/>
              <w:jc w:val="center"/>
            </w:pPr>
            <w:r>
              <w:rPr>
                <w:spacing w:val="1"/>
              </w:rPr>
              <w:t>в</w:t>
            </w:r>
            <w:r w:rsidR="00480A38" w:rsidRPr="005C5394">
              <w:rPr>
                <w:spacing w:val="2"/>
              </w:rPr>
              <w:t>н</w:t>
            </w:r>
            <w:r w:rsidR="00480A38" w:rsidRPr="005C5394">
              <w:rPr>
                <w:spacing w:val="-7"/>
              </w:rPr>
              <w:t>е</w:t>
            </w:r>
            <w:r w:rsidR="00480A38" w:rsidRPr="005C5394">
              <w:rPr>
                <w:spacing w:val="-2"/>
              </w:rPr>
              <w:t>бюд</w:t>
            </w:r>
            <w:r w:rsidR="00480A38" w:rsidRPr="005C5394">
              <w:rPr>
                <w:spacing w:val="6"/>
              </w:rPr>
              <w:t>ж</w:t>
            </w:r>
            <w:r w:rsidR="00480A38" w:rsidRPr="005C5394">
              <w:rPr>
                <w:spacing w:val="-7"/>
              </w:rPr>
              <w:t>е</w:t>
            </w:r>
            <w:r w:rsidR="00480A38" w:rsidRPr="005C5394">
              <w:t>т</w:t>
            </w:r>
            <w:r w:rsidR="00C17EB5">
              <w:rPr>
                <w:spacing w:val="2"/>
              </w:rPr>
              <w:t>н</w:t>
            </w:r>
            <w:r w:rsidR="00480A38" w:rsidRPr="005C5394">
              <w:rPr>
                <w:spacing w:val="5"/>
              </w:rPr>
              <w:t>ы</w:t>
            </w:r>
            <w:r w:rsidR="00480A38" w:rsidRPr="005C5394">
              <w:t>е</w:t>
            </w:r>
            <w:r w:rsidR="00C17EB5">
              <w:t xml:space="preserve"> ис</w:t>
            </w:r>
            <w:r w:rsidR="00480A38" w:rsidRPr="005C5394">
              <w:t>т</w:t>
            </w:r>
            <w:r w:rsidR="00480A38" w:rsidRPr="005C5394">
              <w:rPr>
                <w:spacing w:val="-5"/>
              </w:rPr>
              <w:t>о</w:t>
            </w:r>
            <w:r w:rsidR="00480A38" w:rsidRPr="005C5394">
              <w:rPr>
                <w:spacing w:val="-1"/>
              </w:rPr>
              <w:t>ч</w:t>
            </w:r>
            <w:r w:rsidR="00480A38" w:rsidRPr="005C5394">
              <w:rPr>
                <w:spacing w:val="2"/>
              </w:rPr>
              <w:t>ни</w:t>
            </w:r>
            <w:r w:rsidR="00480A38" w:rsidRPr="005C5394">
              <w:rPr>
                <w:spacing w:val="-2"/>
              </w:rPr>
              <w:t>к</w:t>
            </w:r>
            <w:r w:rsidR="00C17EB5">
              <w:rPr>
                <w:spacing w:val="-2"/>
              </w:rPr>
              <w:t>и</w:t>
            </w:r>
          </w:p>
        </w:tc>
        <w:tc>
          <w:tcPr>
            <w:tcW w:w="993" w:type="dxa"/>
            <w:vMerge/>
            <w:tcBorders>
              <w:left w:val="single" w:sz="4" w:space="0" w:color="000000"/>
              <w:right w:val="single" w:sz="4" w:space="0" w:color="000000"/>
            </w:tcBorders>
          </w:tcPr>
          <w:p w:rsidR="00480A38" w:rsidRPr="005B4273" w:rsidRDefault="00480A38" w:rsidP="00362B40">
            <w:pPr>
              <w:rPr>
                <w:highlight w:val="yellow"/>
              </w:rPr>
            </w:pPr>
          </w:p>
        </w:tc>
      </w:tr>
      <w:tr w:rsidR="00C17EB5" w:rsidRPr="005B4273" w:rsidTr="00C17EB5">
        <w:trPr>
          <w:trHeight w:hRule="exact" w:val="752"/>
          <w:tblHeader/>
        </w:trPr>
        <w:tc>
          <w:tcPr>
            <w:tcW w:w="2030" w:type="dxa"/>
            <w:vMerge/>
            <w:tcBorders>
              <w:left w:val="single" w:sz="4" w:space="0" w:color="000000"/>
              <w:bottom w:val="single" w:sz="4" w:space="0" w:color="000000"/>
              <w:right w:val="single" w:sz="4" w:space="0" w:color="000000"/>
            </w:tcBorders>
          </w:tcPr>
          <w:p w:rsidR="00480A38" w:rsidRPr="005B4273" w:rsidRDefault="00480A38" w:rsidP="00362B40">
            <w:pPr>
              <w:jc w:val="center"/>
              <w:rPr>
                <w:highlight w:val="yellow"/>
              </w:rPr>
            </w:pPr>
          </w:p>
        </w:tc>
        <w:tc>
          <w:tcPr>
            <w:tcW w:w="1659" w:type="dxa"/>
            <w:vMerge/>
            <w:tcBorders>
              <w:left w:val="single" w:sz="4" w:space="0" w:color="000000"/>
              <w:bottom w:val="single" w:sz="4" w:space="0" w:color="000000"/>
              <w:right w:val="single" w:sz="4" w:space="0" w:color="000000"/>
            </w:tcBorders>
          </w:tcPr>
          <w:p w:rsidR="00480A38" w:rsidRPr="005B4273" w:rsidRDefault="00480A38" w:rsidP="00362B40">
            <w:pPr>
              <w:jc w:val="center"/>
              <w:rPr>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80A38" w:rsidRPr="005C5394" w:rsidRDefault="00480A38" w:rsidP="00362B40">
            <w:pPr>
              <w:spacing w:line="243" w:lineRule="exact"/>
              <w:ind w:left="138" w:right="-20"/>
              <w:jc w:val="center"/>
            </w:pPr>
            <w:r w:rsidRPr="005C5394">
              <w:rPr>
                <w:spacing w:val="2"/>
              </w:rPr>
              <w:t>п</w:t>
            </w:r>
            <w:r w:rsidRPr="005C5394">
              <w:t>л</w:t>
            </w:r>
            <w:r w:rsidRPr="005C5394">
              <w:rPr>
                <w:spacing w:val="-2"/>
              </w:rPr>
              <w:t>а</w:t>
            </w:r>
            <w:r w:rsidRPr="005C5394">
              <w:t>н</w:t>
            </w:r>
          </w:p>
          <w:p w:rsidR="00480A38" w:rsidRPr="005C5394" w:rsidRDefault="00480A38" w:rsidP="00362B40">
            <w:pPr>
              <w:spacing w:before="1"/>
              <w:ind w:left="71" w:right="-20"/>
              <w:jc w:val="center"/>
            </w:pPr>
            <w:r w:rsidRPr="005C5394">
              <w:rPr>
                <w:spacing w:val="2"/>
              </w:rPr>
              <w:t>н</w:t>
            </w:r>
            <w:r w:rsidRPr="005C5394">
              <w:t>а г</w:t>
            </w:r>
            <w:r w:rsidRPr="005C5394">
              <w:rPr>
                <w:spacing w:val="-5"/>
              </w:rPr>
              <w:t>о</w:t>
            </w:r>
            <w:r w:rsidRPr="005C5394">
              <w:t>д</w:t>
            </w:r>
          </w:p>
        </w:tc>
        <w:tc>
          <w:tcPr>
            <w:tcW w:w="1001" w:type="dxa"/>
            <w:tcBorders>
              <w:top w:val="single" w:sz="4" w:space="0" w:color="000000"/>
              <w:left w:val="single" w:sz="4" w:space="0" w:color="000000"/>
              <w:bottom w:val="single" w:sz="4" w:space="0" w:color="000000"/>
              <w:right w:val="single" w:sz="4" w:space="0" w:color="000000"/>
            </w:tcBorders>
          </w:tcPr>
          <w:p w:rsidR="00451715" w:rsidRDefault="00451715" w:rsidP="00362B40">
            <w:pPr>
              <w:spacing w:line="243" w:lineRule="exact"/>
              <w:ind w:left="105" w:right="-20"/>
              <w:jc w:val="center"/>
              <w:rPr>
                <w:spacing w:val="-5"/>
              </w:rPr>
            </w:pPr>
            <w:proofErr w:type="spellStart"/>
            <w:r>
              <w:rPr>
                <w:spacing w:val="-2"/>
              </w:rPr>
              <w:t>к</w:t>
            </w:r>
            <w:r w:rsidR="00480A38" w:rsidRPr="005C5394">
              <w:rPr>
                <w:spacing w:val="3"/>
              </w:rPr>
              <w:t>а</w:t>
            </w:r>
            <w:r w:rsidR="00480A38" w:rsidRPr="005C5394">
              <w:rPr>
                <w:spacing w:val="-2"/>
              </w:rPr>
              <w:t>сс</w:t>
            </w:r>
            <w:r w:rsidR="00480A38" w:rsidRPr="005C5394">
              <w:rPr>
                <w:spacing w:val="-5"/>
              </w:rPr>
              <w:t>о</w:t>
            </w:r>
            <w:proofErr w:type="spellEnd"/>
          </w:p>
          <w:p w:rsidR="00480A38" w:rsidRPr="005C5394" w:rsidRDefault="00480A38" w:rsidP="00362B40">
            <w:pPr>
              <w:spacing w:line="243" w:lineRule="exact"/>
              <w:ind w:left="105" w:right="-20"/>
              <w:jc w:val="center"/>
            </w:pPr>
            <w:r w:rsidRPr="005C5394">
              <w:rPr>
                <w:spacing w:val="1"/>
              </w:rPr>
              <w:t>в</w:t>
            </w:r>
            <w:r w:rsidRPr="005C5394">
              <w:rPr>
                <w:spacing w:val="5"/>
              </w:rPr>
              <w:t>ы</w:t>
            </w:r>
            <w:r w:rsidRPr="005C5394">
              <w:t>е</w:t>
            </w:r>
          </w:p>
          <w:p w:rsidR="00480A38" w:rsidRPr="005C5394" w:rsidRDefault="00480A38" w:rsidP="00362B40">
            <w:pPr>
              <w:spacing w:before="1"/>
              <w:ind w:left="138" w:right="-20"/>
              <w:jc w:val="center"/>
            </w:pPr>
            <w:r w:rsidRPr="005C5394">
              <w:t>р</w:t>
            </w:r>
            <w:r w:rsidRPr="005C5394">
              <w:rPr>
                <w:spacing w:val="3"/>
              </w:rPr>
              <w:t>а</w:t>
            </w:r>
            <w:r w:rsidRPr="005C5394">
              <w:rPr>
                <w:spacing w:val="-2"/>
              </w:rPr>
              <w:t>с</w:t>
            </w:r>
            <w:r w:rsidRPr="005C5394">
              <w:t>х</w:t>
            </w:r>
            <w:r w:rsidRPr="005C5394">
              <w:rPr>
                <w:spacing w:val="-5"/>
              </w:rPr>
              <w:t>о</w:t>
            </w:r>
            <w:r w:rsidRPr="005C5394">
              <w:rPr>
                <w:spacing w:val="-2"/>
              </w:rPr>
              <w:t>д</w:t>
            </w:r>
            <w:r w:rsidRPr="005C5394">
              <w:t>ы</w:t>
            </w:r>
          </w:p>
        </w:tc>
        <w:tc>
          <w:tcPr>
            <w:tcW w:w="567" w:type="dxa"/>
            <w:tcBorders>
              <w:top w:val="single" w:sz="4" w:space="0" w:color="000000"/>
              <w:left w:val="single" w:sz="4" w:space="0" w:color="000000"/>
              <w:bottom w:val="single" w:sz="4" w:space="0" w:color="000000"/>
              <w:right w:val="single" w:sz="4" w:space="0" w:color="000000"/>
            </w:tcBorders>
          </w:tcPr>
          <w:p w:rsidR="00480A38" w:rsidRPr="005B4273" w:rsidRDefault="00480A38" w:rsidP="00362B40">
            <w:pPr>
              <w:spacing w:line="243" w:lineRule="exact"/>
              <w:ind w:left="186" w:right="-20"/>
              <w:jc w:val="center"/>
              <w:rPr>
                <w:highlight w:val="yellow"/>
              </w:rPr>
            </w:pPr>
            <w:r w:rsidRPr="00BB76F6">
              <w:t>%</w:t>
            </w:r>
          </w:p>
        </w:tc>
        <w:tc>
          <w:tcPr>
            <w:tcW w:w="700" w:type="dxa"/>
            <w:tcBorders>
              <w:top w:val="single" w:sz="4" w:space="0" w:color="000000"/>
              <w:left w:val="single" w:sz="4" w:space="0" w:color="000000"/>
              <w:bottom w:val="single" w:sz="4" w:space="0" w:color="000000"/>
              <w:right w:val="single" w:sz="4" w:space="0" w:color="000000"/>
            </w:tcBorders>
          </w:tcPr>
          <w:p w:rsidR="00480A38" w:rsidRPr="005C5394" w:rsidRDefault="00480A38" w:rsidP="00362B40">
            <w:pPr>
              <w:spacing w:line="243" w:lineRule="exact"/>
              <w:ind w:left="138" w:right="-20"/>
              <w:jc w:val="center"/>
            </w:pPr>
            <w:r w:rsidRPr="005C5394">
              <w:rPr>
                <w:spacing w:val="2"/>
              </w:rPr>
              <w:t>п</w:t>
            </w:r>
            <w:r w:rsidRPr="005C5394">
              <w:t>л</w:t>
            </w:r>
            <w:r w:rsidRPr="005C5394">
              <w:rPr>
                <w:spacing w:val="-2"/>
              </w:rPr>
              <w:t>а</w:t>
            </w:r>
            <w:r w:rsidRPr="005C5394">
              <w:t>н</w:t>
            </w:r>
          </w:p>
          <w:p w:rsidR="00480A38" w:rsidRPr="005C5394" w:rsidRDefault="00480A38" w:rsidP="00362B40">
            <w:pPr>
              <w:spacing w:before="1"/>
              <w:ind w:left="71" w:right="-20"/>
              <w:jc w:val="center"/>
            </w:pPr>
            <w:r w:rsidRPr="005C5394">
              <w:rPr>
                <w:spacing w:val="2"/>
              </w:rPr>
              <w:t>н</w:t>
            </w:r>
            <w:r w:rsidRPr="005C5394">
              <w:t>а г</w:t>
            </w:r>
            <w:r w:rsidRPr="005C5394">
              <w:rPr>
                <w:spacing w:val="-5"/>
              </w:rPr>
              <w:t>о</w:t>
            </w:r>
            <w:r w:rsidRPr="005C5394">
              <w:t>д</w:t>
            </w:r>
          </w:p>
        </w:tc>
        <w:tc>
          <w:tcPr>
            <w:tcW w:w="992" w:type="dxa"/>
            <w:tcBorders>
              <w:top w:val="single" w:sz="4" w:space="0" w:color="000000"/>
              <w:left w:val="single" w:sz="4" w:space="0" w:color="000000"/>
              <w:bottom w:val="single" w:sz="4" w:space="0" w:color="000000"/>
              <w:right w:val="single" w:sz="4" w:space="0" w:color="000000"/>
            </w:tcBorders>
          </w:tcPr>
          <w:p w:rsidR="00C17EB5" w:rsidRDefault="00C17EB5" w:rsidP="00C17EB5">
            <w:pPr>
              <w:spacing w:line="243" w:lineRule="exact"/>
              <w:ind w:right="-23"/>
              <w:jc w:val="center"/>
              <w:rPr>
                <w:spacing w:val="-5"/>
              </w:rPr>
            </w:pPr>
            <w:proofErr w:type="spellStart"/>
            <w:r>
              <w:rPr>
                <w:spacing w:val="-2"/>
              </w:rPr>
              <w:t>к</w:t>
            </w:r>
            <w:r w:rsidR="00480A38" w:rsidRPr="005C5394">
              <w:rPr>
                <w:spacing w:val="3"/>
              </w:rPr>
              <w:t>а</w:t>
            </w:r>
            <w:r w:rsidR="00480A38" w:rsidRPr="005C5394">
              <w:rPr>
                <w:spacing w:val="-2"/>
              </w:rPr>
              <w:t>сс</w:t>
            </w:r>
            <w:r w:rsidR="00480A38" w:rsidRPr="005C5394">
              <w:rPr>
                <w:spacing w:val="-5"/>
              </w:rPr>
              <w:t>о</w:t>
            </w:r>
            <w:proofErr w:type="spellEnd"/>
          </w:p>
          <w:p w:rsidR="00480A38" w:rsidRPr="005C5394" w:rsidRDefault="00480A38" w:rsidP="00C17EB5">
            <w:pPr>
              <w:spacing w:line="243" w:lineRule="exact"/>
              <w:ind w:right="-23"/>
              <w:jc w:val="center"/>
            </w:pPr>
            <w:r w:rsidRPr="005C5394">
              <w:rPr>
                <w:spacing w:val="1"/>
              </w:rPr>
              <w:t>в</w:t>
            </w:r>
            <w:r w:rsidRPr="005C5394">
              <w:rPr>
                <w:spacing w:val="5"/>
              </w:rPr>
              <w:t>ы</w:t>
            </w:r>
            <w:r w:rsidRPr="005C5394">
              <w:t>е</w:t>
            </w:r>
          </w:p>
          <w:p w:rsidR="00480A38" w:rsidRPr="00C17EB5" w:rsidRDefault="00480A38" w:rsidP="00C17EB5">
            <w:pPr>
              <w:ind w:right="-23"/>
              <w:jc w:val="center"/>
              <w:rPr>
                <w:spacing w:val="-5"/>
              </w:rPr>
            </w:pPr>
            <w:r w:rsidRPr="005C5394">
              <w:t>р</w:t>
            </w:r>
            <w:r w:rsidRPr="005C5394">
              <w:rPr>
                <w:spacing w:val="3"/>
              </w:rPr>
              <w:t>а</w:t>
            </w:r>
            <w:r w:rsidRPr="005C5394">
              <w:rPr>
                <w:spacing w:val="-2"/>
              </w:rPr>
              <w:t>с</w:t>
            </w:r>
            <w:r w:rsidRPr="005C5394">
              <w:t>х</w:t>
            </w:r>
            <w:r w:rsidRPr="005C5394">
              <w:rPr>
                <w:spacing w:val="-5"/>
              </w:rPr>
              <w:t>о</w:t>
            </w:r>
            <w:r w:rsidRPr="005C5394">
              <w:rPr>
                <w:spacing w:val="-2"/>
              </w:rPr>
              <w:t>д</w:t>
            </w:r>
            <w:r w:rsidRPr="005C5394">
              <w:t>ы</w:t>
            </w:r>
          </w:p>
        </w:tc>
        <w:tc>
          <w:tcPr>
            <w:tcW w:w="1418" w:type="dxa"/>
            <w:tcBorders>
              <w:top w:val="single" w:sz="4" w:space="0" w:color="000000"/>
              <w:left w:val="single" w:sz="4" w:space="0" w:color="000000"/>
              <w:bottom w:val="single" w:sz="4" w:space="0" w:color="000000"/>
              <w:right w:val="single" w:sz="4" w:space="0" w:color="000000"/>
            </w:tcBorders>
          </w:tcPr>
          <w:p w:rsidR="00480A38" w:rsidRPr="005C5394" w:rsidRDefault="00480A38" w:rsidP="00362B40">
            <w:pPr>
              <w:spacing w:line="243" w:lineRule="exact"/>
              <w:ind w:left="138" w:right="-20"/>
              <w:jc w:val="center"/>
            </w:pPr>
            <w:r w:rsidRPr="005C5394">
              <w:rPr>
                <w:spacing w:val="2"/>
              </w:rPr>
              <w:t>п</w:t>
            </w:r>
            <w:r w:rsidRPr="005C5394">
              <w:t>л</w:t>
            </w:r>
            <w:r w:rsidRPr="005C5394">
              <w:rPr>
                <w:spacing w:val="-2"/>
              </w:rPr>
              <w:t>а</w:t>
            </w:r>
            <w:r w:rsidRPr="005C5394">
              <w:t>н</w:t>
            </w:r>
          </w:p>
          <w:p w:rsidR="00480A38" w:rsidRPr="005C5394" w:rsidRDefault="00480A38" w:rsidP="00362B40">
            <w:pPr>
              <w:spacing w:before="1"/>
              <w:ind w:left="71" w:right="-20"/>
              <w:jc w:val="center"/>
            </w:pPr>
            <w:r w:rsidRPr="005C5394">
              <w:rPr>
                <w:spacing w:val="2"/>
              </w:rPr>
              <w:t>н</w:t>
            </w:r>
            <w:r w:rsidRPr="005C5394">
              <w:t>а г</w:t>
            </w:r>
            <w:r w:rsidRPr="005C5394">
              <w:rPr>
                <w:spacing w:val="-5"/>
              </w:rPr>
              <w:t>о</w:t>
            </w:r>
            <w:r w:rsidRPr="005C5394">
              <w:t>д</w:t>
            </w:r>
          </w:p>
        </w:tc>
        <w:tc>
          <w:tcPr>
            <w:tcW w:w="1276" w:type="dxa"/>
            <w:tcBorders>
              <w:top w:val="single" w:sz="4" w:space="0" w:color="000000"/>
              <w:left w:val="single" w:sz="4" w:space="0" w:color="000000"/>
              <w:bottom w:val="single" w:sz="4" w:space="0" w:color="000000"/>
              <w:right w:val="single" w:sz="4" w:space="0" w:color="000000"/>
            </w:tcBorders>
          </w:tcPr>
          <w:p w:rsidR="00480A38" w:rsidRPr="005C5394" w:rsidRDefault="00480A38" w:rsidP="00362B40">
            <w:pPr>
              <w:spacing w:line="243" w:lineRule="exact"/>
              <w:ind w:left="119" w:right="-20"/>
              <w:jc w:val="center"/>
            </w:pPr>
            <w:r w:rsidRPr="005C5394">
              <w:rPr>
                <w:spacing w:val="-2"/>
              </w:rPr>
              <w:t>к</w:t>
            </w:r>
            <w:r w:rsidRPr="005C5394">
              <w:rPr>
                <w:spacing w:val="3"/>
              </w:rPr>
              <w:t>а</w:t>
            </w:r>
            <w:r w:rsidRPr="005C5394">
              <w:rPr>
                <w:spacing w:val="-2"/>
              </w:rPr>
              <w:t>сс</w:t>
            </w:r>
            <w:r w:rsidRPr="005C5394">
              <w:rPr>
                <w:spacing w:val="-5"/>
              </w:rPr>
              <w:t>о</w:t>
            </w:r>
            <w:r w:rsidRPr="005C5394">
              <w:rPr>
                <w:spacing w:val="1"/>
              </w:rPr>
              <w:t>в</w:t>
            </w:r>
            <w:r w:rsidRPr="005C5394">
              <w:rPr>
                <w:spacing w:val="5"/>
              </w:rPr>
              <w:t>ы</w:t>
            </w:r>
            <w:r w:rsidRPr="005C5394">
              <w:t>е</w:t>
            </w:r>
          </w:p>
          <w:p w:rsidR="00480A38" w:rsidRPr="005C5394" w:rsidRDefault="00480A38" w:rsidP="00362B40">
            <w:pPr>
              <w:spacing w:before="1"/>
              <w:ind w:left="157" w:right="-20"/>
              <w:jc w:val="center"/>
            </w:pPr>
            <w:r w:rsidRPr="005C5394">
              <w:t>р</w:t>
            </w:r>
            <w:r w:rsidRPr="005C5394">
              <w:rPr>
                <w:spacing w:val="3"/>
              </w:rPr>
              <w:t>а</w:t>
            </w:r>
            <w:r w:rsidRPr="005C5394">
              <w:rPr>
                <w:spacing w:val="-2"/>
              </w:rPr>
              <w:t>с</w:t>
            </w:r>
            <w:r w:rsidRPr="005C5394">
              <w:t>х</w:t>
            </w:r>
            <w:r w:rsidRPr="005C5394">
              <w:rPr>
                <w:spacing w:val="-5"/>
              </w:rPr>
              <w:t>о</w:t>
            </w:r>
            <w:r w:rsidRPr="005C5394">
              <w:rPr>
                <w:spacing w:val="-2"/>
              </w:rPr>
              <w:t>д</w:t>
            </w:r>
            <w:r w:rsidRPr="005C5394">
              <w:t>ы</w:t>
            </w:r>
          </w:p>
        </w:tc>
        <w:tc>
          <w:tcPr>
            <w:tcW w:w="1134" w:type="dxa"/>
            <w:tcBorders>
              <w:top w:val="single" w:sz="4" w:space="0" w:color="000000"/>
              <w:left w:val="single" w:sz="4" w:space="0" w:color="000000"/>
              <w:bottom w:val="single" w:sz="4" w:space="0" w:color="000000"/>
              <w:right w:val="single" w:sz="4" w:space="0" w:color="000000"/>
            </w:tcBorders>
          </w:tcPr>
          <w:p w:rsidR="00480A38" w:rsidRPr="005C5394" w:rsidRDefault="00480A38" w:rsidP="00362B40">
            <w:pPr>
              <w:spacing w:line="243" w:lineRule="exact"/>
              <w:ind w:left="25" w:right="8"/>
              <w:jc w:val="center"/>
            </w:pPr>
            <w:r w:rsidRPr="005C5394">
              <w:rPr>
                <w:spacing w:val="2"/>
              </w:rPr>
              <w:t>п</w:t>
            </w:r>
            <w:r w:rsidRPr="005C5394">
              <w:t>л</w:t>
            </w:r>
            <w:r w:rsidRPr="005C5394">
              <w:rPr>
                <w:spacing w:val="-2"/>
              </w:rPr>
              <w:t>а</w:t>
            </w:r>
            <w:r w:rsidRPr="005C5394">
              <w:t xml:space="preserve">н </w:t>
            </w:r>
            <w:proofErr w:type="gramStart"/>
            <w:r w:rsidRPr="005C5394">
              <w:rPr>
                <w:spacing w:val="2"/>
              </w:rPr>
              <w:t>н</w:t>
            </w:r>
            <w:r w:rsidRPr="005C5394">
              <w:t>а</w:t>
            </w:r>
            <w:proofErr w:type="gramEnd"/>
          </w:p>
          <w:p w:rsidR="00480A38" w:rsidRPr="005C5394" w:rsidRDefault="00480A38" w:rsidP="00362B40">
            <w:pPr>
              <w:spacing w:before="1"/>
              <w:ind w:left="226" w:right="214"/>
              <w:jc w:val="center"/>
            </w:pPr>
            <w:r w:rsidRPr="005C5394">
              <w:t>г</w:t>
            </w:r>
            <w:r w:rsidRPr="005C5394">
              <w:rPr>
                <w:spacing w:val="-5"/>
              </w:rPr>
              <w:t>о</w:t>
            </w:r>
            <w:r w:rsidRPr="005C5394">
              <w:t>д</w:t>
            </w:r>
          </w:p>
        </w:tc>
        <w:tc>
          <w:tcPr>
            <w:tcW w:w="1134" w:type="dxa"/>
            <w:tcBorders>
              <w:top w:val="single" w:sz="4" w:space="0" w:color="000000"/>
              <w:left w:val="single" w:sz="4" w:space="0" w:color="000000"/>
              <w:bottom w:val="single" w:sz="4" w:space="0" w:color="000000"/>
              <w:right w:val="single" w:sz="4" w:space="0" w:color="000000"/>
            </w:tcBorders>
          </w:tcPr>
          <w:p w:rsidR="00480A38" w:rsidRPr="005C5394" w:rsidRDefault="00480A38" w:rsidP="00362B40">
            <w:pPr>
              <w:spacing w:line="243" w:lineRule="exact"/>
              <w:ind w:left="133" w:right="-20"/>
              <w:jc w:val="center"/>
            </w:pPr>
            <w:r w:rsidRPr="005C5394">
              <w:rPr>
                <w:spacing w:val="-2"/>
              </w:rPr>
              <w:t>к</w:t>
            </w:r>
            <w:r w:rsidRPr="005C5394">
              <w:rPr>
                <w:spacing w:val="3"/>
              </w:rPr>
              <w:t>а</w:t>
            </w:r>
            <w:r w:rsidRPr="005C5394">
              <w:rPr>
                <w:spacing w:val="-2"/>
              </w:rPr>
              <w:t>сс</w:t>
            </w:r>
            <w:r w:rsidRPr="005C5394">
              <w:rPr>
                <w:spacing w:val="-5"/>
              </w:rPr>
              <w:t>о</w:t>
            </w:r>
            <w:r w:rsidRPr="005C5394">
              <w:rPr>
                <w:spacing w:val="1"/>
              </w:rPr>
              <w:t>в</w:t>
            </w:r>
            <w:r w:rsidRPr="005C5394">
              <w:rPr>
                <w:spacing w:val="5"/>
              </w:rPr>
              <w:t>ы</w:t>
            </w:r>
            <w:r w:rsidRPr="005C5394">
              <w:t>е</w:t>
            </w:r>
          </w:p>
          <w:p w:rsidR="00480A38" w:rsidRPr="005C5394" w:rsidRDefault="00480A38" w:rsidP="00362B40">
            <w:pPr>
              <w:spacing w:before="1"/>
              <w:ind w:left="167" w:right="-20"/>
              <w:jc w:val="center"/>
            </w:pPr>
            <w:r w:rsidRPr="005C5394">
              <w:t>р</w:t>
            </w:r>
            <w:r w:rsidRPr="005C5394">
              <w:rPr>
                <w:spacing w:val="3"/>
              </w:rPr>
              <w:t>а</w:t>
            </w:r>
            <w:r w:rsidRPr="005C5394">
              <w:rPr>
                <w:spacing w:val="-2"/>
              </w:rPr>
              <w:t>с</w:t>
            </w:r>
            <w:r w:rsidRPr="005C5394">
              <w:t>х</w:t>
            </w:r>
            <w:r w:rsidRPr="005C5394">
              <w:rPr>
                <w:spacing w:val="-5"/>
              </w:rPr>
              <w:t>о</w:t>
            </w:r>
            <w:r w:rsidRPr="005C5394">
              <w:rPr>
                <w:spacing w:val="-2"/>
              </w:rPr>
              <w:t>д</w:t>
            </w:r>
            <w:r w:rsidRPr="005C5394">
              <w:t>ы</w:t>
            </w:r>
          </w:p>
        </w:tc>
        <w:tc>
          <w:tcPr>
            <w:tcW w:w="850" w:type="dxa"/>
            <w:tcBorders>
              <w:top w:val="single" w:sz="4" w:space="0" w:color="000000"/>
              <w:left w:val="single" w:sz="4" w:space="0" w:color="000000"/>
              <w:bottom w:val="single" w:sz="4" w:space="0" w:color="000000"/>
              <w:right w:val="single" w:sz="4" w:space="0" w:color="000000"/>
            </w:tcBorders>
          </w:tcPr>
          <w:p w:rsidR="00480A38" w:rsidRPr="005C5394" w:rsidRDefault="00480A38" w:rsidP="00362B40">
            <w:pPr>
              <w:spacing w:line="243" w:lineRule="exact"/>
              <w:ind w:left="167" w:right="-20"/>
              <w:jc w:val="center"/>
            </w:pPr>
            <w:r w:rsidRPr="005C5394">
              <w:rPr>
                <w:spacing w:val="2"/>
              </w:rPr>
              <w:t>п</w:t>
            </w:r>
            <w:r w:rsidRPr="005C5394">
              <w:t>л</w:t>
            </w:r>
            <w:r w:rsidRPr="005C5394">
              <w:rPr>
                <w:spacing w:val="-2"/>
              </w:rPr>
              <w:t>а</w:t>
            </w:r>
            <w:r w:rsidRPr="005C5394">
              <w:t>н</w:t>
            </w:r>
          </w:p>
          <w:p w:rsidR="00480A38" w:rsidRPr="005C5394" w:rsidRDefault="00480A38" w:rsidP="00362B40">
            <w:pPr>
              <w:spacing w:before="1"/>
              <w:ind w:left="100" w:right="-20"/>
              <w:jc w:val="center"/>
            </w:pPr>
            <w:r w:rsidRPr="005C5394">
              <w:rPr>
                <w:spacing w:val="2"/>
              </w:rPr>
              <w:t>н</w:t>
            </w:r>
            <w:r w:rsidRPr="005C5394">
              <w:t>а г</w:t>
            </w:r>
            <w:r w:rsidRPr="005C5394">
              <w:rPr>
                <w:spacing w:val="-5"/>
              </w:rPr>
              <w:t>о</w:t>
            </w:r>
            <w:r w:rsidRPr="005C5394">
              <w:t>д</w:t>
            </w:r>
          </w:p>
        </w:tc>
        <w:tc>
          <w:tcPr>
            <w:tcW w:w="992" w:type="dxa"/>
            <w:tcBorders>
              <w:top w:val="single" w:sz="4" w:space="0" w:color="000000"/>
              <w:left w:val="single" w:sz="4" w:space="0" w:color="000000"/>
              <w:bottom w:val="single" w:sz="4" w:space="0" w:color="000000"/>
              <w:right w:val="single" w:sz="4" w:space="0" w:color="000000"/>
            </w:tcBorders>
          </w:tcPr>
          <w:p w:rsidR="00C17EB5" w:rsidRDefault="00C17EB5" w:rsidP="00362B40">
            <w:pPr>
              <w:spacing w:line="243" w:lineRule="exact"/>
              <w:ind w:left="105" w:right="-20"/>
              <w:jc w:val="center"/>
              <w:rPr>
                <w:spacing w:val="-5"/>
              </w:rPr>
            </w:pPr>
            <w:proofErr w:type="spellStart"/>
            <w:r>
              <w:rPr>
                <w:spacing w:val="-2"/>
              </w:rPr>
              <w:t>к</w:t>
            </w:r>
            <w:r w:rsidR="00480A38" w:rsidRPr="005C5394">
              <w:rPr>
                <w:spacing w:val="3"/>
              </w:rPr>
              <w:t>а</w:t>
            </w:r>
            <w:r w:rsidR="00480A38" w:rsidRPr="005C5394">
              <w:rPr>
                <w:spacing w:val="-2"/>
              </w:rPr>
              <w:t>сс</w:t>
            </w:r>
            <w:r w:rsidR="00480A38" w:rsidRPr="005C5394">
              <w:rPr>
                <w:spacing w:val="-5"/>
              </w:rPr>
              <w:t>о</w:t>
            </w:r>
            <w:proofErr w:type="spellEnd"/>
          </w:p>
          <w:p w:rsidR="00480A38" w:rsidRPr="005C5394" w:rsidRDefault="00480A38" w:rsidP="00362B40">
            <w:pPr>
              <w:spacing w:line="243" w:lineRule="exact"/>
              <w:ind w:left="105" w:right="-20"/>
              <w:jc w:val="center"/>
            </w:pPr>
            <w:r w:rsidRPr="005C5394">
              <w:rPr>
                <w:spacing w:val="1"/>
              </w:rPr>
              <w:t>в</w:t>
            </w:r>
            <w:r w:rsidRPr="005C5394">
              <w:rPr>
                <w:spacing w:val="5"/>
              </w:rPr>
              <w:t>ы</w:t>
            </w:r>
            <w:r w:rsidRPr="005C5394">
              <w:t>е</w:t>
            </w:r>
          </w:p>
          <w:p w:rsidR="00480A38" w:rsidRPr="005C5394" w:rsidRDefault="00480A38" w:rsidP="00362B40">
            <w:pPr>
              <w:spacing w:before="1"/>
              <w:ind w:left="143" w:right="-20"/>
              <w:jc w:val="center"/>
            </w:pPr>
            <w:r w:rsidRPr="005C5394">
              <w:t>р</w:t>
            </w:r>
            <w:r w:rsidRPr="005C5394">
              <w:rPr>
                <w:spacing w:val="3"/>
              </w:rPr>
              <w:t>а</w:t>
            </w:r>
            <w:r w:rsidRPr="005C5394">
              <w:rPr>
                <w:spacing w:val="-2"/>
              </w:rPr>
              <w:t>с</w:t>
            </w:r>
            <w:r w:rsidRPr="005C5394">
              <w:t>х</w:t>
            </w:r>
            <w:r w:rsidRPr="005C5394">
              <w:rPr>
                <w:spacing w:val="-5"/>
              </w:rPr>
              <w:t>о</w:t>
            </w:r>
            <w:r w:rsidRPr="005C5394">
              <w:rPr>
                <w:spacing w:val="-2"/>
              </w:rPr>
              <w:t>д</w:t>
            </w:r>
            <w:r w:rsidRPr="005C5394">
              <w:t>ы</w:t>
            </w:r>
          </w:p>
        </w:tc>
        <w:tc>
          <w:tcPr>
            <w:tcW w:w="993" w:type="dxa"/>
            <w:vMerge/>
            <w:tcBorders>
              <w:left w:val="single" w:sz="4" w:space="0" w:color="000000"/>
              <w:bottom w:val="single" w:sz="4" w:space="0" w:color="000000"/>
              <w:right w:val="single" w:sz="4" w:space="0" w:color="000000"/>
            </w:tcBorders>
          </w:tcPr>
          <w:p w:rsidR="00480A38" w:rsidRPr="005B4273" w:rsidRDefault="00480A38" w:rsidP="00362B40">
            <w:pPr>
              <w:rPr>
                <w:highlight w:val="yellow"/>
              </w:rPr>
            </w:pPr>
          </w:p>
        </w:tc>
      </w:tr>
      <w:tr w:rsidR="00C17EB5" w:rsidRPr="005B4273" w:rsidTr="00C17EB5">
        <w:trPr>
          <w:trHeight w:hRule="exact" w:val="1729"/>
        </w:trPr>
        <w:tc>
          <w:tcPr>
            <w:tcW w:w="2030" w:type="dxa"/>
            <w:tcBorders>
              <w:top w:val="single" w:sz="4" w:space="0" w:color="000000"/>
              <w:left w:val="single" w:sz="4" w:space="0" w:color="000000"/>
              <w:bottom w:val="single" w:sz="4" w:space="0" w:color="000000"/>
              <w:right w:val="single" w:sz="4" w:space="0" w:color="000000"/>
            </w:tcBorders>
          </w:tcPr>
          <w:p w:rsidR="00480A38" w:rsidRPr="00BB76F6" w:rsidRDefault="00480A38" w:rsidP="00451715">
            <w:pPr>
              <w:spacing w:line="267" w:lineRule="exact"/>
              <w:jc w:val="both"/>
            </w:pPr>
            <w:r w:rsidRPr="00BB76F6">
              <w:t>1. Реализация социально-значимых проектов ТОС</w:t>
            </w:r>
          </w:p>
          <w:p w:rsidR="00480A38" w:rsidRPr="00BB76F6" w:rsidRDefault="00480A38" w:rsidP="00451715">
            <w:pPr>
              <w:spacing w:line="267" w:lineRule="exact"/>
              <w:jc w:val="both"/>
            </w:pPr>
          </w:p>
          <w:p w:rsidR="00480A38" w:rsidRPr="00BB76F6" w:rsidRDefault="00480A38" w:rsidP="00451715">
            <w:pPr>
              <w:spacing w:line="267" w:lineRule="exact"/>
              <w:jc w:val="both"/>
            </w:pPr>
          </w:p>
        </w:tc>
        <w:tc>
          <w:tcPr>
            <w:tcW w:w="1659" w:type="dxa"/>
            <w:tcBorders>
              <w:top w:val="single" w:sz="4" w:space="0" w:color="000000"/>
              <w:left w:val="single" w:sz="4" w:space="0" w:color="000000"/>
              <w:bottom w:val="single" w:sz="4" w:space="0" w:color="000000"/>
              <w:right w:val="single" w:sz="4" w:space="0" w:color="000000"/>
            </w:tcBorders>
          </w:tcPr>
          <w:p w:rsidR="00451715" w:rsidRDefault="00480A38" w:rsidP="00362B40">
            <w:pPr>
              <w:jc w:val="center"/>
            </w:pPr>
            <w:proofErr w:type="spellStart"/>
            <w:proofErr w:type="gramStart"/>
            <w:r w:rsidRPr="00BB76F6">
              <w:t>Администра</w:t>
            </w:r>
            <w:proofErr w:type="spellEnd"/>
            <w:r w:rsidR="00451715">
              <w:t xml:space="preserve"> </w:t>
            </w:r>
            <w:proofErr w:type="spellStart"/>
            <w:r w:rsidRPr="00BB76F6">
              <w:t>ции</w:t>
            </w:r>
            <w:proofErr w:type="spellEnd"/>
            <w:proofErr w:type="gramEnd"/>
            <w:r w:rsidRPr="00BB76F6">
              <w:t xml:space="preserve"> сельских поселений Холмогорского </w:t>
            </w:r>
            <w:proofErr w:type="spellStart"/>
            <w:r w:rsidRPr="00BB76F6">
              <w:t>муниципально</w:t>
            </w:r>
            <w:proofErr w:type="spellEnd"/>
          </w:p>
          <w:p w:rsidR="00480A38" w:rsidRPr="00BB76F6" w:rsidRDefault="00480A38" w:rsidP="00362B40">
            <w:pPr>
              <w:jc w:val="center"/>
            </w:pPr>
            <w:proofErr w:type="spellStart"/>
            <w:r w:rsidRPr="00BB76F6">
              <w:t>го</w:t>
            </w:r>
            <w:proofErr w:type="spellEnd"/>
            <w:r w:rsidRPr="00BB76F6">
              <w:t xml:space="preserve"> района</w:t>
            </w:r>
          </w:p>
        </w:tc>
        <w:tc>
          <w:tcPr>
            <w:tcW w:w="992" w:type="dxa"/>
            <w:tcBorders>
              <w:top w:val="single" w:sz="4" w:space="0" w:color="000000"/>
              <w:left w:val="single" w:sz="4" w:space="0" w:color="000000"/>
              <w:bottom w:val="single" w:sz="4" w:space="0" w:color="000000"/>
              <w:right w:val="single" w:sz="4" w:space="0" w:color="000000"/>
            </w:tcBorders>
          </w:tcPr>
          <w:p w:rsidR="00480A38" w:rsidRPr="005B4273" w:rsidRDefault="00226FB2" w:rsidP="00362B40">
            <w:pPr>
              <w:jc w:val="center"/>
              <w:rPr>
                <w:highlight w:val="yellow"/>
              </w:rPr>
            </w:pPr>
            <w:r w:rsidRPr="00226FB2">
              <w:t>1677</w:t>
            </w:r>
            <w:r>
              <w:t>,</w:t>
            </w:r>
            <w:r w:rsidRPr="00226FB2">
              <w:t>220</w:t>
            </w:r>
          </w:p>
        </w:tc>
        <w:tc>
          <w:tcPr>
            <w:tcW w:w="1001" w:type="dxa"/>
            <w:tcBorders>
              <w:top w:val="single" w:sz="4" w:space="0" w:color="000000"/>
              <w:left w:val="single" w:sz="4" w:space="0" w:color="000000"/>
              <w:bottom w:val="single" w:sz="4" w:space="0" w:color="000000"/>
              <w:right w:val="single" w:sz="4" w:space="0" w:color="000000"/>
            </w:tcBorders>
          </w:tcPr>
          <w:p w:rsidR="00480A38" w:rsidRPr="005B4273" w:rsidRDefault="00226FB2" w:rsidP="00362B40">
            <w:pPr>
              <w:jc w:val="center"/>
              <w:rPr>
                <w:highlight w:val="yellow"/>
              </w:rPr>
            </w:pPr>
            <w:r w:rsidRPr="00226FB2">
              <w:t>1677</w:t>
            </w:r>
            <w:r>
              <w:t>,</w:t>
            </w:r>
            <w:r w:rsidRPr="00226FB2">
              <w:t>220</w:t>
            </w:r>
          </w:p>
        </w:tc>
        <w:tc>
          <w:tcPr>
            <w:tcW w:w="567"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100</w:t>
            </w:r>
          </w:p>
        </w:tc>
        <w:tc>
          <w:tcPr>
            <w:tcW w:w="70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418"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1257,85204</w:t>
            </w:r>
          </w:p>
        </w:tc>
        <w:tc>
          <w:tcPr>
            <w:tcW w:w="1276"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1257,85204</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419,36796</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419,36796</w:t>
            </w:r>
          </w:p>
        </w:tc>
        <w:tc>
          <w:tcPr>
            <w:tcW w:w="85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3" w:type="dxa"/>
            <w:tcBorders>
              <w:top w:val="single" w:sz="4" w:space="0" w:color="000000"/>
              <w:left w:val="single" w:sz="4" w:space="0" w:color="000000"/>
              <w:bottom w:val="single" w:sz="4" w:space="0" w:color="000000"/>
              <w:right w:val="single" w:sz="4" w:space="0" w:color="000000"/>
            </w:tcBorders>
          </w:tcPr>
          <w:p w:rsidR="00480A38" w:rsidRPr="005B4273" w:rsidRDefault="00226FB2" w:rsidP="00362B40">
            <w:pPr>
              <w:jc w:val="center"/>
              <w:rPr>
                <w:highlight w:val="yellow"/>
              </w:rPr>
            </w:pPr>
            <w:r w:rsidRPr="00226FB2">
              <w:t>1677</w:t>
            </w:r>
            <w:r>
              <w:t>,</w:t>
            </w:r>
            <w:r w:rsidRPr="00226FB2">
              <w:t>220</w:t>
            </w:r>
          </w:p>
        </w:tc>
      </w:tr>
      <w:tr w:rsidR="00C17EB5" w:rsidRPr="005B4273" w:rsidTr="00C17EB5">
        <w:trPr>
          <w:trHeight w:hRule="exact" w:val="2344"/>
        </w:trPr>
        <w:tc>
          <w:tcPr>
            <w:tcW w:w="2030" w:type="dxa"/>
            <w:tcBorders>
              <w:top w:val="single" w:sz="4" w:space="0" w:color="000000"/>
              <w:left w:val="single" w:sz="4" w:space="0" w:color="000000"/>
              <w:bottom w:val="single" w:sz="4" w:space="0" w:color="000000"/>
              <w:right w:val="single" w:sz="4" w:space="0" w:color="000000"/>
            </w:tcBorders>
          </w:tcPr>
          <w:p w:rsidR="00480A38" w:rsidRPr="00BB76F6" w:rsidRDefault="00480A38" w:rsidP="00451715">
            <w:pPr>
              <w:spacing w:line="267" w:lineRule="exact"/>
              <w:jc w:val="both"/>
            </w:pPr>
            <w:r w:rsidRPr="00BB76F6">
              <w:t>2. Организация и проведение мероприятий по стимулированию органов местного самоуправления, органов ТОС и активистов ТОС</w:t>
            </w:r>
          </w:p>
        </w:tc>
        <w:tc>
          <w:tcPr>
            <w:tcW w:w="1659"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 xml:space="preserve">Администрация МО «Холмогорский </w:t>
            </w:r>
            <w:proofErr w:type="spellStart"/>
            <w:proofErr w:type="gramStart"/>
            <w:r w:rsidRPr="00226FB2">
              <w:t>муниципаль</w:t>
            </w:r>
            <w:proofErr w:type="spellEnd"/>
            <w:r w:rsidR="00562E52">
              <w:t xml:space="preserve"> </w:t>
            </w:r>
            <w:proofErr w:type="spellStart"/>
            <w:r w:rsidRPr="00226FB2">
              <w:t>ный</w:t>
            </w:r>
            <w:proofErr w:type="spellEnd"/>
            <w:proofErr w:type="gramEnd"/>
            <w:r w:rsidRPr="00226FB2">
              <w:t xml:space="preserve"> район»</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226FB2" w:rsidP="00226FB2">
            <w:pPr>
              <w:jc w:val="center"/>
            </w:pPr>
            <w:r w:rsidRPr="00226FB2">
              <w:t>13</w:t>
            </w:r>
            <w:r w:rsidR="00254240" w:rsidRPr="00226FB2">
              <w:t>,</w:t>
            </w:r>
            <w:r w:rsidRPr="00226FB2">
              <w:t>75204</w:t>
            </w:r>
          </w:p>
        </w:tc>
        <w:tc>
          <w:tcPr>
            <w:tcW w:w="1001"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13,75204</w:t>
            </w:r>
          </w:p>
        </w:tc>
        <w:tc>
          <w:tcPr>
            <w:tcW w:w="567"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100</w:t>
            </w:r>
          </w:p>
        </w:tc>
        <w:tc>
          <w:tcPr>
            <w:tcW w:w="70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418"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276"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13,75204</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13,75204</w:t>
            </w:r>
          </w:p>
        </w:tc>
        <w:tc>
          <w:tcPr>
            <w:tcW w:w="85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3"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13,75204</w:t>
            </w:r>
          </w:p>
        </w:tc>
      </w:tr>
      <w:tr w:rsidR="00C17EB5" w:rsidRPr="005B4273" w:rsidTr="00C17EB5">
        <w:trPr>
          <w:trHeight w:hRule="exact" w:val="2518"/>
        </w:trPr>
        <w:tc>
          <w:tcPr>
            <w:tcW w:w="2030" w:type="dxa"/>
            <w:tcBorders>
              <w:top w:val="single" w:sz="4" w:space="0" w:color="000000"/>
              <w:left w:val="single" w:sz="4" w:space="0" w:color="000000"/>
              <w:bottom w:val="single" w:sz="4" w:space="0" w:color="000000"/>
              <w:right w:val="single" w:sz="4" w:space="0" w:color="000000"/>
            </w:tcBorders>
          </w:tcPr>
          <w:p w:rsidR="00BB34B7" w:rsidRPr="00BB76F6" w:rsidRDefault="00BB34B7" w:rsidP="00562E52">
            <w:pPr>
              <w:spacing w:line="267" w:lineRule="exact"/>
              <w:ind w:left="57" w:right="-20"/>
              <w:jc w:val="both"/>
              <w:rPr>
                <w:sz w:val="20"/>
                <w:szCs w:val="20"/>
              </w:rPr>
            </w:pPr>
            <w:r w:rsidRPr="00BB76F6">
              <w:t>3. Организация и проведение обучающих семинаров для представителей ТОС и муниципальных служащих</w:t>
            </w:r>
          </w:p>
        </w:tc>
        <w:tc>
          <w:tcPr>
            <w:tcW w:w="1659" w:type="dxa"/>
            <w:tcBorders>
              <w:top w:val="single" w:sz="4" w:space="0" w:color="000000"/>
              <w:left w:val="single" w:sz="4" w:space="0" w:color="000000"/>
              <w:bottom w:val="single" w:sz="4" w:space="0" w:color="000000"/>
              <w:right w:val="single" w:sz="4" w:space="0" w:color="000000"/>
            </w:tcBorders>
          </w:tcPr>
          <w:p w:rsidR="00BB34B7" w:rsidRPr="00BB76F6" w:rsidRDefault="00BB34B7" w:rsidP="00362B40">
            <w:pPr>
              <w:jc w:val="center"/>
            </w:pPr>
            <w:r w:rsidRPr="00BB76F6">
              <w:t xml:space="preserve">Администрация МО «Холмогорский </w:t>
            </w:r>
            <w:proofErr w:type="spellStart"/>
            <w:proofErr w:type="gramStart"/>
            <w:r w:rsidRPr="00BB76F6">
              <w:t>муниципаль</w:t>
            </w:r>
            <w:proofErr w:type="spellEnd"/>
            <w:r w:rsidR="00562E52">
              <w:t xml:space="preserve"> </w:t>
            </w:r>
            <w:proofErr w:type="spellStart"/>
            <w:r w:rsidRPr="00BB76F6">
              <w:t>ный</w:t>
            </w:r>
            <w:proofErr w:type="spellEnd"/>
            <w:proofErr w:type="gramEnd"/>
            <w:r w:rsidRPr="00BB76F6">
              <w:t xml:space="preserve"> район»</w:t>
            </w:r>
          </w:p>
        </w:tc>
        <w:tc>
          <w:tcPr>
            <w:tcW w:w="992" w:type="dxa"/>
            <w:tcBorders>
              <w:top w:val="single" w:sz="4" w:space="0" w:color="000000"/>
              <w:left w:val="single" w:sz="4" w:space="0" w:color="000000"/>
              <w:bottom w:val="single" w:sz="4" w:space="0" w:color="000000"/>
              <w:right w:val="single" w:sz="4" w:space="0" w:color="000000"/>
            </w:tcBorders>
          </w:tcPr>
          <w:p w:rsidR="00BB34B7" w:rsidRPr="00226FB2" w:rsidRDefault="00226FB2" w:rsidP="0029117F">
            <w:pPr>
              <w:jc w:val="center"/>
            </w:pPr>
            <w:r w:rsidRPr="00226FB2">
              <w:t>0</w:t>
            </w:r>
          </w:p>
        </w:tc>
        <w:tc>
          <w:tcPr>
            <w:tcW w:w="1001" w:type="dxa"/>
            <w:tcBorders>
              <w:top w:val="single" w:sz="4" w:space="0" w:color="000000"/>
              <w:left w:val="single" w:sz="4" w:space="0" w:color="000000"/>
              <w:bottom w:val="single" w:sz="4" w:space="0" w:color="000000"/>
              <w:right w:val="single" w:sz="4" w:space="0" w:color="000000"/>
            </w:tcBorders>
          </w:tcPr>
          <w:p w:rsidR="00BB34B7" w:rsidRPr="00226FB2" w:rsidRDefault="00226FB2" w:rsidP="0029117F">
            <w:pPr>
              <w:jc w:val="center"/>
            </w:pPr>
            <w:r w:rsidRPr="00226FB2">
              <w:t>0</w:t>
            </w:r>
          </w:p>
        </w:tc>
        <w:tc>
          <w:tcPr>
            <w:tcW w:w="567" w:type="dxa"/>
            <w:tcBorders>
              <w:top w:val="single" w:sz="4" w:space="0" w:color="000000"/>
              <w:left w:val="single" w:sz="4" w:space="0" w:color="000000"/>
              <w:bottom w:val="single" w:sz="4" w:space="0" w:color="000000"/>
              <w:right w:val="single" w:sz="4" w:space="0" w:color="000000"/>
            </w:tcBorders>
          </w:tcPr>
          <w:p w:rsidR="00BB34B7" w:rsidRPr="00226FB2" w:rsidRDefault="00226FB2" w:rsidP="0029117F">
            <w:pPr>
              <w:jc w:val="center"/>
            </w:pPr>
            <w:r w:rsidRPr="00226FB2">
              <w:t>-</w:t>
            </w:r>
          </w:p>
        </w:tc>
        <w:tc>
          <w:tcPr>
            <w:tcW w:w="700" w:type="dxa"/>
            <w:tcBorders>
              <w:top w:val="single" w:sz="4" w:space="0" w:color="000000"/>
              <w:left w:val="single" w:sz="4" w:space="0" w:color="000000"/>
              <w:bottom w:val="single" w:sz="4" w:space="0" w:color="000000"/>
              <w:right w:val="single" w:sz="4" w:space="0" w:color="000000"/>
            </w:tcBorders>
          </w:tcPr>
          <w:p w:rsidR="00BB34B7" w:rsidRPr="00226FB2" w:rsidRDefault="00BB34B7" w:rsidP="0029117F">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BB34B7" w:rsidRPr="00226FB2" w:rsidRDefault="00BB34B7" w:rsidP="0029117F">
            <w:pPr>
              <w:jc w:val="center"/>
            </w:pPr>
            <w:r w:rsidRPr="00226FB2">
              <w:t>0</w:t>
            </w:r>
          </w:p>
        </w:tc>
        <w:tc>
          <w:tcPr>
            <w:tcW w:w="1418" w:type="dxa"/>
            <w:tcBorders>
              <w:top w:val="single" w:sz="4" w:space="0" w:color="000000"/>
              <w:left w:val="single" w:sz="4" w:space="0" w:color="000000"/>
              <w:bottom w:val="single" w:sz="4" w:space="0" w:color="000000"/>
              <w:right w:val="single" w:sz="4" w:space="0" w:color="000000"/>
            </w:tcBorders>
          </w:tcPr>
          <w:p w:rsidR="00BB34B7" w:rsidRPr="00226FB2" w:rsidRDefault="00BB34B7" w:rsidP="0029117F">
            <w:pPr>
              <w:jc w:val="center"/>
            </w:pPr>
            <w:r w:rsidRPr="00226FB2">
              <w:t>0</w:t>
            </w:r>
          </w:p>
        </w:tc>
        <w:tc>
          <w:tcPr>
            <w:tcW w:w="1276" w:type="dxa"/>
            <w:tcBorders>
              <w:top w:val="single" w:sz="4" w:space="0" w:color="000000"/>
              <w:left w:val="single" w:sz="4" w:space="0" w:color="000000"/>
              <w:bottom w:val="single" w:sz="4" w:space="0" w:color="000000"/>
              <w:right w:val="single" w:sz="4" w:space="0" w:color="000000"/>
            </w:tcBorders>
          </w:tcPr>
          <w:p w:rsidR="00BB34B7" w:rsidRPr="00226FB2" w:rsidRDefault="00BB34B7" w:rsidP="0029117F">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BB34B7" w:rsidRPr="00226FB2" w:rsidRDefault="00226FB2" w:rsidP="0029117F">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BB34B7" w:rsidRPr="00226FB2" w:rsidRDefault="00226FB2" w:rsidP="0029117F">
            <w:pPr>
              <w:jc w:val="center"/>
            </w:pPr>
            <w:r w:rsidRPr="00226FB2">
              <w:t>0</w:t>
            </w:r>
          </w:p>
        </w:tc>
        <w:tc>
          <w:tcPr>
            <w:tcW w:w="850" w:type="dxa"/>
            <w:tcBorders>
              <w:top w:val="single" w:sz="4" w:space="0" w:color="000000"/>
              <w:left w:val="single" w:sz="4" w:space="0" w:color="000000"/>
              <w:bottom w:val="single" w:sz="4" w:space="0" w:color="000000"/>
              <w:right w:val="single" w:sz="4" w:space="0" w:color="000000"/>
            </w:tcBorders>
          </w:tcPr>
          <w:p w:rsidR="00BB34B7" w:rsidRPr="00226FB2" w:rsidRDefault="00BB34B7" w:rsidP="0029117F">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BB34B7" w:rsidRPr="00226FB2" w:rsidRDefault="00BB34B7" w:rsidP="0029117F">
            <w:pPr>
              <w:jc w:val="center"/>
            </w:pPr>
            <w:r w:rsidRPr="00226FB2">
              <w:t>0</w:t>
            </w:r>
          </w:p>
        </w:tc>
        <w:tc>
          <w:tcPr>
            <w:tcW w:w="993" w:type="dxa"/>
            <w:tcBorders>
              <w:top w:val="single" w:sz="4" w:space="0" w:color="000000"/>
              <w:left w:val="single" w:sz="4" w:space="0" w:color="000000"/>
              <w:bottom w:val="single" w:sz="4" w:space="0" w:color="000000"/>
              <w:right w:val="single" w:sz="4" w:space="0" w:color="000000"/>
            </w:tcBorders>
          </w:tcPr>
          <w:p w:rsidR="00BB34B7" w:rsidRPr="00226FB2" w:rsidRDefault="00226FB2" w:rsidP="0029117F">
            <w:pPr>
              <w:jc w:val="center"/>
            </w:pPr>
            <w:r w:rsidRPr="00226FB2">
              <w:t>-</w:t>
            </w:r>
          </w:p>
        </w:tc>
      </w:tr>
      <w:tr w:rsidR="00C17EB5" w:rsidRPr="005B4273" w:rsidTr="00C17EB5">
        <w:trPr>
          <w:trHeight w:hRule="exact" w:val="2831"/>
        </w:trPr>
        <w:tc>
          <w:tcPr>
            <w:tcW w:w="2030" w:type="dxa"/>
            <w:tcBorders>
              <w:top w:val="single" w:sz="4" w:space="0" w:color="000000"/>
              <w:left w:val="single" w:sz="4" w:space="0" w:color="000000"/>
              <w:bottom w:val="single" w:sz="4" w:space="0" w:color="000000"/>
              <w:right w:val="single" w:sz="4" w:space="0" w:color="000000"/>
            </w:tcBorders>
          </w:tcPr>
          <w:p w:rsidR="00480A38" w:rsidRPr="00BB76F6" w:rsidRDefault="00480A38" w:rsidP="00562E52">
            <w:pPr>
              <w:jc w:val="both"/>
              <w:rPr>
                <w:color w:val="000000"/>
                <w:sz w:val="20"/>
                <w:szCs w:val="20"/>
              </w:rPr>
            </w:pPr>
            <w:r w:rsidRPr="00BB76F6">
              <w:lastRenderedPageBreak/>
              <w:t>4. Разработка нормативных правовых документов, методических материалов для органов местного самоуправления и ТОС</w:t>
            </w:r>
          </w:p>
        </w:tc>
        <w:tc>
          <w:tcPr>
            <w:tcW w:w="1659" w:type="dxa"/>
            <w:tcBorders>
              <w:top w:val="single" w:sz="4" w:space="0" w:color="000000"/>
              <w:left w:val="single" w:sz="4" w:space="0" w:color="000000"/>
              <w:bottom w:val="single" w:sz="4" w:space="0" w:color="000000"/>
              <w:right w:val="single" w:sz="4" w:space="0" w:color="000000"/>
            </w:tcBorders>
          </w:tcPr>
          <w:p w:rsidR="00480A38" w:rsidRPr="00BB76F6" w:rsidRDefault="00480A38" w:rsidP="00362B40">
            <w:pPr>
              <w:jc w:val="center"/>
            </w:pPr>
            <w:r w:rsidRPr="00BB76F6">
              <w:t xml:space="preserve">Администрация МО «Холмогорский </w:t>
            </w:r>
            <w:proofErr w:type="spellStart"/>
            <w:proofErr w:type="gramStart"/>
            <w:r w:rsidRPr="00BB76F6">
              <w:t>муниципаль</w:t>
            </w:r>
            <w:proofErr w:type="spellEnd"/>
            <w:r w:rsidR="00562E52">
              <w:t xml:space="preserve"> </w:t>
            </w:r>
            <w:proofErr w:type="spellStart"/>
            <w:r w:rsidRPr="00BB76F6">
              <w:t>ный</w:t>
            </w:r>
            <w:proofErr w:type="spellEnd"/>
            <w:proofErr w:type="gramEnd"/>
            <w:r w:rsidRPr="00BB76F6">
              <w:t xml:space="preserve"> район»</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001"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567"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w:t>
            </w:r>
          </w:p>
        </w:tc>
        <w:tc>
          <w:tcPr>
            <w:tcW w:w="70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418"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276"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85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0</w:t>
            </w:r>
          </w:p>
        </w:tc>
        <w:tc>
          <w:tcPr>
            <w:tcW w:w="993"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w:t>
            </w:r>
          </w:p>
        </w:tc>
      </w:tr>
      <w:tr w:rsidR="00C17EB5" w:rsidRPr="005B4273" w:rsidTr="00C17EB5">
        <w:trPr>
          <w:trHeight w:hRule="exact" w:val="1979"/>
        </w:trPr>
        <w:tc>
          <w:tcPr>
            <w:tcW w:w="2030" w:type="dxa"/>
            <w:tcBorders>
              <w:top w:val="single" w:sz="4" w:space="0" w:color="000000"/>
              <w:left w:val="single" w:sz="4" w:space="0" w:color="000000"/>
              <w:bottom w:val="single" w:sz="4" w:space="0" w:color="000000"/>
              <w:right w:val="single" w:sz="4" w:space="0" w:color="000000"/>
            </w:tcBorders>
          </w:tcPr>
          <w:p w:rsidR="00480A38" w:rsidRPr="00BB76F6" w:rsidRDefault="00480A38" w:rsidP="00562E52">
            <w:pPr>
              <w:jc w:val="both"/>
            </w:pPr>
            <w:r w:rsidRPr="00BB76F6">
              <w:t>5. Проведение консультаций по вопросам организации и работы ТОС для жителей района</w:t>
            </w:r>
          </w:p>
          <w:p w:rsidR="00480A38" w:rsidRPr="00BB76F6" w:rsidRDefault="00480A38" w:rsidP="00562E52">
            <w:pPr>
              <w:jc w:val="both"/>
            </w:pPr>
          </w:p>
          <w:p w:rsidR="00480A38" w:rsidRPr="00BB76F6" w:rsidRDefault="00480A38" w:rsidP="00562E52">
            <w:pPr>
              <w:jc w:val="both"/>
            </w:pPr>
          </w:p>
        </w:tc>
        <w:tc>
          <w:tcPr>
            <w:tcW w:w="1659" w:type="dxa"/>
            <w:tcBorders>
              <w:top w:val="single" w:sz="4" w:space="0" w:color="000000"/>
              <w:left w:val="single" w:sz="4" w:space="0" w:color="000000"/>
              <w:bottom w:val="single" w:sz="4" w:space="0" w:color="000000"/>
              <w:right w:val="single" w:sz="4" w:space="0" w:color="000000"/>
            </w:tcBorders>
          </w:tcPr>
          <w:p w:rsidR="00480A38" w:rsidRPr="00BB76F6" w:rsidRDefault="00480A38" w:rsidP="00362B40">
            <w:pPr>
              <w:jc w:val="center"/>
            </w:pPr>
            <w:r w:rsidRPr="00BB76F6">
              <w:t xml:space="preserve">Администрация МО «Холмогорский </w:t>
            </w:r>
            <w:proofErr w:type="spellStart"/>
            <w:proofErr w:type="gramStart"/>
            <w:r w:rsidRPr="00BB76F6">
              <w:t>муниципаль</w:t>
            </w:r>
            <w:proofErr w:type="spellEnd"/>
            <w:r w:rsidR="00562E52">
              <w:t xml:space="preserve"> </w:t>
            </w:r>
            <w:proofErr w:type="spellStart"/>
            <w:r w:rsidRPr="00BB76F6">
              <w:t>ный</w:t>
            </w:r>
            <w:proofErr w:type="spellEnd"/>
            <w:proofErr w:type="gramEnd"/>
            <w:r w:rsidRPr="00BB76F6">
              <w:t xml:space="preserve"> район»</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001"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567"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w:t>
            </w:r>
          </w:p>
        </w:tc>
        <w:tc>
          <w:tcPr>
            <w:tcW w:w="70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418"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276"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85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3"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w:t>
            </w:r>
          </w:p>
        </w:tc>
      </w:tr>
      <w:tr w:rsidR="00C17EB5" w:rsidRPr="005B4273" w:rsidTr="00D918FB">
        <w:trPr>
          <w:trHeight w:hRule="exact" w:val="1938"/>
        </w:trPr>
        <w:tc>
          <w:tcPr>
            <w:tcW w:w="2030" w:type="dxa"/>
            <w:tcBorders>
              <w:top w:val="single" w:sz="4" w:space="0" w:color="000000"/>
              <w:left w:val="single" w:sz="4" w:space="0" w:color="000000"/>
              <w:bottom w:val="single" w:sz="4" w:space="0" w:color="000000"/>
              <w:right w:val="single" w:sz="4" w:space="0" w:color="000000"/>
            </w:tcBorders>
          </w:tcPr>
          <w:p w:rsidR="00480A38" w:rsidRPr="00BB76F6" w:rsidRDefault="00480A38" w:rsidP="00562E52">
            <w:pPr>
              <w:jc w:val="both"/>
            </w:pPr>
            <w:r w:rsidRPr="00BB76F6">
              <w:t xml:space="preserve">6. </w:t>
            </w:r>
            <w:r w:rsidRPr="00BB76F6">
              <w:rPr>
                <w:color w:val="000000"/>
              </w:rPr>
              <w:t>Участие в региональных и общероссийских мероприятиях в сфере развития ТОС</w:t>
            </w:r>
          </w:p>
          <w:p w:rsidR="00480A38" w:rsidRPr="00BB76F6" w:rsidRDefault="00480A38" w:rsidP="00562E52">
            <w:pPr>
              <w:jc w:val="both"/>
            </w:pPr>
          </w:p>
        </w:tc>
        <w:tc>
          <w:tcPr>
            <w:tcW w:w="1659" w:type="dxa"/>
            <w:tcBorders>
              <w:top w:val="single" w:sz="4" w:space="0" w:color="000000"/>
              <w:left w:val="single" w:sz="4" w:space="0" w:color="000000"/>
              <w:bottom w:val="single" w:sz="4" w:space="0" w:color="000000"/>
              <w:right w:val="single" w:sz="4" w:space="0" w:color="000000"/>
            </w:tcBorders>
          </w:tcPr>
          <w:p w:rsidR="00480A38" w:rsidRPr="00BB76F6" w:rsidRDefault="00480A38" w:rsidP="00362B40">
            <w:pPr>
              <w:jc w:val="center"/>
            </w:pPr>
            <w:r w:rsidRPr="00BB76F6">
              <w:t xml:space="preserve">Администрация МО «Холмогорский </w:t>
            </w:r>
            <w:proofErr w:type="spellStart"/>
            <w:proofErr w:type="gramStart"/>
            <w:r w:rsidRPr="00BB76F6">
              <w:t>муниципаль</w:t>
            </w:r>
            <w:proofErr w:type="spellEnd"/>
            <w:r w:rsidR="00562E52">
              <w:t xml:space="preserve"> </w:t>
            </w:r>
            <w:proofErr w:type="spellStart"/>
            <w:r w:rsidRPr="00BB76F6">
              <w:t>ный</w:t>
            </w:r>
            <w:proofErr w:type="spellEnd"/>
            <w:proofErr w:type="gramEnd"/>
            <w:r w:rsidRPr="00BB76F6">
              <w:t xml:space="preserve"> район»</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rPr>
                <w:spacing w:val="1"/>
              </w:rPr>
              <w:t>0</w:t>
            </w:r>
          </w:p>
        </w:tc>
        <w:tc>
          <w:tcPr>
            <w:tcW w:w="1001"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rPr>
                <w:spacing w:val="1"/>
              </w:rPr>
              <w:t>0</w:t>
            </w:r>
          </w:p>
        </w:tc>
        <w:tc>
          <w:tcPr>
            <w:tcW w:w="567"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w:t>
            </w:r>
          </w:p>
        </w:tc>
        <w:tc>
          <w:tcPr>
            <w:tcW w:w="70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418"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276"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rPr>
                <w:spacing w:val="1"/>
              </w:rPr>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rPr>
                <w:spacing w:val="1"/>
              </w:rPr>
              <w:t>0</w:t>
            </w:r>
          </w:p>
        </w:tc>
        <w:tc>
          <w:tcPr>
            <w:tcW w:w="85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3"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rPr>
                <w:spacing w:val="1"/>
              </w:rPr>
              <w:t>-</w:t>
            </w:r>
          </w:p>
        </w:tc>
      </w:tr>
      <w:tr w:rsidR="00C17EB5" w:rsidRPr="005B4273" w:rsidTr="00D918FB">
        <w:trPr>
          <w:trHeight w:hRule="exact" w:val="2508"/>
        </w:trPr>
        <w:tc>
          <w:tcPr>
            <w:tcW w:w="2030" w:type="dxa"/>
            <w:tcBorders>
              <w:top w:val="single" w:sz="4" w:space="0" w:color="000000"/>
              <w:left w:val="single" w:sz="4" w:space="0" w:color="000000"/>
              <w:bottom w:val="single" w:sz="4" w:space="0" w:color="000000"/>
              <w:right w:val="single" w:sz="4" w:space="0" w:color="000000"/>
            </w:tcBorders>
          </w:tcPr>
          <w:p w:rsidR="00480A38" w:rsidRPr="00BB76F6" w:rsidRDefault="00480A38" w:rsidP="00562E52">
            <w:pPr>
              <w:jc w:val="both"/>
            </w:pPr>
            <w:r w:rsidRPr="00BB76F6">
              <w:lastRenderedPageBreak/>
              <w:t>7.</w:t>
            </w:r>
            <w:r w:rsidRPr="00BB76F6">
              <w:rPr>
                <w:color w:val="000000"/>
              </w:rPr>
              <w:t xml:space="preserve"> Разработка и размещение в средствах массовой информации и официальном сайте администрации МО материалов о деятельности ТОС района</w:t>
            </w:r>
          </w:p>
        </w:tc>
        <w:tc>
          <w:tcPr>
            <w:tcW w:w="1659" w:type="dxa"/>
            <w:tcBorders>
              <w:top w:val="single" w:sz="4" w:space="0" w:color="000000"/>
              <w:left w:val="single" w:sz="4" w:space="0" w:color="000000"/>
              <w:bottom w:val="single" w:sz="4" w:space="0" w:color="000000"/>
              <w:right w:val="single" w:sz="4" w:space="0" w:color="000000"/>
            </w:tcBorders>
          </w:tcPr>
          <w:p w:rsidR="00480A38" w:rsidRPr="00BB76F6" w:rsidRDefault="00480A38" w:rsidP="00362B40">
            <w:pPr>
              <w:jc w:val="center"/>
            </w:pPr>
            <w:r w:rsidRPr="00BB76F6">
              <w:t xml:space="preserve">Администрация МО «Холмогорский </w:t>
            </w:r>
            <w:proofErr w:type="spellStart"/>
            <w:proofErr w:type="gramStart"/>
            <w:r w:rsidRPr="00BB76F6">
              <w:t>муниципаль</w:t>
            </w:r>
            <w:proofErr w:type="spellEnd"/>
            <w:r w:rsidR="00562E52">
              <w:t xml:space="preserve"> </w:t>
            </w:r>
            <w:proofErr w:type="spellStart"/>
            <w:r w:rsidRPr="00BB76F6">
              <w:t>ный</w:t>
            </w:r>
            <w:proofErr w:type="spellEnd"/>
            <w:proofErr w:type="gramEnd"/>
            <w:r w:rsidRPr="00BB76F6">
              <w:t xml:space="preserve"> район»</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001"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567"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w:t>
            </w:r>
          </w:p>
        </w:tc>
        <w:tc>
          <w:tcPr>
            <w:tcW w:w="70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418"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276"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85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3"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w:t>
            </w:r>
          </w:p>
        </w:tc>
      </w:tr>
      <w:tr w:rsidR="00C17EB5" w:rsidRPr="005B4273" w:rsidTr="00D918FB">
        <w:trPr>
          <w:trHeight w:hRule="exact" w:val="1423"/>
        </w:trPr>
        <w:tc>
          <w:tcPr>
            <w:tcW w:w="2030" w:type="dxa"/>
            <w:tcBorders>
              <w:top w:val="single" w:sz="4" w:space="0" w:color="000000"/>
              <w:left w:val="single" w:sz="4" w:space="0" w:color="000000"/>
              <w:bottom w:val="single" w:sz="4" w:space="0" w:color="000000"/>
              <w:right w:val="single" w:sz="4" w:space="0" w:color="000000"/>
            </w:tcBorders>
          </w:tcPr>
          <w:p w:rsidR="00480A38" w:rsidRPr="00BB76F6" w:rsidRDefault="00480A38" w:rsidP="00562E52">
            <w:pPr>
              <w:jc w:val="both"/>
            </w:pPr>
            <w:r w:rsidRPr="00BB76F6">
              <w:t>8. Издание и тиражирование информационных материалов по ТОС</w:t>
            </w:r>
          </w:p>
        </w:tc>
        <w:tc>
          <w:tcPr>
            <w:tcW w:w="1659" w:type="dxa"/>
            <w:tcBorders>
              <w:top w:val="single" w:sz="4" w:space="0" w:color="000000"/>
              <w:left w:val="single" w:sz="4" w:space="0" w:color="000000"/>
              <w:bottom w:val="single" w:sz="4" w:space="0" w:color="000000"/>
              <w:right w:val="single" w:sz="4" w:space="0" w:color="000000"/>
            </w:tcBorders>
          </w:tcPr>
          <w:p w:rsidR="00480A38" w:rsidRPr="00BB76F6" w:rsidRDefault="00480A38" w:rsidP="00362B40">
            <w:pPr>
              <w:jc w:val="center"/>
            </w:pPr>
            <w:r w:rsidRPr="00BB76F6">
              <w:t xml:space="preserve">Администрация МО «Холмогорский </w:t>
            </w:r>
            <w:proofErr w:type="spellStart"/>
            <w:proofErr w:type="gramStart"/>
            <w:r w:rsidRPr="00BB76F6">
              <w:t>муниципаль</w:t>
            </w:r>
            <w:proofErr w:type="spellEnd"/>
            <w:r w:rsidR="00562E52">
              <w:t xml:space="preserve"> </w:t>
            </w:r>
            <w:proofErr w:type="spellStart"/>
            <w:r w:rsidRPr="00BB76F6">
              <w:t>ный</w:t>
            </w:r>
            <w:proofErr w:type="spellEnd"/>
            <w:proofErr w:type="gramEnd"/>
            <w:r w:rsidRPr="00BB76F6">
              <w:t xml:space="preserve"> район»</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001"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567"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w:t>
            </w:r>
          </w:p>
        </w:tc>
        <w:tc>
          <w:tcPr>
            <w:tcW w:w="70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418"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276"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85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3"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w:t>
            </w:r>
          </w:p>
        </w:tc>
      </w:tr>
      <w:tr w:rsidR="00C17EB5" w:rsidRPr="005B4273" w:rsidTr="00D918FB">
        <w:trPr>
          <w:trHeight w:hRule="exact" w:val="1558"/>
        </w:trPr>
        <w:tc>
          <w:tcPr>
            <w:tcW w:w="2030" w:type="dxa"/>
            <w:tcBorders>
              <w:top w:val="single" w:sz="4" w:space="0" w:color="000000"/>
              <w:left w:val="single" w:sz="4" w:space="0" w:color="000000"/>
              <w:bottom w:val="single" w:sz="4" w:space="0" w:color="000000"/>
              <w:right w:val="single" w:sz="4" w:space="0" w:color="000000"/>
            </w:tcBorders>
          </w:tcPr>
          <w:p w:rsidR="00480A38" w:rsidRPr="00BB76F6" w:rsidRDefault="00480A38" w:rsidP="00562E52">
            <w:pPr>
              <w:jc w:val="both"/>
            </w:pPr>
            <w:r w:rsidRPr="00BB76F6">
              <w:t xml:space="preserve">9. Создание на </w:t>
            </w:r>
            <w:proofErr w:type="gramStart"/>
            <w:r w:rsidRPr="00BB76F6">
              <w:t>интернет-портале</w:t>
            </w:r>
            <w:proofErr w:type="gramEnd"/>
            <w:r w:rsidRPr="00BB76F6">
              <w:t xml:space="preserve"> по развитию ТОС базы данных по ТОС района</w:t>
            </w:r>
          </w:p>
        </w:tc>
        <w:tc>
          <w:tcPr>
            <w:tcW w:w="1659" w:type="dxa"/>
            <w:tcBorders>
              <w:top w:val="single" w:sz="4" w:space="0" w:color="000000"/>
              <w:left w:val="single" w:sz="4" w:space="0" w:color="000000"/>
              <w:bottom w:val="single" w:sz="4" w:space="0" w:color="000000"/>
              <w:right w:val="single" w:sz="4" w:space="0" w:color="000000"/>
            </w:tcBorders>
          </w:tcPr>
          <w:p w:rsidR="00480A38" w:rsidRPr="00BB76F6" w:rsidRDefault="00480A38" w:rsidP="00362B40">
            <w:pPr>
              <w:jc w:val="center"/>
            </w:pPr>
            <w:r w:rsidRPr="00BB76F6">
              <w:t xml:space="preserve">Администрация МО «Холмогорский </w:t>
            </w:r>
            <w:proofErr w:type="spellStart"/>
            <w:proofErr w:type="gramStart"/>
            <w:r w:rsidRPr="00BB76F6">
              <w:t>муниципаль</w:t>
            </w:r>
            <w:proofErr w:type="spellEnd"/>
            <w:r w:rsidR="00562E52">
              <w:t xml:space="preserve"> </w:t>
            </w:r>
            <w:proofErr w:type="spellStart"/>
            <w:r w:rsidRPr="00BB76F6">
              <w:t>ный</w:t>
            </w:r>
            <w:proofErr w:type="spellEnd"/>
            <w:proofErr w:type="gramEnd"/>
            <w:r w:rsidRPr="00BB76F6">
              <w:t xml:space="preserve"> район»</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001"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567"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w:t>
            </w:r>
          </w:p>
        </w:tc>
        <w:tc>
          <w:tcPr>
            <w:tcW w:w="70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418"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276"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1134"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850"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2" w:type="dxa"/>
            <w:tcBorders>
              <w:top w:val="single" w:sz="4" w:space="0" w:color="000000"/>
              <w:left w:val="single" w:sz="4" w:space="0" w:color="000000"/>
              <w:bottom w:val="single" w:sz="4" w:space="0" w:color="000000"/>
              <w:right w:val="single" w:sz="4" w:space="0" w:color="000000"/>
            </w:tcBorders>
          </w:tcPr>
          <w:p w:rsidR="00480A38" w:rsidRPr="00226FB2" w:rsidRDefault="00480A38" w:rsidP="00362B40">
            <w:pPr>
              <w:jc w:val="center"/>
            </w:pPr>
            <w:r w:rsidRPr="00226FB2">
              <w:t>0</w:t>
            </w:r>
          </w:p>
        </w:tc>
        <w:tc>
          <w:tcPr>
            <w:tcW w:w="993" w:type="dxa"/>
            <w:tcBorders>
              <w:top w:val="single" w:sz="4" w:space="0" w:color="000000"/>
              <w:left w:val="single" w:sz="4" w:space="0" w:color="000000"/>
              <w:bottom w:val="single" w:sz="4" w:space="0" w:color="000000"/>
              <w:right w:val="single" w:sz="4" w:space="0" w:color="000000"/>
            </w:tcBorders>
          </w:tcPr>
          <w:p w:rsidR="00480A38" w:rsidRPr="00226FB2" w:rsidRDefault="00226FB2" w:rsidP="00362B40">
            <w:pPr>
              <w:jc w:val="center"/>
            </w:pPr>
            <w:r w:rsidRPr="00226FB2">
              <w:t>-</w:t>
            </w:r>
          </w:p>
        </w:tc>
      </w:tr>
      <w:tr w:rsidR="00C17EB5" w:rsidRPr="005B4273" w:rsidTr="00C17EB5">
        <w:trPr>
          <w:trHeight w:hRule="exact" w:val="840"/>
        </w:trPr>
        <w:tc>
          <w:tcPr>
            <w:tcW w:w="2030" w:type="dxa"/>
            <w:tcBorders>
              <w:top w:val="single" w:sz="4" w:space="0" w:color="000000"/>
              <w:left w:val="single" w:sz="4" w:space="0" w:color="000000"/>
              <w:bottom w:val="single" w:sz="4" w:space="0" w:color="000000"/>
              <w:right w:val="single" w:sz="4" w:space="0" w:color="000000"/>
            </w:tcBorders>
          </w:tcPr>
          <w:p w:rsidR="00480A38" w:rsidRPr="00BB76F6" w:rsidRDefault="00480A38" w:rsidP="00562E52">
            <w:pPr>
              <w:spacing w:line="267" w:lineRule="exact"/>
              <w:ind w:left="57" w:right="-20"/>
              <w:jc w:val="both"/>
            </w:pPr>
            <w:r w:rsidRPr="00BB76F6">
              <w:rPr>
                <w:spacing w:val="-2"/>
              </w:rPr>
              <w:t>В</w:t>
            </w:r>
            <w:r w:rsidRPr="00BB76F6">
              <w:rPr>
                <w:spacing w:val="-1"/>
              </w:rPr>
              <w:t>се</w:t>
            </w:r>
            <w:r w:rsidRPr="00BB76F6">
              <w:rPr>
                <w:spacing w:val="2"/>
              </w:rPr>
              <w:t>г</w:t>
            </w:r>
            <w:r w:rsidRPr="00BB76F6">
              <w:t xml:space="preserve">о </w:t>
            </w:r>
            <w:r w:rsidRPr="00BB76F6">
              <w:rPr>
                <w:spacing w:val="-4"/>
              </w:rPr>
              <w:t>п</w:t>
            </w:r>
            <w:r w:rsidRPr="00BB76F6">
              <w:t>о</w:t>
            </w:r>
            <w:r w:rsidR="00BB34B7" w:rsidRPr="00BB76F6">
              <w:t xml:space="preserve"> </w:t>
            </w:r>
            <w:r w:rsidRPr="00BB76F6">
              <w:rPr>
                <w:spacing w:val="1"/>
              </w:rPr>
              <w:t>п</w:t>
            </w:r>
            <w:r w:rsidRPr="00BB76F6">
              <w:t>ро</w:t>
            </w:r>
            <w:r w:rsidRPr="00BB76F6">
              <w:rPr>
                <w:spacing w:val="2"/>
              </w:rPr>
              <w:t>г</w:t>
            </w:r>
            <w:r w:rsidRPr="00BB76F6">
              <w:t>р</w:t>
            </w:r>
            <w:r w:rsidRPr="00BB76F6">
              <w:rPr>
                <w:spacing w:val="-1"/>
              </w:rPr>
              <w:t>а</w:t>
            </w:r>
            <w:r w:rsidRPr="00BB76F6">
              <w:rPr>
                <w:spacing w:val="1"/>
              </w:rPr>
              <w:t>мм</w:t>
            </w:r>
            <w:r w:rsidRPr="00BB76F6">
              <w:t>е</w:t>
            </w:r>
          </w:p>
        </w:tc>
        <w:tc>
          <w:tcPr>
            <w:tcW w:w="1659" w:type="dxa"/>
            <w:tcBorders>
              <w:top w:val="single" w:sz="4" w:space="0" w:color="000000"/>
              <w:left w:val="single" w:sz="4" w:space="0" w:color="000000"/>
              <w:bottom w:val="single" w:sz="4" w:space="0" w:color="000000"/>
              <w:right w:val="single" w:sz="4" w:space="0" w:color="000000"/>
            </w:tcBorders>
          </w:tcPr>
          <w:p w:rsidR="00480A38" w:rsidRPr="005B4273" w:rsidRDefault="00480A38" w:rsidP="00362B40">
            <w:pPr>
              <w:rPr>
                <w:highlight w:val="yellow"/>
              </w:rPr>
            </w:pPr>
          </w:p>
        </w:tc>
        <w:tc>
          <w:tcPr>
            <w:tcW w:w="992" w:type="dxa"/>
            <w:tcBorders>
              <w:top w:val="single" w:sz="4" w:space="0" w:color="000000"/>
              <w:left w:val="single" w:sz="4" w:space="0" w:color="000000"/>
              <w:bottom w:val="single" w:sz="4" w:space="0" w:color="000000"/>
              <w:right w:val="single" w:sz="4" w:space="0" w:color="000000"/>
            </w:tcBorders>
          </w:tcPr>
          <w:p w:rsidR="00480A38" w:rsidRPr="00562E52" w:rsidRDefault="00226FB2" w:rsidP="00362B40">
            <w:pPr>
              <w:jc w:val="center"/>
              <w:rPr>
                <w:sz w:val="20"/>
                <w:szCs w:val="20"/>
                <w:highlight w:val="yellow"/>
              </w:rPr>
            </w:pPr>
            <w:r w:rsidRPr="00562E52">
              <w:rPr>
                <w:spacing w:val="1"/>
                <w:sz w:val="20"/>
                <w:szCs w:val="20"/>
              </w:rPr>
              <w:t>1690,97204</w:t>
            </w:r>
          </w:p>
        </w:tc>
        <w:tc>
          <w:tcPr>
            <w:tcW w:w="1001" w:type="dxa"/>
            <w:tcBorders>
              <w:top w:val="single" w:sz="4" w:space="0" w:color="000000"/>
              <w:left w:val="single" w:sz="4" w:space="0" w:color="000000"/>
              <w:bottom w:val="single" w:sz="4" w:space="0" w:color="000000"/>
              <w:right w:val="single" w:sz="4" w:space="0" w:color="000000"/>
            </w:tcBorders>
          </w:tcPr>
          <w:p w:rsidR="00480A38" w:rsidRPr="00562E52" w:rsidRDefault="00226FB2" w:rsidP="00362B40">
            <w:pPr>
              <w:jc w:val="center"/>
              <w:rPr>
                <w:sz w:val="20"/>
                <w:szCs w:val="20"/>
                <w:highlight w:val="yellow"/>
              </w:rPr>
            </w:pPr>
            <w:r w:rsidRPr="00562E52">
              <w:rPr>
                <w:spacing w:val="1"/>
                <w:sz w:val="20"/>
                <w:szCs w:val="20"/>
              </w:rPr>
              <w:t>1690,97204</w:t>
            </w:r>
          </w:p>
        </w:tc>
        <w:tc>
          <w:tcPr>
            <w:tcW w:w="567" w:type="dxa"/>
            <w:tcBorders>
              <w:top w:val="single" w:sz="4" w:space="0" w:color="000000"/>
              <w:left w:val="single" w:sz="4" w:space="0" w:color="000000"/>
              <w:bottom w:val="single" w:sz="4" w:space="0" w:color="000000"/>
              <w:right w:val="single" w:sz="4" w:space="0" w:color="000000"/>
            </w:tcBorders>
          </w:tcPr>
          <w:p w:rsidR="00480A38" w:rsidRPr="00562E52" w:rsidRDefault="00480A38" w:rsidP="00362B40">
            <w:pPr>
              <w:jc w:val="center"/>
              <w:rPr>
                <w:sz w:val="22"/>
                <w:szCs w:val="22"/>
              </w:rPr>
            </w:pPr>
            <w:r w:rsidRPr="00562E52">
              <w:rPr>
                <w:sz w:val="22"/>
                <w:szCs w:val="22"/>
              </w:rPr>
              <w:t>100</w:t>
            </w:r>
          </w:p>
        </w:tc>
        <w:tc>
          <w:tcPr>
            <w:tcW w:w="700" w:type="dxa"/>
            <w:tcBorders>
              <w:top w:val="single" w:sz="4" w:space="0" w:color="000000"/>
              <w:left w:val="single" w:sz="4" w:space="0" w:color="000000"/>
              <w:bottom w:val="single" w:sz="4" w:space="0" w:color="000000"/>
              <w:right w:val="single" w:sz="4" w:space="0" w:color="000000"/>
            </w:tcBorders>
          </w:tcPr>
          <w:p w:rsidR="00480A38" w:rsidRPr="00562E52" w:rsidRDefault="00480A38" w:rsidP="00362B40">
            <w:pPr>
              <w:jc w:val="center"/>
              <w:rPr>
                <w:sz w:val="22"/>
                <w:szCs w:val="22"/>
              </w:rPr>
            </w:pPr>
            <w:r w:rsidRPr="00562E52">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480A38" w:rsidRPr="00562E52" w:rsidRDefault="00480A38" w:rsidP="00362B40">
            <w:pPr>
              <w:jc w:val="center"/>
              <w:rPr>
                <w:sz w:val="22"/>
                <w:szCs w:val="22"/>
              </w:rPr>
            </w:pPr>
            <w:r w:rsidRPr="00562E52">
              <w:rPr>
                <w:sz w:val="22"/>
                <w:szCs w:val="22"/>
              </w:rPr>
              <w:t>0</w:t>
            </w:r>
          </w:p>
        </w:tc>
        <w:tc>
          <w:tcPr>
            <w:tcW w:w="1418" w:type="dxa"/>
            <w:tcBorders>
              <w:top w:val="single" w:sz="4" w:space="0" w:color="000000"/>
              <w:left w:val="single" w:sz="4" w:space="0" w:color="000000"/>
              <w:bottom w:val="single" w:sz="4" w:space="0" w:color="000000"/>
              <w:right w:val="single" w:sz="4" w:space="0" w:color="000000"/>
            </w:tcBorders>
          </w:tcPr>
          <w:p w:rsidR="00480A38" w:rsidRPr="00562E52" w:rsidRDefault="00226FB2" w:rsidP="00BB34B7">
            <w:pPr>
              <w:jc w:val="center"/>
              <w:rPr>
                <w:sz w:val="22"/>
                <w:szCs w:val="22"/>
                <w:highlight w:val="yellow"/>
              </w:rPr>
            </w:pPr>
            <w:r w:rsidRPr="00562E52">
              <w:rPr>
                <w:sz w:val="22"/>
                <w:szCs w:val="22"/>
              </w:rPr>
              <w:t>1257,85204</w:t>
            </w:r>
          </w:p>
        </w:tc>
        <w:tc>
          <w:tcPr>
            <w:tcW w:w="1276" w:type="dxa"/>
            <w:tcBorders>
              <w:top w:val="single" w:sz="4" w:space="0" w:color="000000"/>
              <w:left w:val="single" w:sz="4" w:space="0" w:color="000000"/>
              <w:bottom w:val="single" w:sz="4" w:space="0" w:color="000000"/>
              <w:right w:val="single" w:sz="4" w:space="0" w:color="000000"/>
            </w:tcBorders>
          </w:tcPr>
          <w:p w:rsidR="00480A38" w:rsidRPr="00562E52" w:rsidRDefault="00226FB2" w:rsidP="00BB34B7">
            <w:pPr>
              <w:jc w:val="center"/>
              <w:rPr>
                <w:sz w:val="22"/>
                <w:szCs w:val="22"/>
                <w:highlight w:val="yellow"/>
              </w:rPr>
            </w:pPr>
            <w:r w:rsidRPr="00562E52">
              <w:rPr>
                <w:sz w:val="22"/>
                <w:szCs w:val="22"/>
              </w:rPr>
              <w:t>1257,85204</w:t>
            </w:r>
          </w:p>
        </w:tc>
        <w:tc>
          <w:tcPr>
            <w:tcW w:w="1134" w:type="dxa"/>
            <w:tcBorders>
              <w:top w:val="single" w:sz="4" w:space="0" w:color="000000"/>
              <w:left w:val="single" w:sz="4" w:space="0" w:color="000000"/>
              <w:bottom w:val="single" w:sz="4" w:space="0" w:color="000000"/>
              <w:right w:val="single" w:sz="4" w:space="0" w:color="000000"/>
            </w:tcBorders>
          </w:tcPr>
          <w:p w:rsidR="00480A38" w:rsidRPr="00562E52" w:rsidRDefault="00226FB2" w:rsidP="00362B40">
            <w:pPr>
              <w:jc w:val="center"/>
              <w:rPr>
                <w:sz w:val="22"/>
                <w:szCs w:val="22"/>
                <w:highlight w:val="yellow"/>
              </w:rPr>
            </w:pPr>
            <w:r w:rsidRPr="00562E52">
              <w:rPr>
                <w:spacing w:val="1"/>
                <w:sz w:val="22"/>
                <w:szCs w:val="22"/>
              </w:rPr>
              <w:t>433,120</w:t>
            </w:r>
          </w:p>
        </w:tc>
        <w:tc>
          <w:tcPr>
            <w:tcW w:w="1134" w:type="dxa"/>
            <w:tcBorders>
              <w:top w:val="single" w:sz="4" w:space="0" w:color="000000"/>
              <w:left w:val="single" w:sz="4" w:space="0" w:color="000000"/>
              <w:bottom w:val="single" w:sz="4" w:space="0" w:color="000000"/>
              <w:right w:val="single" w:sz="4" w:space="0" w:color="000000"/>
            </w:tcBorders>
          </w:tcPr>
          <w:p w:rsidR="00480A38" w:rsidRPr="00562E52" w:rsidRDefault="00226FB2" w:rsidP="00E049C8">
            <w:pPr>
              <w:jc w:val="center"/>
              <w:rPr>
                <w:sz w:val="22"/>
                <w:szCs w:val="22"/>
                <w:highlight w:val="yellow"/>
              </w:rPr>
            </w:pPr>
            <w:r w:rsidRPr="00562E52">
              <w:rPr>
                <w:spacing w:val="1"/>
                <w:sz w:val="22"/>
                <w:szCs w:val="22"/>
              </w:rPr>
              <w:t>433,120</w:t>
            </w:r>
          </w:p>
        </w:tc>
        <w:tc>
          <w:tcPr>
            <w:tcW w:w="850" w:type="dxa"/>
            <w:tcBorders>
              <w:top w:val="single" w:sz="4" w:space="0" w:color="000000"/>
              <w:left w:val="single" w:sz="4" w:space="0" w:color="000000"/>
              <w:bottom w:val="single" w:sz="4" w:space="0" w:color="000000"/>
              <w:right w:val="single" w:sz="4" w:space="0" w:color="000000"/>
            </w:tcBorders>
          </w:tcPr>
          <w:p w:rsidR="00480A38" w:rsidRPr="00562E52" w:rsidRDefault="00480A38" w:rsidP="00362B40">
            <w:pPr>
              <w:jc w:val="center"/>
              <w:rPr>
                <w:sz w:val="22"/>
                <w:szCs w:val="22"/>
              </w:rPr>
            </w:pPr>
            <w:r w:rsidRPr="00562E52">
              <w:rPr>
                <w:sz w:val="22"/>
                <w:szCs w:val="22"/>
              </w:rPr>
              <w:t>0</w:t>
            </w:r>
          </w:p>
        </w:tc>
        <w:tc>
          <w:tcPr>
            <w:tcW w:w="992" w:type="dxa"/>
            <w:tcBorders>
              <w:top w:val="single" w:sz="4" w:space="0" w:color="000000"/>
              <w:left w:val="single" w:sz="4" w:space="0" w:color="000000"/>
              <w:bottom w:val="single" w:sz="4" w:space="0" w:color="000000"/>
              <w:right w:val="single" w:sz="4" w:space="0" w:color="000000"/>
            </w:tcBorders>
          </w:tcPr>
          <w:p w:rsidR="00480A38" w:rsidRPr="00562E52" w:rsidRDefault="00480A38" w:rsidP="00362B40">
            <w:pPr>
              <w:jc w:val="center"/>
              <w:rPr>
                <w:sz w:val="22"/>
                <w:szCs w:val="22"/>
              </w:rPr>
            </w:pPr>
            <w:r w:rsidRPr="00562E52">
              <w:rPr>
                <w:sz w:val="22"/>
                <w:szCs w:val="22"/>
              </w:rPr>
              <w:t>0</w:t>
            </w:r>
          </w:p>
        </w:tc>
        <w:tc>
          <w:tcPr>
            <w:tcW w:w="993" w:type="dxa"/>
            <w:tcBorders>
              <w:top w:val="single" w:sz="4" w:space="0" w:color="auto"/>
              <w:left w:val="single" w:sz="4" w:space="0" w:color="000000"/>
              <w:bottom w:val="single" w:sz="4" w:space="0" w:color="000000"/>
              <w:right w:val="single" w:sz="4" w:space="0" w:color="auto"/>
            </w:tcBorders>
          </w:tcPr>
          <w:p w:rsidR="00480A38" w:rsidRPr="00562E52" w:rsidRDefault="00226FB2" w:rsidP="00362B40">
            <w:pPr>
              <w:jc w:val="center"/>
              <w:rPr>
                <w:sz w:val="20"/>
                <w:szCs w:val="20"/>
                <w:highlight w:val="yellow"/>
              </w:rPr>
            </w:pPr>
            <w:r w:rsidRPr="00562E52">
              <w:rPr>
                <w:spacing w:val="1"/>
                <w:sz w:val="20"/>
                <w:szCs w:val="20"/>
              </w:rPr>
              <w:t>1690,97204</w:t>
            </w:r>
          </w:p>
        </w:tc>
      </w:tr>
    </w:tbl>
    <w:p w:rsidR="00480A38" w:rsidRPr="005B4273" w:rsidRDefault="00480A38" w:rsidP="00D918FB">
      <w:pPr>
        <w:widowControl w:val="0"/>
        <w:autoSpaceDE w:val="0"/>
        <w:autoSpaceDN w:val="0"/>
        <w:adjustRightInd w:val="0"/>
        <w:jc w:val="center"/>
        <w:rPr>
          <w:sz w:val="28"/>
          <w:szCs w:val="28"/>
          <w:highlight w:val="yellow"/>
        </w:rPr>
      </w:pPr>
    </w:p>
    <w:p w:rsidR="00480A38" w:rsidRPr="005B4273" w:rsidRDefault="00480A38" w:rsidP="00D918FB">
      <w:pPr>
        <w:widowControl w:val="0"/>
        <w:autoSpaceDE w:val="0"/>
        <w:autoSpaceDN w:val="0"/>
        <w:adjustRightInd w:val="0"/>
        <w:jc w:val="center"/>
        <w:rPr>
          <w:sz w:val="28"/>
          <w:szCs w:val="28"/>
          <w:highlight w:val="yellow"/>
        </w:rPr>
      </w:pPr>
    </w:p>
    <w:p w:rsidR="00480A38" w:rsidRPr="00E32026" w:rsidRDefault="00480A38" w:rsidP="00D918FB">
      <w:pPr>
        <w:widowControl w:val="0"/>
        <w:autoSpaceDE w:val="0"/>
        <w:autoSpaceDN w:val="0"/>
        <w:adjustRightInd w:val="0"/>
        <w:jc w:val="center"/>
        <w:rPr>
          <w:sz w:val="28"/>
          <w:szCs w:val="28"/>
        </w:rPr>
      </w:pPr>
      <w:r w:rsidRPr="00226FB2">
        <w:t>_____________</w:t>
      </w:r>
      <w:r w:rsidR="00562E52">
        <w:t>____</w:t>
      </w:r>
    </w:p>
    <w:sectPr w:rsidR="00480A38" w:rsidRPr="00E32026" w:rsidSect="00451715">
      <w:pgSz w:w="16840" w:h="11907" w:orient="landscape"/>
      <w:pgMar w:top="1701"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BC" w:rsidRDefault="00F679BC">
      <w:r>
        <w:separator/>
      </w:r>
    </w:p>
  </w:endnote>
  <w:endnote w:type="continuationSeparator" w:id="0">
    <w:p w:rsidR="00F679BC" w:rsidRDefault="00F6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BC" w:rsidRDefault="00F679BC">
      <w:r>
        <w:separator/>
      </w:r>
    </w:p>
  </w:footnote>
  <w:footnote w:type="continuationSeparator" w:id="0">
    <w:p w:rsidR="00F679BC" w:rsidRDefault="00F67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38" w:rsidRDefault="00480A38" w:rsidP="006E1CA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9276B">
      <w:rPr>
        <w:rStyle w:val="a5"/>
        <w:noProof/>
      </w:rPr>
      <w:t>2</w:t>
    </w:r>
    <w:r>
      <w:rPr>
        <w:rStyle w:val="a5"/>
      </w:rPr>
      <w:fldChar w:fldCharType="end"/>
    </w:r>
  </w:p>
  <w:p w:rsidR="00480A38" w:rsidRDefault="00480A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BE"/>
    <w:multiLevelType w:val="hybridMultilevel"/>
    <w:tmpl w:val="554CC9BA"/>
    <w:lvl w:ilvl="0" w:tplc="1722E29E">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nsid w:val="1581386E"/>
    <w:multiLevelType w:val="hybridMultilevel"/>
    <w:tmpl w:val="554CC9BA"/>
    <w:lvl w:ilvl="0" w:tplc="1722E29E">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nsid w:val="19102411"/>
    <w:multiLevelType w:val="multilevel"/>
    <w:tmpl w:val="AB2C2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4776" w:hanging="1440"/>
      </w:pPr>
      <w:rPr>
        <w:rFonts w:hint="default"/>
      </w:rPr>
    </w:lvl>
  </w:abstractNum>
  <w:abstractNum w:abstractNumId="3">
    <w:nsid w:val="5A621B0E"/>
    <w:multiLevelType w:val="multilevel"/>
    <w:tmpl w:val="A5F08434"/>
    <w:lvl w:ilvl="0">
      <w:start w:val="1"/>
      <w:numFmt w:val="upperRoman"/>
      <w:lvlText w:val="%1."/>
      <w:lvlJc w:val="left"/>
      <w:pPr>
        <w:ind w:left="1080" w:hanging="72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649B64EC"/>
    <w:multiLevelType w:val="hybridMultilevel"/>
    <w:tmpl w:val="554CC9BA"/>
    <w:lvl w:ilvl="0" w:tplc="1722E29E">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5">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7CA053CB"/>
    <w:multiLevelType w:val="hybridMultilevel"/>
    <w:tmpl w:val="9F66A0BC"/>
    <w:lvl w:ilvl="0" w:tplc="A5121450">
      <w:start w:val="1"/>
      <w:numFmt w:val="decimal"/>
      <w:lvlText w:val="%1."/>
      <w:lvlJc w:val="left"/>
      <w:pPr>
        <w:ind w:left="417" w:hanging="360"/>
      </w:pPr>
      <w:rPr>
        <w:rFonts w:hint="default"/>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1D8"/>
    <w:rsid w:val="00002006"/>
    <w:rsid w:val="0001226B"/>
    <w:rsid w:val="00017822"/>
    <w:rsid w:val="000234F9"/>
    <w:rsid w:val="000302F4"/>
    <w:rsid w:val="00031798"/>
    <w:rsid w:val="00034C13"/>
    <w:rsid w:val="00036829"/>
    <w:rsid w:val="000412C5"/>
    <w:rsid w:val="00046AB8"/>
    <w:rsid w:val="00053104"/>
    <w:rsid w:val="00053D6F"/>
    <w:rsid w:val="0005774E"/>
    <w:rsid w:val="000579A1"/>
    <w:rsid w:val="0006506A"/>
    <w:rsid w:val="000736F7"/>
    <w:rsid w:val="00074199"/>
    <w:rsid w:val="000757EB"/>
    <w:rsid w:val="00076B83"/>
    <w:rsid w:val="000814FA"/>
    <w:rsid w:val="00087F67"/>
    <w:rsid w:val="00090107"/>
    <w:rsid w:val="0009104A"/>
    <w:rsid w:val="000923BD"/>
    <w:rsid w:val="0009310A"/>
    <w:rsid w:val="0009648D"/>
    <w:rsid w:val="00097A17"/>
    <w:rsid w:val="000A15E6"/>
    <w:rsid w:val="000A759F"/>
    <w:rsid w:val="000B1CA9"/>
    <w:rsid w:val="000B655D"/>
    <w:rsid w:val="000C233F"/>
    <w:rsid w:val="000C4712"/>
    <w:rsid w:val="000C5ABE"/>
    <w:rsid w:val="000D3FD7"/>
    <w:rsid w:val="000D58B7"/>
    <w:rsid w:val="000D7F47"/>
    <w:rsid w:val="000F260F"/>
    <w:rsid w:val="000F4260"/>
    <w:rsid w:val="000F7DF3"/>
    <w:rsid w:val="00102199"/>
    <w:rsid w:val="0011329D"/>
    <w:rsid w:val="00115F9E"/>
    <w:rsid w:val="00116278"/>
    <w:rsid w:val="001169B4"/>
    <w:rsid w:val="00117DD9"/>
    <w:rsid w:val="00125782"/>
    <w:rsid w:val="001315BC"/>
    <w:rsid w:val="001317B1"/>
    <w:rsid w:val="001338FD"/>
    <w:rsid w:val="00147083"/>
    <w:rsid w:val="001472D8"/>
    <w:rsid w:val="00152D6C"/>
    <w:rsid w:val="00154363"/>
    <w:rsid w:val="00154369"/>
    <w:rsid w:val="001544E5"/>
    <w:rsid w:val="0015565A"/>
    <w:rsid w:val="00160EB4"/>
    <w:rsid w:val="001610F9"/>
    <w:rsid w:val="001622EE"/>
    <w:rsid w:val="00163AC5"/>
    <w:rsid w:val="0016699C"/>
    <w:rsid w:val="00167101"/>
    <w:rsid w:val="00171E16"/>
    <w:rsid w:val="00172C39"/>
    <w:rsid w:val="00176043"/>
    <w:rsid w:val="00185C08"/>
    <w:rsid w:val="00187023"/>
    <w:rsid w:val="00191EF7"/>
    <w:rsid w:val="001A076F"/>
    <w:rsid w:val="001A0B2A"/>
    <w:rsid w:val="001A2329"/>
    <w:rsid w:val="001A35F6"/>
    <w:rsid w:val="001B0A06"/>
    <w:rsid w:val="001B0AA8"/>
    <w:rsid w:val="001B3D09"/>
    <w:rsid w:val="001B413B"/>
    <w:rsid w:val="001B4F98"/>
    <w:rsid w:val="001B7345"/>
    <w:rsid w:val="001B78E4"/>
    <w:rsid w:val="001C3FC1"/>
    <w:rsid w:val="001C4037"/>
    <w:rsid w:val="001D528B"/>
    <w:rsid w:val="001D5C9D"/>
    <w:rsid w:val="001E4E39"/>
    <w:rsid w:val="001E50F7"/>
    <w:rsid w:val="001E5BE3"/>
    <w:rsid w:val="001E5DCB"/>
    <w:rsid w:val="001E6856"/>
    <w:rsid w:val="001E79EB"/>
    <w:rsid w:val="001E7E02"/>
    <w:rsid w:val="001F2959"/>
    <w:rsid w:val="001F57E7"/>
    <w:rsid w:val="0020203E"/>
    <w:rsid w:val="00202D46"/>
    <w:rsid w:val="00206DCA"/>
    <w:rsid w:val="00211EEA"/>
    <w:rsid w:val="00212504"/>
    <w:rsid w:val="00213AFC"/>
    <w:rsid w:val="00220AFE"/>
    <w:rsid w:val="002236F3"/>
    <w:rsid w:val="00224A72"/>
    <w:rsid w:val="00226397"/>
    <w:rsid w:val="00226FB2"/>
    <w:rsid w:val="002302AC"/>
    <w:rsid w:val="00231852"/>
    <w:rsid w:val="00235C6A"/>
    <w:rsid w:val="00236624"/>
    <w:rsid w:val="0024297F"/>
    <w:rsid w:val="00242AA3"/>
    <w:rsid w:val="00245619"/>
    <w:rsid w:val="00246BF2"/>
    <w:rsid w:val="0025177D"/>
    <w:rsid w:val="0025298B"/>
    <w:rsid w:val="00252AD0"/>
    <w:rsid w:val="00254240"/>
    <w:rsid w:val="00257048"/>
    <w:rsid w:val="00257CFA"/>
    <w:rsid w:val="00260041"/>
    <w:rsid w:val="002604F1"/>
    <w:rsid w:val="0026121D"/>
    <w:rsid w:val="00261B2C"/>
    <w:rsid w:val="002660DD"/>
    <w:rsid w:val="002672F2"/>
    <w:rsid w:val="00274B74"/>
    <w:rsid w:val="00281F82"/>
    <w:rsid w:val="00283D86"/>
    <w:rsid w:val="00284F77"/>
    <w:rsid w:val="00291ADA"/>
    <w:rsid w:val="0029276B"/>
    <w:rsid w:val="002B1AAD"/>
    <w:rsid w:val="002B664A"/>
    <w:rsid w:val="002C443B"/>
    <w:rsid w:val="002C6A75"/>
    <w:rsid w:val="002D1702"/>
    <w:rsid w:val="002D4AC5"/>
    <w:rsid w:val="002D73A9"/>
    <w:rsid w:val="002E04E3"/>
    <w:rsid w:val="002E37B9"/>
    <w:rsid w:val="002E5EDA"/>
    <w:rsid w:val="002E6144"/>
    <w:rsid w:val="002F016B"/>
    <w:rsid w:val="0030050D"/>
    <w:rsid w:val="003125B9"/>
    <w:rsid w:val="00313464"/>
    <w:rsid w:val="003139D2"/>
    <w:rsid w:val="00315286"/>
    <w:rsid w:val="003226EF"/>
    <w:rsid w:val="00325C98"/>
    <w:rsid w:val="003328AD"/>
    <w:rsid w:val="00334F84"/>
    <w:rsid w:val="00336D86"/>
    <w:rsid w:val="00353F50"/>
    <w:rsid w:val="003541EC"/>
    <w:rsid w:val="0035761B"/>
    <w:rsid w:val="00357FC0"/>
    <w:rsid w:val="00362B40"/>
    <w:rsid w:val="0036410A"/>
    <w:rsid w:val="00374569"/>
    <w:rsid w:val="003752D7"/>
    <w:rsid w:val="0037561F"/>
    <w:rsid w:val="00376093"/>
    <w:rsid w:val="00382DFC"/>
    <w:rsid w:val="003837A5"/>
    <w:rsid w:val="00386740"/>
    <w:rsid w:val="0038782F"/>
    <w:rsid w:val="00396726"/>
    <w:rsid w:val="00397459"/>
    <w:rsid w:val="00397499"/>
    <w:rsid w:val="003A05D2"/>
    <w:rsid w:val="003A10EC"/>
    <w:rsid w:val="003A5CCA"/>
    <w:rsid w:val="003B10E8"/>
    <w:rsid w:val="003B2B10"/>
    <w:rsid w:val="003C1356"/>
    <w:rsid w:val="003C39F8"/>
    <w:rsid w:val="003C639C"/>
    <w:rsid w:val="003D0A33"/>
    <w:rsid w:val="003D2B19"/>
    <w:rsid w:val="003D366C"/>
    <w:rsid w:val="003E4227"/>
    <w:rsid w:val="003E4D0C"/>
    <w:rsid w:val="003F1B2C"/>
    <w:rsid w:val="003F7920"/>
    <w:rsid w:val="004001C5"/>
    <w:rsid w:val="00402352"/>
    <w:rsid w:val="00402422"/>
    <w:rsid w:val="00403CC7"/>
    <w:rsid w:val="00410C4B"/>
    <w:rsid w:val="0041223A"/>
    <w:rsid w:val="0042125D"/>
    <w:rsid w:val="004213FA"/>
    <w:rsid w:val="00425292"/>
    <w:rsid w:val="00430F10"/>
    <w:rsid w:val="0043245E"/>
    <w:rsid w:val="00432C48"/>
    <w:rsid w:val="00433B38"/>
    <w:rsid w:val="00434059"/>
    <w:rsid w:val="00435D30"/>
    <w:rsid w:val="004409AF"/>
    <w:rsid w:val="004415B9"/>
    <w:rsid w:val="004420C8"/>
    <w:rsid w:val="00446DA5"/>
    <w:rsid w:val="00447817"/>
    <w:rsid w:val="00451715"/>
    <w:rsid w:val="00454B2F"/>
    <w:rsid w:val="0045696C"/>
    <w:rsid w:val="0046014E"/>
    <w:rsid w:val="00465248"/>
    <w:rsid w:val="0046552F"/>
    <w:rsid w:val="0047345D"/>
    <w:rsid w:val="00477B45"/>
    <w:rsid w:val="00480A38"/>
    <w:rsid w:val="004822DF"/>
    <w:rsid w:val="00483072"/>
    <w:rsid w:val="004840BB"/>
    <w:rsid w:val="0048693B"/>
    <w:rsid w:val="004906E1"/>
    <w:rsid w:val="00493614"/>
    <w:rsid w:val="00496B10"/>
    <w:rsid w:val="004A063B"/>
    <w:rsid w:val="004A079E"/>
    <w:rsid w:val="004A2035"/>
    <w:rsid w:val="004A5D03"/>
    <w:rsid w:val="004B410A"/>
    <w:rsid w:val="004B46F4"/>
    <w:rsid w:val="004B76D6"/>
    <w:rsid w:val="004C0EC9"/>
    <w:rsid w:val="004C46B2"/>
    <w:rsid w:val="004C4738"/>
    <w:rsid w:val="004C52DF"/>
    <w:rsid w:val="004C72A9"/>
    <w:rsid w:val="004C7AD8"/>
    <w:rsid w:val="004D03C3"/>
    <w:rsid w:val="004D0FB9"/>
    <w:rsid w:val="004D18DF"/>
    <w:rsid w:val="004D2AF6"/>
    <w:rsid w:val="004D5C41"/>
    <w:rsid w:val="004E1FF8"/>
    <w:rsid w:val="004E281F"/>
    <w:rsid w:val="004E287C"/>
    <w:rsid w:val="004E441B"/>
    <w:rsid w:val="004F1CF7"/>
    <w:rsid w:val="004F1DFF"/>
    <w:rsid w:val="004F38BF"/>
    <w:rsid w:val="004F5131"/>
    <w:rsid w:val="00501E12"/>
    <w:rsid w:val="00506675"/>
    <w:rsid w:val="00515182"/>
    <w:rsid w:val="0052615F"/>
    <w:rsid w:val="005278D4"/>
    <w:rsid w:val="005333BB"/>
    <w:rsid w:val="0053465C"/>
    <w:rsid w:val="00540C87"/>
    <w:rsid w:val="0054732A"/>
    <w:rsid w:val="005507DE"/>
    <w:rsid w:val="0055380F"/>
    <w:rsid w:val="0055399C"/>
    <w:rsid w:val="005578D8"/>
    <w:rsid w:val="00560688"/>
    <w:rsid w:val="00562E52"/>
    <w:rsid w:val="005654C5"/>
    <w:rsid w:val="00567584"/>
    <w:rsid w:val="00570EC4"/>
    <w:rsid w:val="00574C78"/>
    <w:rsid w:val="005775E1"/>
    <w:rsid w:val="005841E2"/>
    <w:rsid w:val="0058597D"/>
    <w:rsid w:val="0059121D"/>
    <w:rsid w:val="00593081"/>
    <w:rsid w:val="00593B0B"/>
    <w:rsid w:val="005A361E"/>
    <w:rsid w:val="005A62E9"/>
    <w:rsid w:val="005A7B1D"/>
    <w:rsid w:val="005B3884"/>
    <w:rsid w:val="005B3CF4"/>
    <w:rsid w:val="005B4273"/>
    <w:rsid w:val="005B4B02"/>
    <w:rsid w:val="005C2929"/>
    <w:rsid w:val="005C2F2D"/>
    <w:rsid w:val="005C5394"/>
    <w:rsid w:val="005D1119"/>
    <w:rsid w:val="005E02CD"/>
    <w:rsid w:val="005E2319"/>
    <w:rsid w:val="005E4B45"/>
    <w:rsid w:val="005E648F"/>
    <w:rsid w:val="005E6AB7"/>
    <w:rsid w:val="005F0B47"/>
    <w:rsid w:val="005F1EAC"/>
    <w:rsid w:val="005F7CE8"/>
    <w:rsid w:val="00607A71"/>
    <w:rsid w:val="0061046C"/>
    <w:rsid w:val="00611023"/>
    <w:rsid w:val="00611441"/>
    <w:rsid w:val="0061689C"/>
    <w:rsid w:val="00621412"/>
    <w:rsid w:val="0062410F"/>
    <w:rsid w:val="00627302"/>
    <w:rsid w:val="00627C24"/>
    <w:rsid w:val="0063262A"/>
    <w:rsid w:val="00640E18"/>
    <w:rsid w:val="00641F59"/>
    <w:rsid w:val="006453DE"/>
    <w:rsid w:val="00652F8A"/>
    <w:rsid w:val="00655BCE"/>
    <w:rsid w:val="00660D00"/>
    <w:rsid w:val="0066268A"/>
    <w:rsid w:val="00672F01"/>
    <w:rsid w:val="00676D5D"/>
    <w:rsid w:val="0068150C"/>
    <w:rsid w:val="006818F2"/>
    <w:rsid w:val="00682766"/>
    <w:rsid w:val="00693488"/>
    <w:rsid w:val="0069415B"/>
    <w:rsid w:val="00694880"/>
    <w:rsid w:val="00694F2E"/>
    <w:rsid w:val="006B4F84"/>
    <w:rsid w:val="006B5FF7"/>
    <w:rsid w:val="006C03A4"/>
    <w:rsid w:val="006C2193"/>
    <w:rsid w:val="006C447E"/>
    <w:rsid w:val="006D365D"/>
    <w:rsid w:val="006D3CF7"/>
    <w:rsid w:val="006D435E"/>
    <w:rsid w:val="006D4393"/>
    <w:rsid w:val="006E1CAC"/>
    <w:rsid w:val="006E2C0A"/>
    <w:rsid w:val="006E4248"/>
    <w:rsid w:val="006E6D7E"/>
    <w:rsid w:val="006F0660"/>
    <w:rsid w:val="006F086F"/>
    <w:rsid w:val="006F224B"/>
    <w:rsid w:val="006F3812"/>
    <w:rsid w:val="006F4922"/>
    <w:rsid w:val="007007B2"/>
    <w:rsid w:val="007021CC"/>
    <w:rsid w:val="007212EA"/>
    <w:rsid w:val="0072197E"/>
    <w:rsid w:val="0073165A"/>
    <w:rsid w:val="00733572"/>
    <w:rsid w:val="00735650"/>
    <w:rsid w:val="00736C62"/>
    <w:rsid w:val="007421A9"/>
    <w:rsid w:val="00743ED8"/>
    <w:rsid w:val="007461D8"/>
    <w:rsid w:val="00746770"/>
    <w:rsid w:val="0076593A"/>
    <w:rsid w:val="00770B63"/>
    <w:rsid w:val="00771334"/>
    <w:rsid w:val="007772E5"/>
    <w:rsid w:val="00781DB8"/>
    <w:rsid w:val="00782DAE"/>
    <w:rsid w:val="007832C1"/>
    <w:rsid w:val="0078439F"/>
    <w:rsid w:val="0078580D"/>
    <w:rsid w:val="00790A51"/>
    <w:rsid w:val="007A03AF"/>
    <w:rsid w:val="007A7998"/>
    <w:rsid w:val="007B1380"/>
    <w:rsid w:val="007B5C44"/>
    <w:rsid w:val="007C0B06"/>
    <w:rsid w:val="007C103C"/>
    <w:rsid w:val="007C2D31"/>
    <w:rsid w:val="007C3A98"/>
    <w:rsid w:val="007C3BAB"/>
    <w:rsid w:val="007D3D8A"/>
    <w:rsid w:val="007D5BC0"/>
    <w:rsid w:val="007D6498"/>
    <w:rsid w:val="007E157E"/>
    <w:rsid w:val="007E48D7"/>
    <w:rsid w:val="007E4959"/>
    <w:rsid w:val="007F2DF0"/>
    <w:rsid w:val="007F46CA"/>
    <w:rsid w:val="007F53F1"/>
    <w:rsid w:val="00806EF7"/>
    <w:rsid w:val="00811056"/>
    <w:rsid w:val="0081618F"/>
    <w:rsid w:val="00816A27"/>
    <w:rsid w:val="00821DD3"/>
    <w:rsid w:val="00822DC4"/>
    <w:rsid w:val="00826319"/>
    <w:rsid w:val="008264EA"/>
    <w:rsid w:val="00835E97"/>
    <w:rsid w:val="00837D2C"/>
    <w:rsid w:val="008458BC"/>
    <w:rsid w:val="00855D29"/>
    <w:rsid w:val="008572D9"/>
    <w:rsid w:val="00857C8B"/>
    <w:rsid w:val="00862806"/>
    <w:rsid w:val="00863277"/>
    <w:rsid w:val="00865AB9"/>
    <w:rsid w:val="00870E15"/>
    <w:rsid w:val="00872151"/>
    <w:rsid w:val="00872226"/>
    <w:rsid w:val="00873262"/>
    <w:rsid w:val="00873697"/>
    <w:rsid w:val="00874237"/>
    <w:rsid w:val="00884C8B"/>
    <w:rsid w:val="0088550E"/>
    <w:rsid w:val="008913A3"/>
    <w:rsid w:val="00891461"/>
    <w:rsid w:val="0089338F"/>
    <w:rsid w:val="00894422"/>
    <w:rsid w:val="00894F84"/>
    <w:rsid w:val="00897352"/>
    <w:rsid w:val="008A1C27"/>
    <w:rsid w:val="008B0693"/>
    <w:rsid w:val="008B4616"/>
    <w:rsid w:val="008B5040"/>
    <w:rsid w:val="008C009F"/>
    <w:rsid w:val="008C2A10"/>
    <w:rsid w:val="008C4C35"/>
    <w:rsid w:val="008D120C"/>
    <w:rsid w:val="008D2A79"/>
    <w:rsid w:val="008E0E96"/>
    <w:rsid w:val="008E3596"/>
    <w:rsid w:val="008F5562"/>
    <w:rsid w:val="008F56A1"/>
    <w:rsid w:val="0090318E"/>
    <w:rsid w:val="009045D4"/>
    <w:rsid w:val="00914728"/>
    <w:rsid w:val="00923B05"/>
    <w:rsid w:val="00924100"/>
    <w:rsid w:val="00931241"/>
    <w:rsid w:val="00934AFC"/>
    <w:rsid w:val="00940380"/>
    <w:rsid w:val="00941A27"/>
    <w:rsid w:val="00942561"/>
    <w:rsid w:val="00955F65"/>
    <w:rsid w:val="0095605D"/>
    <w:rsid w:val="00956A15"/>
    <w:rsid w:val="009571CD"/>
    <w:rsid w:val="00963240"/>
    <w:rsid w:val="00967AB3"/>
    <w:rsid w:val="00970221"/>
    <w:rsid w:val="00972090"/>
    <w:rsid w:val="009740F8"/>
    <w:rsid w:val="00974A3F"/>
    <w:rsid w:val="00977F84"/>
    <w:rsid w:val="00982053"/>
    <w:rsid w:val="00984ADC"/>
    <w:rsid w:val="00986E74"/>
    <w:rsid w:val="00993118"/>
    <w:rsid w:val="00996982"/>
    <w:rsid w:val="0099776D"/>
    <w:rsid w:val="009A2FC0"/>
    <w:rsid w:val="009A5484"/>
    <w:rsid w:val="009A75FE"/>
    <w:rsid w:val="009B114C"/>
    <w:rsid w:val="009B5600"/>
    <w:rsid w:val="009B7CAA"/>
    <w:rsid w:val="009C1158"/>
    <w:rsid w:val="009C214F"/>
    <w:rsid w:val="009C6D76"/>
    <w:rsid w:val="009C7261"/>
    <w:rsid w:val="009D0D56"/>
    <w:rsid w:val="009D593B"/>
    <w:rsid w:val="009E17BB"/>
    <w:rsid w:val="009E2760"/>
    <w:rsid w:val="009E359C"/>
    <w:rsid w:val="009E4572"/>
    <w:rsid w:val="009E59DD"/>
    <w:rsid w:val="009F10AA"/>
    <w:rsid w:val="00A002D0"/>
    <w:rsid w:val="00A04B5B"/>
    <w:rsid w:val="00A1334B"/>
    <w:rsid w:val="00A147F1"/>
    <w:rsid w:val="00A211D5"/>
    <w:rsid w:val="00A31C7C"/>
    <w:rsid w:val="00A343CC"/>
    <w:rsid w:val="00A3523C"/>
    <w:rsid w:val="00A37560"/>
    <w:rsid w:val="00A47AA6"/>
    <w:rsid w:val="00A500CD"/>
    <w:rsid w:val="00A649AE"/>
    <w:rsid w:val="00A65B46"/>
    <w:rsid w:val="00A66017"/>
    <w:rsid w:val="00A716CA"/>
    <w:rsid w:val="00A71CA9"/>
    <w:rsid w:val="00A74679"/>
    <w:rsid w:val="00A83A26"/>
    <w:rsid w:val="00A9098D"/>
    <w:rsid w:val="00A92177"/>
    <w:rsid w:val="00A92189"/>
    <w:rsid w:val="00A92BE3"/>
    <w:rsid w:val="00A93742"/>
    <w:rsid w:val="00A95E63"/>
    <w:rsid w:val="00A97D4F"/>
    <w:rsid w:val="00AA0FDE"/>
    <w:rsid w:val="00AA2914"/>
    <w:rsid w:val="00AA2F39"/>
    <w:rsid w:val="00AC4E0D"/>
    <w:rsid w:val="00AC7DFB"/>
    <w:rsid w:val="00AD0765"/>
    <w:rsid w:val="00AD388C"/>
    <w:rsid w:val="00AD7091"/>
    <w:rsid w:val="00AF0F52"/>
    <w:rsid w:val="00AF4271"/>
    <w:rsid w:val="00AF5089"/>
    <w:rsid w:val="00B039C0"/>
    <w:rsid w:val="00B11346"/>
    <w:rsid w:val="00B14B0C"/>
    <w:rsid w:val="00B20D89"/>
    <w:rsid w:val="00B21AD1"/>
    <w:rsid w:val="00B25392"/>
    <w:rsid w:val="00B31D8F"/>
    <w:rsid w:val="00B3568F"/>
    <w:rsid w:val="00B4550B"/>
    <w:rsid w:val="00B46C7A"/>
    <w:rsid w:val="00B500B9"/>
    <w:rsid w:val="00B53769"/>
    <w:rsid w:val="00B55727"/>
    <w:rsid w:val="00B61659"/>
    <w:rsid w:val="00B63DA5"/>
    <w:rsid w:val="00B65DB5"/>
    <w:rsid w:val="00B72FC4"/>
    <w:rsid w:val="00B740BD"/>
    <w:rsid w:val="00B767E3"/>
    <w:rsid w:val="00B80067"/>
    <w:rsid w:val="00B802CB"/>
    <w:rsid w:val="00B8086C"/>
    <w:rsid w:val="00B83A13"/>
    <w:rsid w:val="00B876EF"/>
    <w:rsid w:val="00B87745"/>
    <w:rsid w:val="00B87D38"/>
    <w:rsid w:val="00BA0A35"/>
    <w:rsid w:val="00BA0ACB"/>
    <w:rsid w:val="00BA5425"/>
    <w:rsid w:val="00BB01DA"/>
    <w:rsid w:val="00BB02BF"/>
    <w:rsid w:val="00BB0CC6"/>
    <w:rsid w:val="00BB34B7"/>
    <w:rsid w:val="00BB76F6"/>
    <w:rsid w:val="00BC3878"/>
    <w:rsid w:val="00BC60F9"/>
    <w:rsid w:val="00BC7365"/>
    <w:rsid w:val="00BF0A42"/>
    <w:rsid w:val="00BF0C19"/>
    <w:rsid w:val="00BF4B2F"/>
    <w:rsid w:val="00BF4D0B"/>
    <w:rsid w:val="00BF5670"/>
    <w:rsid w:val="00BF5A29"/>
    <w:rsid w:val="00BF5F9A"/>
    <w:rsid w:val="00BF7439"/>
    <w:rsid w:val="00BF796F"/>
    <w:rsid w:val="00BF7E87"/>
    <w:rsid w:val="00BF7E9E"/>
    <w:rsid w:val="00C01D16"/>
    <w:rsid w:val="00C06355"/>
    <w:rsid w:val="00C06E42"/>
    <w:rsid w:val="00C14D46"/>
    <w:rsid w:val="00C1647E"/>
    <w:rsid w:val="00C16D30"/>
    <w:rsid w:val="00C17EB5"/>
    <w:rsid w:val="00C2172A"/>
    <w:rsid w:val="00C244B1"/>
    <w:rsid w:val="00C24D0A"/>
    <w:rsid w:val="00C250BF"/>
    <w:rsid w:val="00C33036"/>
    <w:rsid w:val="00C33726"/>
    <w:rsid w:val="00C34AB1"/>
    <w:rsid w:val="00C3508F"/>
    <w:rsid w:val="00C40538"/>
    <w:rsid w:val="00C407E9"/>
    <w:rsid w:val="00C40FD7"/>
    <w:rsid w:val="00C414A5"/>
    <w:rsid w:val="00C433AF"/>
    <w:rsid w:val="00C46618"/>
    <w:rsid w:val="00C643E1"/>
    <w:rsid w:val="00C659FB"/>
    <w:rsid w:val="00C65C50"/>
    <w:rsid w:val="00C66B5C"/>
    <w:rsid w:val="00C66B70"/>
    <w:rsid w:val="00C73CD9"/>
    <w:rsid w:val="00C759C7"/>
    <w:rsid w:val="00C83FA2"/>
    <w:rsid w:val="00C85296"/>
    <w:rsid w:val="00C85468"/>
    <w:rsid w:val="00C86B33"/>
    <w:rsid w:val="00C9005F"/>
    <w:rsid w:val="00C9044F"/>
    <w:rsid w:val="00C96598"/>
    <w:rsid w:val="00CA15BD"/>
    <w:rsid w:val="00CA56D5"/>
    <w:rsid w:val="00CA5C37"/>
    <w:rsid w:val="00CA5D93"/>
    <w:rsid w:val="00CB1B57"/>
    <w:rsid w:val="00CC0735"/>
    <w:rsid w:val="00CC4A8A"/>
    <w:rsid w:val="00CC4BF5"/>
    <w:rsid w:val="00CC5F29"/>
    <w:rsid w:val="00CD2938"/>
    <w:rsid w:val="00CD4D18"/>
    <w:rsid w:val="00CD5BF3"/>
    <w:rsid w:val="00CD7810"/>
    <w:rsid w:val="00CE021A"/>
    <w:rsid w:val="00CE3551"/>
    <w:rsid w:val="00CE42C9"/>
    <w:rsid w:val="00CF48CD"/>
    <w:rsid w:val="00D00E59"/>
    <w:rsid w:val="00D022BB"/>
    <w:rsid w:val="00D058A8"/>
    <w:rsid w:val="00D1397D"/>
    <w:rsid w:val="00D14206"/>
    <w:rsid w:val="00D212B8"/>
    <w:rsid w:val="00D232D2"/>
    <w:rsid w:val="00D2382E"/>
    <w:rsid w:val="00D23FE6"/>
    <w:rsid w:val="00D24A32"/>
    <w:rsid w:val="00D2517C"/>
    <w:rsid w:val="00D26BDF"/>
    <w:rsid w:val="00D30A90"/>
    <w:rsid w:val="00D35855"/>
    <w:rsid w:val="00D41CDF"/>
    <w:rsid w:val="00D43860"/>
    <w:rsid w:val="00D50BFB"/>
    <w:rsid w:val="00D517DF"/>
    <w:rsid w:val="00D52C88"/>
    <w:rsid w:val="00D53D0D"/>
    <w:rsid w:val="00D5761E"/>
    <w:rsid w:val="00D61599"/>
    <w:rsid w:val="00D641E5"/>
    <w:rsid w:val="00D6479C"/>
    <w:rsid w:val="00D67BFF"/>
    <w:rsid w:val="00D7181A"/>
    <w:rsid w:val="00D83C32"/>
    <w:rsid w:val="00D850DE"/>
    <w:rsid w:val="00D85331"/>
    <w:rsid w:val="00D90621"/>
    <w:rsid w:val="00D90D82"/>
    <w:rsid w:val="00D918FB"/>
    <w:rsid w:val="00D92181"/>
    <w:rsid w:val="00D93244"/>
    <w:rsid w:val="00D94AAC"/>
    <w:rsid w:val="00D96806"/>
    <w:rsid w:val="00DA61D4"/>
    <w:rsid w:val="00DB171A"/>
    <w:rsid w:val="00DB3F7E"/>
    <w:rsid w:val="00DB7982"/>
    <w:rsid w:val="00DB7BF3"/>
    <w:rsid w:val="00DD1E84"/>
    <w:rsid w:val="00DD230A"/>
    <w:rsid w:val="00DD59F6"/>
    <w:rsid w:val="00DD5C5D"/>
    <w:rsid w:val="00DD5F00"/>
    <w:rsid w:val="00DD6CC7"/>
    <w:rsid w:val="00DE28D3"/>
    <w:rsid w:val="00DE4FF6"/>
    <w:rsid w:val="00DE659E"/>
    <w:rsid w:val="00DF291B"/>
    <w:rsid w:val="00E04489"/>
    <w:rsid w:val="00E049C8"/>
    <w:rsid w:val="00E12B0D"/>
    <w:rsid w:val="00E15E76"/>
    <w:rsid w:val="00E205F4"/>
    <w:rsid w:val="00E2081F"/>
    <w:rsid w:val="00E31194"/>
    <w:rsid w:val="00E31B95"/>
    <w:rsid w:val="00E32026"/>
    <w:rsid w:val="00E33F2C"/>
    <w:rsid w:val="00E42364"/>
    <w:rsid w:val="00E4316E"/>
    <w:rsid w:val="00E458CE"/>
    <w:rsid w:val="00E52B16"/>
    <w:rsid w:val="00E52CF4"/>
    <w:rsid w:val="00E55360"/>
    <w:rsid w:val="00E553A3"/>
    <w:rsid w:val="00E67432"/>
    <w:rsid w:val="00E7052D"/>
    <w:rsid w:val="00E72F6C"/>
    <w:rsid w:val="00E76C03"/>
    <w:rsid w:val="00E77DD0"/>
    <w:rsid w:val="00E77F5E"/>
    <w:rsid w:val="00E83950"/>
    <w:rsid w:val="00E909C8"/>
    <w:rsid w:val="00EA317A"/>
    <w:rsid w:val="00EB04EE"/>
    <w:rsid w:val="00EB4FBA"/>
    <w:rsid w:val="00EB6C75"/>
    <w:rsid w:val="00EC05E1"/>
    <w:rsid w:val="00EC3970"/>
    <w:rsid w:val="00EC5CE5"/>
    <w:rsid w:val="00ED4364"/>
    <w:rsid w:val="00EE0C71"/>
    <w:rsid w:val="00EE62C5"/>
    <w:rsid w:val="00EE6C21"/>
    <w:rsid w:val="00EF3754"/>
    <w:rsid w:val="00EF3A9C"/>
    <w:rsid w:val="00F00CC3"/>
    <w:rsid w:val="00F0211F"/>
    <w:rsid w:val="00F02B6B"/>
    <w:rsid w:val="00F042AE"/>
    <w:rsid w:val="00F04D2D"/>
    <w:rsid w:val="00F05EFB"/>
    <w:rsid w:val="00F137A6"/>
    <w:rsid w:val="00F14586"/>
    <w:rsid w:val="00F167A3"/>
    <w:rsid w:val="00F207DC"/>
    <w:rsid w:val="00F23757"/>
    <w:rsid w:val="00F25CB1"/>
    <w:rsid w:val="00F25DC2"/>
    <w:rsid w:val="00F339AE"/>
    <w:rsid w:val="00F36211"/>
    <w:rsid w:val="00F37CD4"/>
    <w:rsid w:val="00F43269"/>
    <w:rsid w:val="00F45EAF"/>
    <w:rsid w:val="00F46C49"/>
    <w:rsid w:val="00F503AF"/>
    <w:rsid w:val="00F51E38"/>
    <w:rsid w:val="00F55D9A"/>
    <w:rsid w:val="00F56B99"/>
    <w:rsid w:val="00F60863"/>
    <w:rsid w:val="00F63F90"/>
    <w:rsid w:val="00F67050"/>
    <w:rsid w:val="00F679BC"/>
    <w:rsid w:val="00F7638E"/>
    <w:rsid w:val="00F76478"/>
    <w:rsid w:val="00F82AE8"/>
    <w:rsid w:val="00F84632"/>
    <w:rsid w:val="00F866B2"/>
    <w:rsid w:val="00F879E5"/>
    <w:rsid w:val="00F87FC9"/>
    <w:rsid w:val="00F921FF"/>
    <w:rsid w:val="00F9594F"/>
    <w:rsid w:val="00FA4CB2"/>
    <w:rsid w:val="00FA6B8D"/>
    <w:rsid w:val="00FA71CA"/>
    <w:rsid w:val="00FB08F8"/>
    <w:rsid w:val="00FB140D"/>
    <w:rsid w:val="00FB427F"/>
    <w:rsid w:val="00FC0F09"/>
    <w:rsid w:val="00FC1129"/>
    <w:rsid w:val="00FC7D99"/>
    <w:rsid w:val="00FD41BF"/>
    <w:rsid w:val="00FD56A4"/>
    <w:rsid w:val="00FE1AD7"/>
    <w:rsid w:val="00FE36B8"/>
    <w:rsid w:val="00FE3E71"/>
    <w:rsid w:val="00FE524B"/>
    <w:rsid w:val="00FF08DB"/>
    <w:rsid w:val="00FF2F75"/>
    <w:rsid w:val="00FF5EC3"/>
    <w:rsid w:val="00FF6194"/>
    <w:rsid w:val="00FF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461D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461D8"/>
    <w:pPr>
      <w:widowControl w:val="0"/>
      <w:autoSpaceDE w:val="0"/>
      <w:autoSpaceDN w:val="0"/>
      <w:adjustRightInd w:val="0"/>
    </w:pPr>
    <w:rPr>
      <w:b/>
      <w:bCs/>
      <w:sz w:val="24"/>
      <w:szCs w:val="24"/>
    </w:rPr>
  </w:style>
  <w:style w:type="paragraph" w:customStyle="1" w:styleId="ConsPlusCell">
    <w:name w:val="ConsPlusCell"/>
    <w:uiPriority w:val="99"/>
    <w:rsid w:val="007461D8"/>
    <w:pPr>
      <w:widowControl w:val="0"/>
      <w:autoSpaceDE w:val="0"/>
      <w:autoSpaceDN w:val="0"/>
      <w:adjustRightInd w:val="0"/>
    </w:pPr>
    <w:rPr>
      <w:sz w:val="24"/>
      <w:szCs w:val="24"/>
    </w:rPr>
  </w:style>
  <w:style w:type="paragraph" w:customStyle="1" w:styleId="ConsPlusNormal">
    <w:name w:val="ConsPlusNormal"/>
    <w:uiPriority w:val="99"/>
    <w:rsid w:val="005507DE"/>
    <w:pPr>
      <w:widowControl w:val="0"/>
      <w:adjustRightInd w:val="0"/>
      <w:ind w:firstLine="720"/>
    </w:pPr>
    <w:rPr>
      <w:rFonts w:ascii="Arial" w:hAnsi="Arial" w:cs="Arial"/>
    </w:rPr>
  </w:style>
  <w:style w:type="paragraph" w:styleId="a3">
    <w:name w:val="header"/>
    <w:basedOn w:val="a"/>
    <w:link w:val="a4"/>
    <w:uiPriority w:val="99"/>
    <w:rsid w:val="001169B4"/>
    <w:pPr>
      <w:tabs>
        <w:tab w:val="center" w:pos="4677"/>
        <w:tab w:val="right" w:pos="9355"/>
      </w:tabs>
    </w:pPr>
  </w:style>
  <w:style w:type="character" w:customStyle="1" w:styleId="a4">
    <w:name w:val="Верхний колонтитул Знак"/>
    <w:link w:val="a3"/>
    <w:uiPriority w:val="99"/>
    <w:locked/>
    <w:rsid w:val="007D3D8A"/>
    <w:rPr>
      <w:sz w:val="24"/>
      <w:szCs w:val="24"/>
    </w:rPr>
  </w:style>
  <w:style w:type="character" w:styleId="a5">
    <w:name w:val="page number"/>
    <w:basedOn w:val="a0"/>
    <w:uiPriority w:val="99"/>
    <w:rsid w:val="001169B4"/>
  </w:style>
  <w:style w:type="paragraph" w:styleId="a6">
    <w:name w:val="footer"/>
    <w:basedOn w:val="a"/>
    <w:link w:val="a7"/>
    <w:uiPriority w:val="99"/>
    <w:rsid w:val="00187023"/>
    <w:pPr>
      <w:tabs>
        <w:tab w:val="center" w:pos="4677"/>
        <w:tab w:val="right" w:pos="9355"/>
      </w:tabs>
    </w:pPr>
  </w:style>
  <w:style w:type="character" w:customStyle="1" w:styleId="a7">
    <w:name w:val="Нижний колонтитул Знак"/>
    <w:link w:val="a6"/>
    <w:uiPriority w:val="99"/>
    <w:locked/>
    <w:rsid w:val="007D3D8A"/>
    <w:rPr>
      <w:sz w:val="24"/>
      <w:szCs w:val="24"/>
    </w:rPr>
  </w:style>
  <w:style w:type="paragraph" w:styleId="a8">
    <w:name w:val="Balloon Text"/>
    <w:basedOn w:val="a"/>
    <w:link w:val="a9"/>
    <w:uiPriority w:val="99"/>
    <w:semiHidden/>
    <w:rsid w:val="00D52C88"/>
    <w:rPr>
      <w:rFonts w:ascii="Tahoma" w:hAnsi="Tahoma" w:cs="Tahoma"/>
      <w:sz w:val="16"/>
      <w:szCs w:val="16"/>
    </w:rPr>
  </w:style>
  <w:style w:type="character" w:customStyle="1" w:styleId="a9">
    <w:name w:val="Текст выноски Знак"/>
    <w:link w:val="a8"/>
    <w:uiPriority w:val="99"/>
    <w:semiHidden/>
    <w:locked/>
    <w:rsid w:val="007D3D8A"/>
    <w:rPr>
      <w:rFonts w:ascii="Tahoma" w:hAnsi="Tahoma" w:cs="Tahoma"/>
      <w:sz w:val="16"/>
      <w:szCs w:val="16"/>
    </w:rPr>
  </w:style>
  <w:style w:type="paragraph" w:customStyle="1" w:styleId="Char">
    <w:name w:val="Char"/>
    <w:basedOn w:val="a"/>
    <w:autoRedefine/>
    <w:uiPriority w:val="99"/>
    <w:rsid w:val="000C233F"/>
    <w:pPr>
      <w:spacing w:after="160" w:line="240" w:lineRule="exact"/>
    </w:pPr>
    <w:rPr>
      <w:sz w:val="28"/>
      <w:szCs w:val="28"/>
      <w:lang w:val="en-US" w:eastAsia="en-US"/>
    </w:rPr>
  </w:style>
  <w:style w:type="character" w:customStyle="1" w:styleId="aa">
    <w:name w:val="Основной текст Знак"/>
    <w:link w:val="ab"/>
    <w:uiPriority w:val="99"/>
    <w:locked/>
    <w:rsid w:val="005333BB"/>
    <w:rPr>
      <w:sz w:val="24"/>
      <w:szCs w:val="24"/>
      <w:lang w:val="ru-RU" w:eastAsia="ru-RU"/>
    </w:rPr>
  </w:style>
  <w:style w:type="paragraph" w:styleId="ab">
    <w:name w:val="Body Text"/>
    <w:basedOn w:val="a"/>
    <w:link w:val="aa"/>
    <w:uiPriority w:val="99"/>
    <w:rsid w:val="005333BB"/>
    <w:pPr>
      <w:jc w:val="both"/>
    </w:pPr>
  </w:style>
  <w:style w:type="character" w:customStyle="1" w:styleId="BodyTextChar1">
    <w:name w:val="Body Text Char1"/>
    <w:uiPriority w:val="99"/>
    <w:semiHidden/>
    <w:locked/>
    <w:rsid w:val="00FC7D99"/>
    <w:rPr>
      <w:sz w:val="24"/>
      <w:szCs w:val="24"/>
    </w:rPr>
  </w:style>
  <w:style w:type="paragraph" w:styleId="ac">
    <w:name w:val="Normal (Web)"/>
    <w:basedOn w:val="a"/>
    <w:uiPriority w:val="99"/>
    <w:rsid w:val="00A649AE"/>
    <w:pPr>
      <w:spacing w:before="100" w:beforeAutospacing="1" w:after="100" w:afterAutospacing="1"/>
    </w:pPr>
  </w:style>
  <w:style w:type="paragraph" w:customStyle="1" w:styleId="1">
    <w:name w:val="Знак1"/>
    <w:basedOn w:val="a"/>
    <w:uiPriority w:val="99"/>
    <w:rsid w:val="00EF3A9C"/>
    <w:pPr>
      <w:spacing w:after="160" w:line="240" w:lineRule="exact"/>
      <w:jc w:val="both"/>
    </w:pPr>
    <w:rPr>
      <w:rFonts w:ascii="Verdana" w:hAnsi="Verdana" w:cs="Verdana"/>
      <w:sz w:val="20"/>
      <w:szCs w:val="20"/>
      <w:lang w:val="en-US" w:eastAsia="en-US"/>
    </w:rPr>
  </w:style>
  <w:style w:type="paragraph" w:styleId="ad">
    <w:name w:val="List Paragraph"/>
    <w:basedOn w:val="a"/>
    <w:uiPriority w:val="99"/>
    <w:qFormat/>
    <w:rsid w:val="00B767E3"/>
    <w:pPr>
      <w:ind w:left="720" w:firstLine="709"/>
      <w:jc w:val="both"/>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2193"/>
    <w:pPr>
      <w:spacing w:before="100" w:beforeAutospacing="1" w:after="100" w:afterAutospacing="1"/>
    </w:pPr>
    <w:rPr>
      <w:rFonts w:ascii="Tahoma" w:hAnsi="Tahoma" w:cs="Tahoma"/>
      <w:sz w:val="20"/>
      <w:szCs w:val="20"/>
      <w:lang w:val="en-US" w:eastAsia="en-US"/>
    </w:rPr>
  </w:style>
  <w:style w:type="character" w:customStyle="1" w:styleId="10">
    <w:name w:val="Основной текст Знак1"/>
    <w:uiPriority w:val="99"/>
    <w:semiHidden/>
    <w:rsid w:val="007D3D8A"/>
    <w:rPr>
      <w:sz w:val="24"/>
      <w:szCs w:val="24"/>
    </w:rPr>
  </w:style>
  <w:style w:type="paragraph" w:customStyle="1" w:styleId="11">
    <w:name w:val="Знак11"/>
    <w:basedOn w:val="a"/>
    <w:uiPriority w:val="99"/>
    <w:rsid w:val="007D3D8A"/>
    <w:pPr>
      <w:spacing w:after="160" w:line="240" w:lineRule="exact"/>
      <w:jc w:val="both"/>
    </w:pPr>
    <w:rPr>
      <w:rFonts w:ascii="Verdana" w:hAnsi="Verdana" w:cs="Verdana"/>
      <w:sz w:val="20"/>
      <w:szCs w:val="20"/>
      <w:lang w:val="en-US" w:eastAsia="en-US"/>
    </w:rPr>
  </w:style>
  <w:style w:type="table" w:styleId="ae">
    <w:name w:val="Table Grid"/>
    <w:basedOn w:val="a1"/>
    <w:uiPriority w:val="99"/>
    <w:rsid w:val="007D3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uiPriority w:val="99"/>
    <w:semiHidden/>
    <w:rsid w:val="007D3D8A"/>
    <w:rPr>
      <w:color w:val="808080"/>
    </w:rPr>
  </w:style>
  <w:style w:type="paragraph" w:customStyle="1" w:styleId="contenttitle">
    <w:name w:val="content_title"/>
    <w:basedOn w:val="a"/>
    <w:uiPriority w:val="99"/>
    <w:rsid w:val="0055380F"/>
    <w:pPr>
      <w:spacing w:before="100" w:beforeAutospacing="1" w:after="100" w:afterAutospacing="1"/>
    </w:pPr>
  </w:style>
  <w:style w:type="paragraph" w:customStyle="1" w:styleId="12">
    <w:name w:val="Знак12"/>
    <w:basedOn w:val="a"/>
    <w:uiPriority w:val="99"/>
    <w:rsid w:val="0009104A"/>
    <w:pPr>
      <w:spacing w:after="160" w:line="240" w:lineRule="exact"/>
      <w:jc w:val="both"/>
    </w:pPr>
    <w:rPr>
      <w:rFonts w:ascii="Verdana" w:hAnsi="Verdana" w:cs="Verdana"/>
      <w:sz w:val="20"/>
      <w:szCs w:val="20"/>
      <w:lang w:val="en-US" w:eastAsia="en-US"/>
    </w:rPr>
  </w:style>
  <w:style w:type="paragraph" w:styleId="2">
    <w:name w:val="Body Text 2"/>
    <w:basedOn w:val="a"/>
    <w:link w:val="20"/>
    <w:uiPriority w:val="99"/>
    <w:semiHidden/>
    <w:rsid w:val="0038782F"/>
    <w:pPr>
      <w:spacing w:after="120" w:line="480" w:lineRule="auto"/>
    </w:pPr>
  </w:style>
  <w:style w:type="character" w:customStyle="1" w:styleId="20">
    <w:name w:val="Основной текст 2 Знак"/>
    <w:link w:val="2"/>
    <w:uiPriority w:val="99"/>
    <w:semiHidden/>
    <w:locked/>
    <w:rsid w:val="0038782F"/>
    <w:rPr>
      <w:sz w:val="24"/>
      <w:szCs w:val="24"/>
    </w:rPr>
  </w:style>
  <w:style w:type="character" w:styleId="af0">
    <w:name w:val="Hyperlink"/>
    <w:uiPriority w:val="99"/>
    <w:unhideWhenUsed/>
    <w:rsid w:val="00655B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929006">
      <w:marLeft w:val="0"/>
      <w:marRight w:val="0"/>
      <w:marTop w:val="0"/>
      <w:marBottom w:val="0"/>
      <w:divBdr>
        <w:top w:val="none" w:sz="0" w:space="0" w:color="auto"/>
        <w:left w:val="none" w:sz="0" w:space="0" w:color="auto"/>
        <w:bottom w:val="none" w:sz="0" w:space="0" w:color="auto"/>
        <w:right w:val="none" w:sz="0" w:space="0" w:color="auto"/>
      </w:divBdr>
    </w:div>
    <w:div w:id="1375929007">
      <w:marLeft w:val="0"/>
      <w:marRight w:val="0"/>
      <w:marTop w:val="0"/>
      <w:marBottom w:val="0"/>
      <w:divBdr>
        <w:top w:val="none" w:sz="0" w:space="0" w:color="auto"/>
        <w:left w:val="none" w:sz="0" w:space="0" w:color="auto"/>
        <w:bottom w:val="none" w:sz="0" w:space="0" w:color="auto"/>
        <w:right w:val="none" w:sz="0" w:space="0" w:color="auto"/>
      </w:divBdr>
    </w:div>
    <w:div w:id="1375929008">
      <w:marLeft w:val="0"/>
      <w:marRight w:val="0"/>
      <w:marTop w:val="0"/>
      <w:marBottom w:val="0"/>
      <w:divBdr>
        <w:top w:val="none" w:sz="0" w:space="0" w:color="auto"/>
        <w:left w:val="none" w:sz="0" w:space="0" w:color="auto"/>
        <w:bottom w:val="none" w:sz="0" w:space="0" w:color="auto"/>
        <w:right w:val="none" w:sz="0" w:space="0" w:color="auto"/>
      </w:divBdr>
    </w:div>
    <w:div w:id="13759290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lmogori.ru/territorialnoe-obschestvennoe-samoupravlen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7</Pages>
  <Words>1602</Words>
  <Characters>9133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АДМИНИСТРАЦИ МУНИЦИПАЛЬНОГО ОБРАЗОВАНИЯ</vt:lpstr>
    </vt:vector>
  </TitlesOfParts>
  <Company>1</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 МУНИЦИПАЛЬНОГО ОБРАЗОВАНИЯ</dc:title>
  <dc:creator>Pavozkova</dc:creator>
  <cp:lastModifiedBy>Неверова Вера Ивановна</cp:lastModifiedBy>
  <cp:revision>32</cp:revision>
  <cp:lastPrinted>2021-03-24T08:19:00Z</cp:lastPrinted>
  <dcterms:created xsi:type="dcterms:W3CDTF">2020-02-26T07:08:00Z</dcterms:created>
  <dcterms:modified xsi:type="dcterms:W3CDTF">2021-03-24T08:22:00Z</dcterms:modified>
</cp:coreProperties>
</file>