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CA" w:rsidRPr="004D58CA" w:rsidRDefault="004D58CA" w:rsidP="008A73A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D58CA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4D58CA" w:rsidRPr="004D58CA" w:rsidRDefault="004D58CA" w:rsidP="004D58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распоряжением администрации </w:t>
      </w:r>
    </w:p>
    <w:p w:rsidR="004D58CA" w:rsidRPr="004D58CA" w:rsidRDefault="004D58CA" w:rsidP="004D58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  <w:t>муниципального образования</w:t>
      </w:r>
    </w:p>
    <w:p w:rsidR="004D58CA" w:rsidRPr="004D58CA" w:rsidRDefault="004D58CA" w:rsidP="004D58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58C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«Холмогорский муниципальный район» </w:t>
      </w:r>
    </w:p>
    <w:p w:rsidR="004D58CA" w:rsidRPr="004D58CA" w:rsidRDefault="008A73A6" w:rsidP="004D58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от 22</w:t>
      </w:r>
      <w:r w:rsidR="004D58CA" w:rsidRPr="004D58CA">
        <w:rPr>
          <w:rFonts w:ascii="Times New Roman" w:hAnsi="Times New Roman" w:cs="Times New Roman"/>
          <w:sz w:val="28"/>
          <w:szCs w:val="28"/>
          <w:lang w:eastAsia="ru-RU"/>
        </w:rPr>
        <w:t xml:space="preserve"> марта 20</w:t>
      </w:r>
      <w:r w:rsidR="00576C9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E760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D58CA" w:rsidRPr="004D58CA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293</w:t>
      </w:r>
    </w:p>
    <w:p w:rsidR="00D42833" w:rsidRPr="00D42833" w:rsidRDefault="00D42833" w:rsidP="00D42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2833" w:rsidRPr="00D42833" w:rsidRDefault="00D42833" w:rsidP="00D428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760B" w:rsidRPr="000E760B" w:rsidRDefault="000E760B" w:rsidP="000E76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ГОДОВОЙ ОТЧЕТ о реализации в 2020</w:t>
      </w:r>
      <w:r w:rsidR="008A7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</w:t>
      </w:r>
      <w:r w:rsidRPr="000E7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  <w:r w:rsidRPr="000E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людей на водных объектах на 2017–2021 годы»</w:t>
      </w:r>
    </w:p>
    <w:p w:rsidR="00D42833" w:rsidRPr="004D58CA" w:rsidRDefault="00D42833" w:rsidP="004D58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5A03" w:rsidRPr="003212E2" w:rsidRDefault="00D65A03" w:rsidP="008A73A6">
      <w:pPr>
        <w:pStyle w:val="ConsPlusNonformat"/>
        <w:widowControl/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65A03" w:rsidRPr="003212E2" w:rsidRDefault="008A73A6" w:rsidP="008A73A6">
      <w:pPr>
        <w:pStyle w:val="ConsPlusNonformat"/>
        <w:widowControl/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A73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65A03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муниципальной </w:t>
      </w:r>
      <w:r w:rsidR="00D65A03" w:rsidRPr="003212E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D65A03" w:rsidRPr="003212E2" w:rsidRDefault="00D65A03" w:rsidP="00833599">
      <w:pPr>
        <w:pStyle w:val="ConsPlusNonformat"/>
        <w:widowControl/>
        <w:ind w:left="36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6409F" w:rsidRPr="003212E2" w:rsidRDefault="00D65A03" w:rsidP="00760C77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2E2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10174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3212E2">
        <w:rPr>
          <w:rFonts w:ascii="Times New Roman" w:hAnsi="Times New Roman" w:cs="Times New Roman"/>
          <w:sz w:val="28"/>
          <w:szCs w:val="28"/>
        </w:rPr>
        <w:t>реализаци</w:t>
      </w:r>
      <w:r w:rsidR="00101742">
        <w:rPr>
          <w:rFonts w:ascii="Times New Roman" w:hAnsi="Times New Roman" w:cs="Times New Roman"/>
          <w:sz w:val="28"/>
          <w:szCs w:val="28"/>
        </w:rPr>
        <w:t>и</w:t>
      </w:r>
      <w:r w:rsidRPr="003212E2">
        <w:rPr>
          <w:rFonts w:ascii="Times New Roman" w:hAnsi="Times New Roman" w:cs="Times New Roman"/>
          <w:sz w:val="28"/>
          <w:szCs w:val="28"/>
        </w:rPr>
        <w:t xml:space="preserve"> </w:t>
      </w:r>
      <w:r w:rsidR="0076409F" w:rsidRPr="003212E2">
        <w:rPr>
          <w:rFonts w:ascii="Times New Roman" w:hAnsi="Times New Roman" w:cs="Times New Roman"/>
          <w:bCs/>
          <w:sz w:val="28"/>
          <w:szCs w:val="28"/>
        </w:rPr>
        <w:t>муниципальной программы 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людей на</w:t>
      </w:r>
      <w:r w:rsidR="001540BE">
        <w:rPr>
          <w:rFonts w:ascii="Times New Roman" w:hAnsi="Times New Roman" w:cs="Times New Roman"/>
          <w:bCs/>
          <w:sz w:val="28"/>
          <w:szCs w:val="28"/>
        </w:rPr>
        <w:t xml:space="preserve"> водных объектах на 2017–</w:t>
      </w:r>
      <w:r w:rsidR="00153EB6">
        <w:rPr>
          <w:rFonts w:ascii="Times New Roman" w:hAnsi="Times New Roman" w:cs="Times New Roman"/>
          <w:bCs/>
          <w:sz w:val="28"/>
          <w:szCs w:val="28"/>
        </w:rPr>
        <w:t xml:space="preserve">2021 </w:t>
      </w:r>
      <w:r w:rsidR="0076409F" w:rsidRPr="003212E2">
        <w:rPr>
          <w:rFonts w:ascii="Times New Roman" w:hAnsi="Times New Roman" w:cs="Times New Roman"/>
          <w:bCs/>
          <w:sz w:val="28"/>
          <w:szCs w:val="28"/>
        </w:rPr>
        <w:t>годы»</w:t>
      </w:r>
      <w:r w:rsidRPr="003212E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«Холмогорский муниципальный район» от </w:t>
      </w:r>
      <w:r w:rsidR="0076409F" w:rsidRPr="003212E2">
        <w:rPr>
          <w:rFonts w:ascii="Times New Roman" w:hAnsi="Times New Roman" w:cs="Times New Roman"/>
          <w:sz w:val="28"/>
          <w:szCs w:val="28"/>
        </w:rPr>
        <w:t>28 ноября 2016</w:t>
      </w:r>
      <w:r w:rsidRPr="003212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409F" w:rsidRPr="003212E2">
        <w:rPr>
          <w:rFonts w:ascii="Times New Roman" w:hAnsi="Times New Roman" w:cs="Times New Roman"/>
          <w:sz w:val="28"/>
          <w:szCs w:val="28"/>
        </w:rPr>
        <w:t>167</w:t>
      </w:r>
      <w:r w:rsidR="00C60CF3" w:rsidRPr="003212E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53EB6">
        <w:rPr>
          <w:rFonts w:ascii="Times New Roman" w:hAnsi="Times New Roman" w:cs="Times New Roman"/>
          <w:sz w:val="28"/>
          <w:szCs w:val="28"/>
        </w:rPr>
        <w:t xml:space="preserve"> </w:t>
      </w:r>
      <w:r w:rsidRPr="003212E2">
        <w:rPr>
          <w:rFonts w:ascii="Times New Roman" w:hAnsi="Times New Roman" w:cs="Times New Roman"/>
          <w:sz w:val="28"/>
          <w:szCs w:val="28"/>
        </w:rPr>
        <w:t>–</w:t>
      </w:r>
      <w:r w:rsidR="00153EB6">
        <w:rPr>
          <w:rFonts w:ascii="Times New Roman" w:hAnsi="Times New Roman" w:cs="Times New Roman"/>
          <w:sz w:val="28"/>
          <w:szCs w:val="28"/>
        </w:rPr>
        <w:t xml:space="preserve"> </w:t>
      </w:r>
      <w:r w:rsidRPr="003212E2">
        <w:rPr>
          <w:rFonts w:ascii="Times New Roman" w:hAnsi="Times New Roman" w:cs="Times New Roman"/>
          <w:sz w:val="28"/>
          <w:szCs w:val="28"/>
        </w:rPr>
        <w:t xml:space="preserve">муниципальная программа), </w:t>
      </w:r>
      <w:r w:rsidR="00F326FB" w:rsidRPr="003212E2">
        <w:rPr>
          <w:rFonts w:ascii="Times New Roman" w:hAnsi="Times New Roman" w:cs="Times New Roman"/>
          <w:sz w:val="28"/>
          <w:szCs w:val="28"/>
        </w:rPr>
        <w:t xml:space="preserve">осуществлялась реализация </w:t>
      </w:r>
      <w:r w:rsidR="00576C93">
        <w:rPr>
          <w:rFonts w:ascii="Times New Roman" w:hAnsi="Times New Roman" w:cs="Times New Roman"/>
          <w:sz w:val="28"/>
          <w:szCs w:val="28"/>
        </w:rPr>
        <w:t>1</w:t>
      </w:r>
      <w:r w:rsidR="00C11736">
        <w:rPr>
          <w:rFonts w:ascii="Times New Roman" w:hAnsi="Times New Roman" w:cs="Times New Roman"/>
          <w:sz w:val="28"/>
          <w:szCs w:val="28"/>
        </w:rPr>
        <w:t>2</w:t>
      </w:r>
      <w:r w:rsidR="00F326FB" w:rsidRPr="003212E2">
        <w:rPr>
          <w:rFonts w:ascii="Times New Roman" w:hAnsi="Times New Roman" w:cs="Times New Roman"/>
          <w:sz w:val="28"/>
          <w:szCs w:val="28"/>
        </w:rPr>
        <w:t xml:space="preserve"> мероприятий, по итогам которых </w:t>
      </w:r>
      <w:r w:rsidR="00153EB6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  <w:proofErr w:type="gramEnd"/>
    </w:p>
    <w:p w:rsidR="006038C1" w:rsidRDefault="00021624" w:rsidP="006038C1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2361C">
        <w:rPr>
          <w:rFonts w:ascii="Times New Roman" w:hAnsi="Times New Roman" w:cs="Times New Roman"/>
          <w:bCs/>
          <w:sz w:val="28"/>
          <w:szCs w:val="28"/>
        </w:rPr>
        <w:t>п</w:t>
      </w:r>
      <w:r w:rsidR="006A0B95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9EF">
        <w:rPr>
          <w:rFonts w:ascii="Times New Roman" w:hAnsi="Times New Roman" w:cs="Times New Roman"/>
          <w:bCs/>
          <w:sz w:val="28"/>
          <w:szCs w:val="28"/>
        </w:rPr>
        <w:t>«П</w:t>
      </w:r>
      <w:r w:rsidR="00B779EF" w:rsidRPr="00B779EF">
        <w:rPr>
          <w:rFonts w:ascii="Times New Roman" w:hAnsi="Times New Roman" w:cs="Times New Roman"/>
          <w:bCs/>
          <w:sz w:val="28"/>
          <w:szCs w:val="28"/>
        </w:rPr>
        <w:t>риобретение учебно-методических, наглядно-демонстрационных, информационно-раздаточных материалов для обеспечения безопасности населения на водных объектах</w:t>
      </w:r>
      <w:r w:rsidR="006A0B95">
        <w:rPr>
          <w:rFonts w:ascii="Times New Roman" w:hAnsi="Times New Roman" w:cs="Times New Roman"/>
          <w:bCs/>
          <w:sz w:val="28"/>
          <w:szCs w:val="28"/>
        </w:rPr>
        <w:t>»</w:t>
      </w:r>
      <w:r w:rsidR="00B779EF">
        <w:rPr>
          <w:rFonts w:ascii="Times New Roman" w:hAnsi="Times New Roman" w:cs="Times New Roman"/>
          <w:bCs/>
          <w:sz w:val="28"/>
          <w:szCs w:val="28"/>
        </w:rPr>
        <w:t xml:space="preserve"> приобретены</w:t>
      </w:r>
      <w:r w:rsidR="00576C93">
        <w:rPr>
          <w:rFonts w:ascii="Times New Roman" w:hAnsi="Times New Roman" w:cs="Times New Roman"/>
          <w:bCs/>
          <w:sz w:val="28"/>
          <w:szCs w:val="28"/>
        </w:rPr>
        <w:t xml:space="preserve"> информационны</w:t>
      </w:r>
      <w:r w:rsidR="000E760B">
        <w:rPr>
          <w:rFonts w:ascii="Times New Roman" w:hAnsi="Times New Roman" w:cs="Times New Roman"/>
          <w:bCs/>
          <w:sz w:val="28"/>
          <w:szCs w:val="28"/>
        </w:rPr>
        <w:t>й</w:t>
      </w:r>
      <w:r w:rsidR="00576C93">
        <w:rPr>
          <w:rFonts w:ascii="Times New Roman" w:hAnsi="Times New Roman" w:cs="Times New Roman"/>
          <w:bCs/>
          <w:sz w:val="28"/>
          <w:szCs w:val="28"/>
        </w:rPr>
        <w:t xml:space="preserve"> баннер «</w:t>
      </w:r>
      <w:r w:rsidR="000E760B">
        <w:rPr>
          <w:rFonts w:ascii="Times New Roman" w:hAnsi="Times New Roman" w:cs="Times New Roman"/>
          <w:bCs/>
          <w:sz w:val="28"/>
          <w:szCs w:val="28"/>
        </w:rPr>
        <w:t>ЕДДС Холмогорского района</w:t>
      </w:r>
      <w:r w:rsidR="00576C93">
        <w:rPr>
          <w:rFonts w:ascii="Times New Roman" w:hAnsi="Times New Roman" w:cs="Times New Roman"/>
          <w:bCs/>
          <w:sz w:val="28"/>
          <w:szCs w:val="28"/>
        </w:rPr>
        <w:t>» (</w:t>
      </w:r>
      <w:r w:rsidR="000E760B">
        <w:rPr>
          <w:rFonts w:ascii="Times New Roman" w:hAnsi="Times New Roman" w:cs="Times New Roman"/>
          <w:bCs/>
          <w:sz w:val="28"/>
          <w:szCs w:val="28"/>
        </w:rPr>
        <w:t>1</w:t>
      </w:r>
      <w:r w:rsidR="00576C93">
        <w:rPr>
          <w:rFonts w:ascii="Times New Roman" w:hAnsi="Times New Roman" w:cs="Times New Roman"/>
          <w:bCs/>
          <w:sz w:val="28"/>
          <w:szCs w:val="28"/>
        </w:rPr>
        <w:t xml:space="preserve"> шт.),</w:t>
      </w:r>
      <w:r w:rsidR="000E760B">
        <w:rPr>
          <w:rFonts w:ascii="Times New Roman" w:hAnsi="Times New Roman" w:cs="Times New Roman"/>
          <w:bCs/>
          <w:sz w:val="28"/>
          <w:szCs w:val="28"/>
        </w:rPr>
        <w:t xml:space="preserve"> информационный стенд «Уголок гражданской защиты» (1 шт.)</w:t>
      </w:r>
      <w:r w:rsidR="000377FD">
        <w:rPr>
          <w:rFonts w:ascii="Times New Roman" w:hAnsi="Times New Roman" w:cs="Times New Roman"/>
          <w:bCs/>
          <w:sz w:val="28"/>
          <w:szCs w:val="28"/>
        </w:rPr>
        <w:t>,</w:t>
      </w:r>
      <w:r w:rsidR="00576C93">
        <w:rPr>
          <w:rFonts w:ascii="Times New Roman" w:hAnsi="Times New Roman" w:cs="Times New Roman"/>
          <w:bCs/>
          <w:sz w:val="28"/>
          <w:szCs w:val="28"/>
        </w:rPr>
        <w:t xml:space="preserve"> информационные </w:t>
      </w:r>
      <w:r w:rsidR="000E760B">
        <w:rPr>
          <w:rFonts w:ascii="Times New Roman" w:hAnsi="Times New Roman" w:cs="Times New Roman"/>
          <w:bCs/>
          <w:sz w:val="28"/>
          <w:szCs w:val="28"/>
        </w:rPr>
        <w:t>знак</w:t>
      </w:r>
      <w:r w:rsidR="00D771BB">
        <w:rPr>
          <w:rFonts w:ascii="Times New Roman" w:hAnsi="Times New Roman" w:cs="Times New Roman"/>
          <w:bCs/>
          <w:sz w:val="28"/>
          <w:szCs w:val="28"/>
        </w:rPr>
        <w:t>и</w:t>
      </w:r>
      <w:r w:rsidR="000E760B">
        <w:rPr>
          <w:rFonts w:ascii="Times New Roman" w:hAnsi="Times New Roman" w:cs="Times New Roman"/>
          <w:bCs/>
          <w:sz w:val="28"/>
          <w:szCs w:val="28"/>
        </w:rPr>
        <w:t xml:space="preserve"> безопасности</w:t>
      </w:r>
      <w:r w:rsidR="00576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38C1">
        <w:rPr>
          <w:rFonts w:ascii="Times New Roman" w:hAnsi="Times New Roman" w:cs="Times New Roman"/>
          <w:bCs/>
          <w:sz w:val="28"/>
          <w:szCs w:val="28"/>
        </w:rPr>
        <w:t>(4</w:t>
      </w:r>
      <w:r w:rsidR="000E760B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A3742D">
        <w:rPr>
          <w:rFonts w:ascii="Times New Roman" w:hAnsi="Times New Roman" w:cs="Times New Roman"/>
          <w:bCs/>
          <w:sz w:val="28"/>
          <w:szCs w:val="28"/>
        </w:rPr>
        <w:t>шт.);</w:t>
      </w:r>
    </w:p>
    <w:p w:rsidR="006038C1" w:rsidRDefault="00B779EF" w:rsidP="00D771BB">
      <w:pPr>
        <w:pStyle w:val="a3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E2361C">
        <w:rPr>
          <w:rFonts w:ascii="Times New Roman" w:hAnsi="Times New Roman" w:cs="Times New Roman"/>
          <w:bCs/>
          <w:sz w:val="28"/>
          <w:szCs w:val="28"/>
        </w:rPr>
        <w:t>п</w:t>
      </w:r>
      <w:r w:rsidR="00613E75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</w:t>
      </w:r>
      <w:r w:rsidRPr="00B779EF">
        <w:rPr>
          <w:rFonts w:ascii="Times New Roman" w:hAnsi="Times New Roman" w:cs="Times New Roman"/>
          <w:bCs/>
          <w:sz w:val="28"/>
          <w:szCs w:val="28"/>
        </w:rPr>
        <w:t>редупреждение и ликвидация последствий ЧС, проведение аварийно-спасательных работ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BC25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4B7">
        <w:rPr>
          <w:rFonts w:ascii="Times New Roman" w:hAnsi="Times New Roman" w:cs="Times New Roman"/>
          <w:bCs/>
          <w:sz w:val="28"/>
          <w:szCs w:val="28"/>
        </w:rPr>
        <w:t xml:space="preserve">заключен муниципальный Контракт на оказание услуг по разработке технической документации для комплекса гидротехнических сооружений, расположенных на территории МО «Холмогорский муниципальный район», </w:t>
      </w:r>
      <w:r w:rsidR="0044760E">
        <w:rPr>
          <w:rFonts w:ascii="Times New Roman" w:hAnsi="Times New Roman" w:cs="Times New Roman"/>
          <w:bCs/>
          <w:sz w:val="28"/>
          <w:szCs w:val="28"/>
        </w:rPr>
        <w:t>приобретен</w:t>
      </w:r>
      <w:r w:rsidR="00D771B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4760E">
        <w:rPr>
          <w:rFonts w:ascii="Times New Roman" w:hAnsi="Times New Roman" w:cs="Times New Roman"/>
          <w:bCs/>
          <w:sz w:val="28"/>
          <w:szCs w:val="28"/>
        </w:rPr>
        <w:t>постельно</w:t>
      </w:r>
      <w:r w:rsidR="00D771BB">
        <w:rPr>
          <w:rFonts w:ascii="Times New Roman" w:hAnsi="Times New Roman" w:cs="Times New Roman"/>
          <w:bCs/>
          <w:sz w:val="28"/>
          <w:szCs w:val="28"/>
        </w:rPr>
        <w:t>е</w:t>
      </w:r>
      <w:r w:rsidR="0044760E">
        <w:rPr>
          <w:rFonts w:ascii="Times New Roman" w:hAnsi="Times New Roman" w:cs="Times New Roman"/>
          <w:bCs/>
          <w:sz w:val="28"/>
          <w:szCs w:val="28"/>
        </w:rPr>
        <w:t xml:space="preserve"> бель</w:t>
      </w:r>
      <w:r w:rsidR="00D771BB">
        <w:rPr>
          <w:rFonts w:ascii="Times New Roman" w:hAnsi="Times New Roman" w:cs="Times New Roman"/>
          <w:bCs/>
          <w:sz w:val="28"/>
          <w:szCs w:val="28"/>
        </w:rPr>
        <w:t>е</w:t>
      </w:r>
      <w:r w:rsidR="0044760E">
        <w:rPr>
          <w:rFonts w:ascii="Times New Roman" w:hAnsi="Times New Roman" w:cs="Times New Roman"/>
          <w:bCs/>
          <w:sz w:val="28"/>
          <w:szCs w:val="28"/>
        </w:rPr>
        <w:t xml:space="preserve"> для ПВР (</w:t>
      </w:r>
      <w:r w:rsidR="00D771BB">
        <w:rPr>
          <w:rFonts w:ascii="Times New Roman" w:hAnsi="Times New Roman" w:cs="Times New Roman"/>
          <w:bCs/>
          <w:sz w:val="28"/>
          <w:szCs w:val="28"/>
        </w:rPr>
        <w:t xml:space="preserve">50 комплектов), </w:t>
      </w:r>
      <w:r w:rsidR="00C11736">
        <w:rPr>
          <w:rFonts w:ascii="Times New Roman" w:hAnsi="Times New Roman" w:cs="Times New Roman"/>
          <w:bCs/>
          <w:sz w:val="28"/>
          <w:szCs w:val="28"/>
        </w:rPr>
        <w:t xml:space="preserve">проведен </w:t>
      </w:r>
      <w:r w:rsidR="0044760E">
        <w:rPr>
          <w:rFonts w:ascii="Times New Roman" w:hAnsi="Times New Roman" w:cs="Times New Roman"/>
          <w:bCs/>
          <w:sz w:val="28"/>
          <w:szCs w:val="28"/>
        </w:rPr>
        <w:t>медицинский осмотр участников соревнований</w:t>
      </w:r>
      <w:r w:rsidR="00D771BB">
        <w:rPr>
          <w:rFonts w:ascii="Times New Roman" w:hAnsi="Times New Roman" w:cs="Times New Roman"/>
          <w:bCs/>
          <w:sz w:val="28"/>
          <w:szCs w:val="28"/>
        </w:rPr>
        <w:t>,</w:t>
      </w:r>
      <w:r w:rsidR="004476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742D" w:rsidRPr="00A3742D">
        <w:rPr>
          <w:rFonts w:ascii="Times New Roman" w:hAnsi="Times New Roman" w:cs="Times New Roman"/>
          <w:bCs/>
          <w:sz w:val="28"/>
          <w:szCs w:val="28"/>
        </w:rPr>
        <w:t>проведены лабораторные исследования проб воды и почвы в местах массового отдыха людей у водных объектов на</w:t>
      </w:r>
      <w:proofErr w:type="gramEnd"/>
      <w:r w:rsidR="00A3742D" w:rsidRPr="00A3742D">
        <w:rPr>
          <w:rFonts w:ascii="Times New Roman" w:hAnsi="Times New Roman" w:cs="Times New Roman"/>
          <w:bCs/>
          <w:sz w:val="28"/>
          <w:szCs w:val="28"/>
        </w:rPr>
        <w:t xml:space="preserve"> территории муниципальных образований: «Емецкое», «Холмогорское», «Луковецкое»</w:t>
      </w:r>
      <w:r w:rsidR="00D77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494B" w:rsidRPr="004A7E78" w:rsidRDefault="00122B70" w:rsidP="004A7E78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E2361C">
        <w:rPr>
          <w:rFonts w:ascii="Times New Roman" w:hAnsi="Times New Roman" w:cs="Times New Roman"/>
          <w:bCs/>
          <w:sz w:val="28"/>
          <w:szCs w:val="28"/>
        </w:rPr>
        <w:t>п</w:t>
      </w:r>
      <w:r w:rsidR="00613E75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«Ф</w:t>
      </w:r>
      <w:r w:rsidRPr="00122B70">
        <w:rPr>
          <w:rFonts w:ascii="Times New Roman" w:hAnsi="Times New Roman" w:cs="Times New Roman"/>
          <w:bCs/>
          <w:sz w:val="28"/>
          <w:szCs w:val="28"/>
        </w:rPr>
        <w:t xml:space="preserve">инансовое обеспечение деятельности органа местной администрации, специально уполномоченного на решение задач в области территориальной и гражданской обороны, защиты населения и территорий от ЧС МО и обеспечение </w:t>
      </w:r>
      <w:r w:rsidR="00C11736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122B70">
        <w:rPr>
          <w:rFonts w:ascii="Times New Roman" w:hAnsi="Times New Roman" w:cs="Times New Roman"/>
          <w:bCs/>
          <w:sz w:val="28"/>
          <w:szCs w:val="28"/>
        </w:rPr>
        <w:t xml:space="preserve"> ЕДДС администрации МО «Хо</w:t>
      </w:r>
      <w:r w:rsidR="004A7E78">
        <w:rPr>
          <w:rFonts w:ascii="Times New Roman" w:hAnsi="Times New Roman" w:cs="Times New Roman"/>
          <w:bCs/>
          <w:sz w:val="28"/>
          <w:szCs w:val="28"/>
        </w:rPr>
        <w:t>лмогорский муниципальный район» з</w:t>
      </w:r>
      <w:r w:rsidR="008C5244" w:rsidRPr="003212E2">
        <w:rPr>
          <w:rFonts w:ascii="Times New Roman" w:hAnsi="Times New Roman" w:cs="Times New Roman"/>
          <w:bCs/>
          <w:sz w:val="28"/>
          <w:szCs w:val="28"/>
        </w:rPr>
        <w:t xml:space="preserve">а отчетный период была </w:t>
      </w:r>
      <w:r w:rsidR="008C5244" w:rsidRPr="003212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произведена выплата </w:t>
      </w:r>
      <w:r w:rsidR="0081494B" w:rsidRPr="003212E2">
        <w:rPr>
          <w:rFonts w:ascii="Times New Roman" w:hAnsi="Times New Roman" w:cs="Times New Roman"/>
          <w:bCs/>
          <w:sz w:val="28"/>
          <w:szCs w:val="28"/>
        </w:rPr>
        <w:t xml:space="preserve">заработной платы и иных расходов, связанных с финансовым обеспечением </w:t>
      </w:r>
      <w:r w:rsidR="00256D5B" w:rsidRPr="003212E2">
        <w:rPr>
          <w:rFonts w:ascii="Times New Roman" w:hAnsi="Times New Roman" w:cs="Times New Roman"/>
          <w:bCs/>
          <w:sz w:val="28"/>
          <w:szCs w:val="28"/>
        </w:rPr>
        <w:t>от</w:t>
      </w:r>
      <w:r w:rsidR="00833599" w:rsidRPr="003212E2">
        <w:rPr>
          <w:rFonts w:ascii="Times New Roman" w:hAnsi="Times New Roman" w:cs="Times New Roman"/>
          <w:bCs/>
          <w:sz w:val="28"/>
          <w:szCs w:val="28"/>
        </w:rPr>
        <w:t>д</w:t>
      </w:r>
      <w:r w:rsidR="00256D5B" w:rsidRPr="003212E2">
        <w:rPr>
          <w:rFonts w:ascii="Times New Roman" w:hAnsi="Times New Roman" w:cs="Times New Roman"/>
          <w:bCs/>
          <w:sz w:val="28"/>
          <w:szCs w:val="28"/>
        </w:rPr>
        <w:t xml:space="preserve">ела ГО и ЧС </w:t>
      </w:r>
      <w:r w:rsidR="00256D5B" w:rsidRPr="003212E2">
        <w:rPr>
          <w:rFonts w:ascii="Times New Roman" w:hAnsi="Times New Roman" w:cs="Times New Roman"/>
          <w:sz w:val="28"/>
          <w:szCs w:val="28"/>
        </w:rPr>
        <w:t>администрации МО «Холмогорский муниципальный район</w:t>
      </w:r>
      <w:proofErr w:type="gramEnd"/>
      <w:r w:rsidR="00256D5B" w:rsidRPr="003212E2">
        <w:rPr>
          <w:rFonts w:ascii="Times New Roman" w:hAnsi="Times New Roman" w:cs="Times New Roman"/>
          <w:sz w:val="28"/>
          <w:szCs w:val="28"/>
        </w:rPr>
        <w:t>»</w:t>
      </w:r>
      <w:r w:rsidR="003B64B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56D5B" w:rsidRPr="003212E2">
        <w:rPr>
          <w:rFonts w:ascii="Times New Roman" w:hAnsi="Times New Roman" w:cs="Times New Roman"/>
          <w:sz w:val="28"/>
          <w:szCs w:val="28"/>
        </w:rPr>
        <w:t>Единой дежурно-диспетчерской службы администрации МО «Хо</w:t>
      </w:r>
      <w:r w:rsidR="001540BE">
        <w:rPr>
          <w:rFonts w:ascii="Times New Roman" w:hAnsi="Times New Roman" w:cs="Times New Roman"/>
          <w:sz w:val="28"/>
          <w:szCs w:val="28"/>
        </w:rPr>
        <w:t>лмогорский муниципальный район»;</w:t>
      </w:r>
    </w:p>
    <w:p w:rsidR="00F622B8" w:rsidRPr="004A7E78" w:rsidRDefault="00122B70" w:rsidP="004A7E78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3E75">
        <w:rPr>
          <w:rFonts w:ascii="Times New Roman" w:hAnsi="Times New Roman" w:cs="Times New Roman"/>
          <w:sz w:val="28"/>
          <w:szCs w:val="28"/>
        </w:rPr>
        <w:t xml:space="preserve"> </w:t>
      </w:r>
      <w:r w:rsidR="00E2361C">
        <w:rPr>
          <w:rFonts w:ascii="Times New Roman" w:hAnsi="Times New Roman" w:cs="Times New Roman"/>
          <w:sz w:val="28"/>
          <w:szCs w:val="28"/>
        </w:rPr>
        <w:t>п</w:t>
      </w:r>
      <w:r w:rsidR="00613E75">
        <w:rPr>
          <w:rFonts w:ascii="Times New Roman" w:hAnsi="Times New Roman" w:cs="Times New Roman"/>
          <w:sz w:val="28"/>
          <w:szCs w:val="28"/>
        </w:rPr>
        <w:t>о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22B70">
        <w:rPr>
          <w:rFonts w:ascii="Times New Roman" w:hAnsi="Times New Roman" w:cs="Times New Roman"/>
          <w:bCs/>
          <w:sz w:val="28"/>
          <w:szCs w:val="28"/>
        </w:rPr>
        <w:t>офинансирование расходных обязательств сельских поселений МО «Холмогорский муниципальный район» по содержанию, ремонту и строительству источников наружного противопожарного водоснабжения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A7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E78">
        <w:rPr>
          <w:rFonts w:ascii="Times New Roman" w:hAnsi="Times New Roman" w:cs="Times New Roman"/>
          <w:sz w:val="28"/>
          <w:szCs w:val="28"/>
        </w:rPr>
        <w:t>предоставлен</w:t>
      </w:r>
      <w:r w:rsidR="003B64B1">
        <w:rPr>
          <w:rFonts w:ascii="Times New Roman" w:hAnsi="Times New Roman" w:cs="Times New Roman"/>
          <w:sz w:val="28"/>
          <w:szCs w:val="28"/>
        </w:rPr>
        <w:t>ы</w:t>
      </w:r>
      <w:r w:rsidR="004A7E78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3B64B1">
        <w:rPr>
          <w:rFonts w:ascii="Times New Roman" w:hAnsi="Times New Roman" w:cs="Times New Roman"/>
          <w:sz w:val="28"/>
          <w:szCs w:val="28"/>
        </w:rPr>
        <w:t>е</w:t>
      </w:r>
      <w:r w:rsidR="004A7E78">
        <w:rPr>
          <w:rFonts w:ascii="Times New Roman" w:hAnsi="Times New Roman" w:cs="Times New Roman"/>
          <w:sz w:val="28"/>
          <w:szCs w:val="28"/>
        </w:rPr>
        <w:t xml:space="preserve"> трансфер</w:t>
      </w:r>
      <w:r w:rsidR="003B64B1">
        <w:rPr>
          <w:rFonts w:ascii="Times New Roman" w:hAnsi="Times New Roman" w:cs="Times New Roman"/>
          <w:sz w:val="28"/>
          <w:szCs w:val="28"/>
        </w:rPr>
        <w:t>ы</w:t>
      </w:r>
      <w:r w:rsidR="000D5041" w:rsidRPr="003212E2">
        <w:rPr>
          <w:rFonts w:ascii="Times New Roman" w:hAnsi="Times New Roman" w:cs="Times New Roman"/>
          <w:sz w:val="28"/>
          <w:szCs w:val="28"/>
        </w:rPr>
        <w:t xml:space="preserve"> </w:t>
      </w:r>
      <w:r w:rsidR="003B64B1">
        <w:rPr>
          <w:rFonts w:ascii="Times New Roman" w:hAnsi="Times New Roman" w:cs="Times New Roman"/>
          <w:sz w:val="28"/>
          <w:szCs w:val="28"/>
        </w:rPr>
        <w:t>муниципальным образованиям: «Ракульское», «</w:t>
      </w:r>
      <w:r w:rsidR="00A3742D">
        <w:rPr>
          <w:rFonts w:ascii="Times New Roman" w:hAnsi="Times New Roman" w:cs="Times New Roman"/>
          <w:sz w:val="28"/>
          <w:szCs w:val="28"/>
        </w:rPr>
        <w:t>Емецкое</w:t>
      </w:r>
      <w:r w:rsidR="003B64B1">
        <w:rPr>
          <w:rFonts w:ascii="Times New Roman" w:hAnsi="Times New Roman" w:cs="Times New Roman"/>
          <w:sz w:val="28"/>
          <w:szCs w:val="28"/>
        </w:rPr>
        <w:t>»,</w:t>
      </w:r>
      <w:r w:rsidR="00A3742D">
        <w:rPr>
          <w:rFonts w:ascii="Times New Roman" w:hAnsi="Times New Roman" w:cs="Times New Roman"/>
          <w:sz w:val="28"/>
          <w:szCs w:val="28"/>
        </w:rPr>
        <w:t xml:space="preserve"> «Матигорское», </w:t>
      </w:r>
      <w:r w:rsidR="003B64B1">
        <w:rPr>
          <w:rFonts w:ascii="Times New Roman" w:hAnsi="Times New Roman" w:cs="Times New Roman"/>
          <w:sz w:val="28"/>
          <w:szCs w:val="28"/>
        </w:rPr>
        <w:t>«Х</w:t>
      </w:r>
      <w:r w:rsidR="00A3742D">
        <w:rPr>
          <w:rFonts w:ascii="Times New Roman" w:hAnsi="Times New Roman" w:cs="Times New Roman"/>
          <w:sz w:val="28"/>
          <w:szCs w:val="28"/>
        </w:rPr>
        <w:t>аврогорское</w:t>
      </w:r>
      <w:r w:rsidR="003B64B1">
        <w:rPr>
          <w:rFonts w:ascii="Times New Roman" w:hAnsi="Times New Roman" w:cs="Times New Roman"/>
          <w:sz w:val="28"/>
          <w:szCs w:val="28"/>
        </w:rPr>
        <w:t>».</w:t>
      </w:r>
    </w:p>
    <w:p w:rsidR="003B64B1" w:rsidRPr="008A73A6" w:rsidRDefault="00611462" w:rsidP="00007A79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7513D8" w:rsidRPr="003212E2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13D8" w:rsidRPr="003212E2">
        <w:rPr>
          <w:rFonts w:ascii="Times New Roman" w:hAnsi="Times New Roman" w:cs="Times New Roman"/>
          <w:sz w:val="28"/>
          <w:szCs w:val="28"/>
        </w:rPr>
        <w:t xml:space="preserve"> средств межбюджетного трансфера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513D8" w:rsidRPr="003212E2">
        <w:rPr>
          <w:rFonts w:ascii="Times New Roman" w:hAnsi="Times New Roman" w:cs="Times New Roman"/>
          <w:sz w:val="28"/>
          <w:szCs w:val="28"/>
        </w:rPr>
        <w:t xml:space="preserve"> МО «</w:t>
      </w:r>
      <w:r w:rsidR="003B64B1">
        <w:rPr>
          <w:rFonts w:ascii="Times New Roman" w:hAnsi="Times New Roman" w:cs="Times New Roman"/>
          <w:sz w:val="28"/>
          <w:szCs w:val="28"/>
        </w:rPr>
        <w:t>Ракульское</w:t>
      </w:r>
      <w:r w:rsidR="007513D8" w:rsidRPr="003212E2">
        <w:rPr>
          <w:rFonts w:ascii="Times New Roman" w:hAnsi="Times New Roman" w:cs="Times New Roman"/>
          <w:sz w:val="28"/>
          <w:szCs w:val="28"/>
        </w:rPr>
        <w:t>»</w:t>
      </w:r>
      <w:r w:rsidR="007A3F6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F68">
        <w:rPr>
          <w:rFonts w:ascii="Times New Roman" w:hAnsi="Times New Roman" w:cs="Times New Roman"/>
          <w:sz w:val="28"/>
          <w:szCs w:val="28"/>
        </w:rPr>
        <w:t xml:space="preserve">МО «Хаврогорское»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7A3F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емонтирован</w:t>
      </w:r>
      <w:r w:rsidR="007A3F68">
        <w:rPr>
          <w:rFonts w:ascii="Times New Roman" w:hAnsi="Times New Roman" w:cs="Times New Roman"/>
          <w:sz w:val="28"/>
          <w:szCs w:val="28"/>
        </w:rPr>
        <w:t xml:space="preserve">о по </w:t>
      </w:r>
      <w:r>
        <w:rPr>
          <w:rFonts w:ascii="Times New Roman" w:hAnsi="Times New Roman" w:cs="Times New Roman"/>
          <w:sz w:val="28"/>
          <w:szCs w:val="28"/>
        </w:rPr>
        <w:t>1 пожарн</w:t>
      </w:r>
      <w:r w:rsidR="007A3F68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водоем</w:t>
      </w:r>
      <w:r w:rsidR="007A3F68">
        <w:rPr>
          <w:rFonts w:ascii="Times New Roman" w:hAnsi="Times New Roman" w:cs="Times New Roman"/>
          <w:sz w:val="28"/>
          <w:szCs w:val="28"/>
        </w:rPr>
        <w:t xml:space="preserve">у, в МО «Емецкое» 2 </w:t>
      </w:r>
      <w:r w:rsidR="00D771BB">
        <w:rPr>
          <w:rFonts w:ascii="Times New Roman" w:hAnsi="Times New Roman" w:cs="Times New Roman"/>
          <w:sz w:val="28"/>
          <w:szCs w:val="28"/>
        </w:rPr>
        <w:t xml:space="preserve">пожарных </w:t>
      </w:r>
      <w:r w:rsidR="007A3F68">
        <w:rPr>
          <w:rFonts w:ascii="Times New Roman" w:hAnsi="Times New Roman" w:cs="Times New Roman"/>
          <w:sz w:val="28"/>
          <w:szCs w:val="28"/>
        </w:rPr>
        <w:t>водоема, в МО «Матигорское» построен 1 пожарный водоем</w:t>
      </w:r>
      <w:r w:rsidR="008A73A6">
        <w:rPr>
          <w:rFonts w:ascii="Times New Roman" w:hAnsi="Times New Roman" w:cs="Times New Roman"/>
          <w:sz w:val="28"/>
          <w:szCs w:val="28"/>
        </w:rPr>
        <w:t>;</w:t>
      </w:r>
    </w:p>
    <w:p w:rsidR="00007A79" w:rsidRPr="003D6931" w:rsidRDefault="00D771BB" w:rsidP="005F7905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07A79">
        <w:rPr>
          <w:rFonts w:ascii="Times New Roman" w:hAnsi="Times New Roman" w:cs="Times New Roman"/>
          <w:bCs/>
          <w:sz w:val="28"/>
          <w:szCs w:val="28"/>
        </w:rPr>
        <w:t>)</w:t>
      </w:r>
      <w:r w:rsidR="00613E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61C">
        <w:rPr>
          <w:rFonts w:ascii="Times New Roman" w:hAnsi="Times New Roman" w:cs="Times New Roman"/>
          <w:bCs/>
          <w:sz w:val="28"/>
          <w:szCs w:val="28"/>
        </w:rPr>
        <w:t>п</w:t>
      </w:r>
      <w:r w:rsidR="00613E75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="00007A79">
        <w:rPr>
          <w:rFonts w:ascii="Times New Roman" w:hAnsi="Times New Roman" w:cs="Times New Roman"/>
          <w:bCs/>
          <w:sz w:val="28"/>
          <w:szCs w:val="28"/>
        </w:rPr>
        <w:t xml:space="preserve"> «П</w:t>
      </w:r>
      <w:r w:rsidR="00007A79" w:rsidRPr="00007A79">
        <w:rPr>
          <w:rFonts w:ascii="Times New Roman" w:hAnsi="Times New Roman" w:cs="Times New Roman"/>
          <w:bCs/>
          <w:sz w:val="28"/>
          <w:szCs w:val="28"/>
        </w:rPr>
        <w:t xml:space="preserve">роведение огнезащитной обработки сгораемых </w:t>
      </w:r>
      <w:r w:rsidR="00007A79" w:rsidRPr="003D6931">
        <w:rPr>
          <w:rFonts w:ascii="Times New Roman" w:hAnsi="Times New Roman" w:cs="Times New Roman"/>
          <w:bCs/>
          <w:sz w:val="28"/>
          <w:szCs w:val="28"/>
        </w:rPr>
        <w:t>строительных конструкций»</w:t>
      </w:r>
      <w:r w:rsidR="00613E75" w:rsidRPr="003D6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A79" w:rsidRPr="003D6931">
        <w:rPr>
          <w:rFonts w:ascii="Times New Roman" w:hAnsi="Times New Roman" w:cs="Times New Roman"/>
          <w:bCs/>
          <w:sz w:val="28"/>
          <w:szCs w:val="28"/>
        </w:rPr>
        <w:t>произведена огнезащитная обработка сгораемых строительных конструкций в образовательных организациях</w:t>
      </w:r>
      <w:r w:rsidR="00AA0656" w:rsidRPr="003D6931">
        <w:rPr>
          <w:rFonts w:ascii="Times New Roman" w:hAnsi="Times New Roman" w:cs="Times New Roman"/>
          <w:bCs/>
          <w:sz w:val="28"/>
          <w:szCs w:val="28"/>
        </w:rPr>
        <w:t xml:space="preserve"> (МБОУ «</w:t>
      </w:r>
      <w:proofErr w:type="spellStart"/>
      <w:r w:rsidR="003D6931" w:rsidRPr="003D6931">
        <w:rPr>
          <w:rFonts w:ascii="Times New Roman" w:hAnsi="Times New Roman" w:cs="Times New Roman"/>
          <w:bCs/>
          <w:sz w:val="28"/>
          <w:szCs w:val="28"/>
        </w:rPr>
        <w:t>Рембуевская</w:t>
      </w:r>
      <w:proofErr w:type="spellEnd"/>
      <w:r w:rsidR="003D6931" w:rsidRPr="003D6931">
        <w:rPr>
          <w:rFonts w:ascii="Times New Roman" w:hAnsi="Times New Roman" w:cs="Times New Roman"/>
          <w:bCs/>
          <w:sz w:val="28"/>
          <w:szCs w:val="28"/>
        </w:rPr>
        <w:t xml:space="preserve"> средняя школа</w:t>
      </w:r>
      <w:r w:rsidR="00AA0656" w:rsidRPr="003D6931">
        <w:rPr>
          <w:rFonts w:ascii="Times New Roman" w:hAnsi="Times New Roman" w:cs="Times New Roman"/>
          <w:bCs/>
          <w:sz w:val="28"/>
          <w:szCs w:val="28"/>
        </w:rPr>
        <w:t>», М</w:t>
      </w:r>
      <w:r w:rsidR="003D6931" w:rsidRPr="003D6931">
        <w:rPr>
          <w:rFonts w:ascii="Times New Roman" w:hAnsi="Times New Roman" w:cs="Times New Roman"/>
          <w:bCs/>
          <w:sz w:val="28"/>
          <w:szCs w:val="28"/>
        </w:rPr>
        <w:t>Б</w:t>
      </w:r>
      <w:r w:rsidR="00AA0656" w:rsidRPr="003D6931">
        <w:rPr>
          <w:rFonts w:ascii="Times New Roman" w:hAnsi="Times New Roman" w:cs="Times New Roman"/>
          <w:bCs/>
          <w:sz w:val="28"/>
          <w:szCs w:val="28"/>
        </w:rPr>
        <w:t>ОУ «</w:t>
      </w:r>
      <w:proofErr w:type="spellStart"/>
      <w:r w:rsidR="008A73A6">
        <w:rPr>
          <w:rFonts w:ascii="Times New Roman" w:hAnsi="Times New Roman" w:cs="Times New Roman"/>
          <w:bCs/>
          <w:sz w:val="28"/>
          <w:szCs w:val="28"/>
        </w:rPr>
        <w:t>Зачачьевская</w:t>
      </w:r>
      <w:proofErr w:type="spellEnd"/>
      <w:r w:rsidR="008A73A6">
        <w:rPr>
          <w:rFonts w:ascii="Times New Roman" w:hAnsi="Times New Roman" w:cs="Times New Roman"/>
          <w:bCs/>
          <w:sz w:val="28"/>
          <w:szCs w:val="28"/>
        </w:rPr>
        <w:t xml:space="preserve"> основная </w:t>
      </w:r>
      <w:r w:rsidR="003D6931" w:rsidRPr="003D6931">
        <w:rPr>
          <w:rFonts w:ascii="Times New Roman" w:hAnsi="Times New Roman" w:cs="Times New Roman"/>
          <w:bCs/>
          <w:sz w:val="28"/>
          <w:szCs w:val="28"/>
        </w:rPr>
        <w:t xml:space="preserve">школа», </w:t>
      </w:r>
      <w:r w:rsidR="00AA0656" w:rsidRPr="003D6931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3D6931" w:rsidRPr="003D6931">
        <w:rPr>
          <w:rFonts w:ascii="Times New Roman" w:hAnsi="Times New Roman" w:cs="Times New Roman"/>
          <w:bCs/>
          <w:sz w:val="28"/>
          <w:szCs w:val="28"/>
        </w:rPr>
        <w:t>Ухтостровская</w:t>
      </w:r>
      <w:proofErr w:type="spellEnd"/>
      <w:r w:rsidR="003D6931" w:rsidRPr="003D6931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</w:t>
      </w:r>
      <w:r w:rsidR="008A73A6">
        <w:rPr>
          <w:rFonts w:ascii="Times New Roman" w:hAnsi="Times New Roman" w:cs="Times New Roman"/>
          <w:bCs/>
          <w:sz w:val="28"/>
          <w:szCs w:val="28"/>
        </w:rPr>
        <w:t>»</w:t>
      </w:r>
      <w:r w:rsidR="00584925" w:rsidRPr="003D69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663BE" w:rsidRPr="003D6931">
        <w:rPr>
          <w:rFonts w:ascii="Times New Roman" w:hAnsi="Times New Roman" w:cs="Times New Roman"/>
          <w:bCs/>
          <w:sz w:val="28"/>
          <w:szCs w:val="28"/>
        </w:rPr>
        <w:t xml:space="preserve">дом культуры </w:t>
      </w:r>
      <w:r w:rsidR="00F21DCE" w:rsidRPr="003D6931">
        <w:rPr>
          <w:rFonts w:ascii="Times New Roman" w:hAnsi="Times New Roman" w:cs="Times New Roman"/>
          <w:bCs/>
          <w:sz w:val="28"/>
          <w:szCs w:val="28"/>
        </w:rPr>
        <w:t xml:space="preserve">дер. </w:t>
      </w:r>
      <w:proofErr w:type="spellStart"/>
      <w:r w:rsidR="00F21DCE" w:rsidRPr="003D6931">
        <w:rPr>
          <w:rFonts w:ascii="Times New Roman" w:hAnsi="Times New Roman" w:cs="Times New Roman"/>
          <w:bCs/>
          <w:sz w:val="28"/>
          <w:szCs w:val="28"/>
        </w:rPr>
        <w:t>Хомяковская</w:t>
      </w:r>
      <w:proofErr w:type="spellEnd"/>
      <w:r w:rsidR="00584925" w:rsidRPr="003D69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C182A" w:rsidRPr="003D6931">
        <w:rPr>
          <w:rFonts w:ascii="Times New Roman" w:hAnsi="Times New Roman" w:cs="Times New Roman"/>
          <w:bCs/>
          <w:sz w:val="28"/>
          <w:szCs w:val="28"/>
        </w:rPr>
        <w:t xml:space="preserve">историко-мемориальный музей </w:t>
      </w:r>
      <w:r w:rsidR="008A73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0C182A" w:rsidRPr="003D6931">
        <w:rPr>
          <w:rFonts w:ascii="Times New Roman" w:hAnsi="Times New Roman" w:cs="Times New Roman"/>
          <w:bCs/>
          <w:sz w:val="28"/>
          <w:szCs w:val="28"/>
        </w:rPr>
        <w:t>М.В. Ломоносова</w:t>
      </w:r>
      <w:r w:rsidR="00F21DCE" w:rsidRPr="003D6931">
        <w:rPr>
          <w:rFonts w:ascii="Times New Roman" w:hAnsi="Times New Roman" w:cs="Times New Roman"/>
          <w:bCs/>
          <w:sz w:val="28"/>
          <w:szCs w:val="28"/>
        </w:rPr>
        <w:t>;</w:t>
      </w:r>
    </w:p>
    <w:p w:rsidR="00B72D04" w:rsidRPr="00141ACB" w:rsidRDefault="00D771BB" w:rsidP="00BC25F2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931">
        <w:rPr>
          <w:rFonts w:ascii="Times New Roman" w:hAnsi="Times New Roman" w:cs="Times New Roman"/>
          <w:bCs/>
          <w:sz w:val="28"/>
          <w:szCs w:val="28"/>
        </w:rPr>
        <w:t>6</w:t>
      </w:r>
      <w:r w:rsidR="001B05E7" w:rsidRPr="003D6931">
        <w:rPr>
          <w:rFonts w:ascii="Times New Roman" w:hAnsi="Times New Roman" w:cs="Times New Roman"/>
          <w:bCs/>
          <w:sz w:val="28"/>
          <w:szCs w:val="28"/>
        </w:rPr>
        <w:t>)</w:t>
      </w:r>
      <w:r w:rsidR="004D58CA" w:rsidRPr="003D6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61C" w:rsidRPr="003D6931">
        <w:rPr>
          <w:rFonts w:ascii="Times New Roman" w:hAnsi="Times New Roman" w:cs="Times New Roman"/>
          <w:bCs/>
          <w:sz w:val="28"/>
          <w:szCs w:val="28"/>
        </w:rPr>
        <w:t>п</w:t>
      </w:r>
      <w:r w:rsidR="00613E75" w:rsidRPr="003D6931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="00B72D04" w:rsidRPr="003D6931">
        <w:rPr>
          <w:rFonts w:ascii="Times New Roman" w:hAnsi="Times New Roman" w:cs="Times New Roman"/>
          <w:bCs/>
          <w:sz w:val="28"/>
          <w:szCs w:val="28"/>
        </w:rPr>
        <w:t xml:space="preserve"> «Обеспечение мер первичной пожарной</w:t>
      </w:r>
      <w:r w:rsidR="00B72D04" w:rsidRPr="00B72D04">
        <w:rPr>
          <w:rFonts w:ascii="Times New Roman" w:hAnsi="Times New Roman" w:cs="Times New Roman"/>
          <w:bCs/>
          <w:sz w:val="28"/>
          <w:szCs w:val="28"/>
        </w:rPr>
        <w:t xml:space="preserve"> безопасности</w:t>
      </w:r>
      <w:r w:rsidR="00613E75">
        <w:rPr>
          <w:rFonts w:ascii="Times New Roman" w:hAnsi="Times New Roman" w:cs="Times New Roman"/>
          <w:bCs/>
          <w:sz w:val="28"/>
          <w:szCs w:val="28"/>
        </w:rPr>
        <w:t>»</w:t>
      </w:r>
      <w:r w:rsidR="00BC25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038">
        <w:rPr>
          <w:rFonts w:ascii="Times New Roman" w:hAnsi="Times New Roman" w:cs="Times New Roman"/>
          <w:bCs/>
          <w:sz w:val="28"/>
          <w:szCs w:val="28"/>
        </w:rPr>
        <w:t xml:space="preserve">в МКУК «Холмогорская ЦМБ» </w:t>
      </w:r>
      <w:r w:rsidR="00613E75">
        <w:rPr>
          <w:rFonts w:ascii="Times New Roman" w:hAnsi="Times New Roman" w:cs="Times New Roman"/>
          <w:bCs/>
          <w:sz w:val="28"/>
          <w:szCs w:val="28"/>
        </w:rPr>
        <w:t xml:space="preserve">осуществлена </w:t>
      </w:r>
      <w:r w:rsidR="008F5278">
        <w:rPr>
          <w:rFonts w:ascii="Times New Roman" w:hAnsi="Times New Roman" w:cs="Times New Roman"/>
          <w:bCs/>
          <w:sz w:val="28"/>
          <w:szCs w:val="28"/>
        </w:rPr>
        <w:t>перезарядка</w:t>
      </w:r>
      <w:r w:rsidR="008F5278" w:rsidRPr="00B72D04">
        <w:rPr>
          <w:rFonts w:ascii="Times New Roman" w:hAnsi="Times New Roman" w:cs="Times New Roman"/>
          <w:bCs/>
          <w:sz w:val="28"/>
          <w:szCs w:val="28"/>
        </w:rPr>
        <w:t xml:space="preserve"> огнетушителей</w:t>
      </w:r>
      <w:r w:rsidR="008C5038">
        <w:rPr>
          <w:rFonts w:ascii="Times New Roman" w:hAnsi="Times New Roman" w:cs="Times New Roman"/>
          <w:bCs/>
          <w:sz w:val="28"/>
          <w:szCs w:val="28"/>
        </w:rPr>
        <w:t>,</w:t>
      </w:r>
      <w:r w:rsidR="00F21DCE">
        <w:rPr>
          <w:rFonts w:ascii="Times New Roman" w:hAnsi="Times New Roman" w:cs="Times New Roman"/>
          <w:bCs/>
          <w:sz w:val="28"/>
          <w:szCs w:val="28"/>
        </w:rPr>
        <w:t xml:space="preserve"> обучен</w:t>
      </w:r>
      <w:r w:rsidR="008C5038">
        <w:rPr>
          <w:rFonts w:ascii="Times New Roman" w:hAnsi="Times New Roman" w:cs="Times New Roman"/>
          <w:bCs/>
          <w:sz w:val="28"/>
          <w:szCs w:val="28"/>
        </w:rPr>
        <w:t xml:space="preserve">о 4 человека </w:t>
      </w:r>
      <w:r w:rsidR="001A38FA">
        <w:rPr>
          <w:rFonts w:ascii="Times New Roman" w:hAnsi="Times New Roman" w:cs="Times New Roman"/>
          <w:bCs/>
          <w:sz w:val="28"/>
          <w:szCs w:val="28"/>
        </w:rPr>
        <w:t>ответственны</w:t>
      </w:r>
      <w:r w:rsidR="008C5038">
        <w:rPr>
          <w:rFonts w:ascii="Times New Roman" w:hAnsi="Times New Roman" w:cs="Times New Roman"/>
          <w:bCs/>
          <w:sz w:val="28"/>
          <w:szCs w:val="28"/>
        </w:rPr>
        <w:t>х</w:t>
      </w:r>
      <w:r w:rsidR="001A38FA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141A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8FA">
        <w:rPr>
          <w:rFonts w:ascii="Times New Roman" w:hAnsi="Times New Roman" w:cs="Times New Roman"/>
          <w:bCs/>
          <w:sz w:val="28"/>
          <w:szCs w:val="28"/>
        </w:rPr>
        <w:t>пожарную</w:t>
      </w:r>
      <w:r w:rsidR="00572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8FA">
        <w:rPr>
          <w:rFonts w:ascii="Times New Roman" w:hAnsi="Times New Roman" w:cs="Times New Roman"/>
          <w:bCs/>
          <w:sz w:val="28"/>
          <w:szCs w:val="28"/>
        </w:rPr>
        <w:t>безопасность</w:t>
      </w:r>
      <w:r w:rsidR="00F21DCE">
        <w:rPr>
          <w:rFonts w:ascii="Times New Roman" w:hAnsi="Times New Roman" w:cs="Times New Roman"/>
          <w:bCs/>
          <w:sz w:val="28"/>
          <w:szCs w:val="28"/>
        </w:rPr>
        <w:t>;</w:t>
      </w:r>
    </w:p>
    <w:p w:rsidR="00B72D04" w:rsidRDefault="00D771BB" w:rsidP="00613E75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72D0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2361C">
        <w:rPr>
          <w:rFonts w:ascii="Times New Roman" w:hAnsi="Times New Roman" w:cs="Times New Roman"/>
          <w:bCs/>
          <w:sz w:val="28"/>
          <w:szCs w:val="28"/>
        </w:rPr>
        <w:t>п</w:t>
      </w:r>
      <w:r w:rsidR="00613E75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="00B72D04">
        <w:rPr>
          <w:rFonts w:ascii="Times New Roman" w:hAnsi="Times New Roman" w:cs="Times New Roman"/>
          <w:bCs/>
          <w:sz w:val="28"/>
          <w:szCs w:val="28"/>
        </w:rPr>
        <w:t xml:space="preserve"> «М</w:t>
      </w:r>
      <w:r w:rsidR="00B72D04" w:rsidRPr="00B72D04">
        <w:rPr>
          <w:rFonts w:ascii="Times New Roman" w:hAnsi="Times New Roman" w:cs="Times New Roman"/>
          <w:bCs/>
          <w:sz w:val="28"/>
          <w:szCs w:val="28"/>
        </w:rPr>
        <w:t xml:space="preserve">онтаж и </w:t>
      </w:r>
      <w:r w:rsidR="00C11736">
        <w:rPr>
          <w:rFonts w:ascii="Times New Roman" w:hAnsi="Times New Roman" w:cs="Times New Roman"/>
          <w:bCs/>
          <w:sz w:val="28"/>
          <w:szCs w:val="28"/>
        </w:rPr>
        <w:t>ремонт</w:t>
      </w:r>
      <w:r w:rsidR="00B72D04" w:rsidRPr="00B72D04">
        <w:rPr>
          <w:rFonts w:ascii="Times New Roman" w:hAnsi="Times New Roman" w:cs="Times New Roman"/>
          <w:bCs/>
          <w:sz w:val="28"/>
          <w:szCs w:val="28"/>
        </w:rPr>
        <w:t xml:space="preserve"> систем автоматической пожарной </w:t>
      </w:r>
      <w:r w:rsidR="00C11736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B72D04">
        <w:rPr>
          <w:rFonts w:ascii="Times New Roman" w:hAnsi="Times New Roman" w:cs="Times New Roman"/>
          <w:bCs/>
          <w:sz w:val="28"/>
          <w:szCs w:val="28"/>
        </w:rPr>
        <w:t>»</w:t>
      </w:r>
      <w:r w:rsidR="00613E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ACB">
        <w:rPr>
          <w:rFonts w:ascii="Times New Roman" w:hAnsi="Times New Roman" w:cs="Times New Roman"/>
          <w:bCs/>
          <w:sz w:val="28"/>
          <w:szCs w:val="28"/>
        </w:rPr>
        <w:t xml:space="preserve">проведены работы по монтажу и ремонту </w:t>
      </w:r>
      <w:r w:rsidR="00B72D04" w:rsidRPr="00B72D04">
        <w:rPr>
          <w:rFonts w:ascii="Times New Roman" w:hAnsi="Times New Roman" w:cs="Times New Roman"/>
          <w:bCs/>
          <w:sz w:val="28"/>
          <w:szCs w:val="28"/>
        </w:rPr>
        <w:t>систем автоматической пожарной сигнализации и оповещение людей о пожаре</w:t>
      </w:r>
      <w:r w:rsidR="00141ACB">
        <w:rPr>
          <w:rFonts w:ascii="Times New Roman" w:hAnsi="Times New Roman" w:cs="Times New Roman"/>
          <w:bCs/>
          <w:sz w:val="28"/>
          <w:szCs w:val="28"/>
        </w:rPr>
        <w:t xml:space="preserve"> в МКУК «Холмогорская ЦМБ» (</w:t>
      </w:r>
      <w:proofErr w:type="spellStart"/>
      <w:r w:rsidR="00F21DCE" w:rsidRPr="008C5038">
        <w:rPr>
          <w:rFonts w:ascii="Times New Roman" w:hAnsi="Times New Roman" w:cs="Times New Roman"/>
          <w:bCs/>
          <w:sz w:val="28"/>
          <w:szCs w:val="28"/>
        </w:rPr>
        <w:t>Усть-</w:t>
      </w:r>
      <w:r w:rsidR="008C5038">
        <w:rPr>
          <w:rFonts w:ascii="Times New Roman" w:hAnsi="Times New Roman" w:cs="Times New Roman"/>
          <w:bCs/>
          <w:sz w:val="28"/>
          <w:szCs w:val="28"/>
        </w:rPr>
        <w:t>П</w:t>
      </w:r>
      <w:r w:rsidR="00F21DCE" w:rsidRPr="008C5038">
        <w:rPr>
          <w:rFonts w:ascii="Times New Roman" w:hAnsi="Times New Roman" w:cs="Times New Roman"/>
          <w:bCs/>
          <w:sz w:val="28"/>
          <w:szCs w:val="28"/>
        </w:rPr>
        <w:t>инежская</w:t>
      </w:r>
      <w:proofErr w:type="spellEnd"/>
      <w:r w:rsidR="00F21DCE" w:rsidRPr="008C5038">
        <w:rPr>
          <w:rFonts w:ascii="Times New Roman" w:hAnsi="Times New Roman" w:cs="Times New Roman"/>
          <w:bCs/>
          <w:sz w:val="28"/>
          <w:szCs w:val="28"/>
        </w:rPr>
        <w:t xml:space="preserve"> библиотека, Холмогорская детская библиотека, Холмогорская районная библиотека</w:t>
      </w:r>
      <w:r w:rsidR="00141ACB">
        <w:rPr>
          <w:rFonts w:ascii="Times New Roman" w:hAnsi="Times New Roman" w:cs="Times New Roman"/>
          <w:bCs/>
          <w:sz w:val="28"/>
          <w:szCs w:val="28"/>
        </w:rPr>
        <w:t>), а также в МКУК «</w:t>
      </w:r>
      <w:r w:rsidR="00F21DCE">
        <w:rPr>
          <w:rFonts w:ascii="Times New Roman" w:hAnsi="Times New Roman" w:cs="Times New Roman"/>
          <w:bCs/>
          <w:sz w:val="28"/>
          <w:szCs w:val="28"/>
        </w:rPr>
        <w:t>ХЦКС</w:t>
      </w:r>
      <w:r w:rsidR="00141ACB">
        <w:rPr>
          <w:rFonts w:ascii="Times New Roman" w:hAnsi="Times New Roman" w:cs="Times New Roman"/>
          <w:bCs/>
          <w:sz w:val="28"/>
          <w:szCs w:val="28"/>
        </w:rPr>
        <w:t>» (</w:t>
      </w:r>
      <w:r w:rsidR="00610CB1" w:rsidRPr="00014E65">
        <w:rPr>
          <w:rFonts w:ascii="Times New Roman" w:hAnsi="Times New Roman" w:cs="Times New Roman"/>
          <w:bCs/>
          <w:sz w:val="28"/>
          <w:szCs w:val="28"/>
        </w:rPr>
        <w:t>ЦК «Двина»</w:t>
      </w:r>
      <w:r w:rsidR="001540BE" w:rsidRPr="00014E65">
        <w:rPr>
          <w:rFonts w:ascii="Times New Roman" w:hAnsi="Times New Roman" w:cs="Times New Roman"/>
          <w:bCs/>
          <w:sz w:val="28"/>
          <w:szCs w:val="28"/>
        </w:rPr>
        <w:t>)</w:t>
      </w:r>
      <w:r w:rsidR="00F36DFA" w:rsidRPr="00014E65">
        <w:rPr>
          <w:rFonts w:ascii="Times New Roman" w:hAnsi="Times New Roman" w:cs="Times New Roman"/>
          <w:bCs/>
          <w:sz w:val="28"/>
          <w:szCs w:val="28"/>
        </w:rPr>
        <w:t>;</w:t>
      </w:r>
    </w:p>
    <w:p w:rsidR="005720B6" w:rsidRDefault="00D771BB" w:rsidP="00613E75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5720B6">
        <w:rPr>
          <w:rFonts w:ascii="Times New Roman" w:hAnsi="Times New Roman" w:cs="Times New Roman"/>
          <w:bCs/>
          <w:sz w:val="28"/>
          <w:szCs w:val="28"/>
        </w:rPr>
        <w:t xml:space="preserve">) по мероприятию «Финансовое обеспечение деятельности матросов спасателей спасательных постов на водных объектах» в </w:t>
      </w:r>
      <w:r w:rsidR="001A38FA">
        <w:rPr>
          <w:rFonts w:ascii="Times New Roman" w:hAnsi="Times New Roman" w:cs="Times New Roman"/>
          <w:bCs/>
          <w:sz w:val="28"/>
          <w:szCs w:val="28"/>
        </w:rPr>
        <w:t>период с</w:t>
      </w:r>
      <w:r w:rsidR="005720B6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="001A38FA">
        <w:rPr>
          <w:rFonts w:ascii="Times New Roman" w:hAnsi="Times New Roman" w:cs="Times New Roman"/>
          <w:bCs/>
          <w:sz w:val="28"/>
          <w:szCs w:val="28"/>
        </w:rPr>
        <w:t>по август</w:t>
      </w:r>
      <w:r w:rsidR="00F36DFA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="005720B6">
        <w:rPr>
          <w:rFonts w:ascii="Times New Roman" w:hAnsi="Times New Roman" w:cs="Times New Roman"/>
          <w:bCs/>
          <w:sz w:val="28"/>
          <w:szCs w:val="28"/>
        </w:rPr>
        <w:t xml:space="preserve"> года на территории МО СП «Холмогорское» в месте массового отдыха людей у воды организовано дежурство</w:t>
      </w:r>
      <w:r w:rsidR="001A38FA">
        <w:rPr>
          <w:rFonts w:ascii="Times New Roman" w:hAnsi="Times New Roman" w:cs="Times New Roman"/>
          <w:bCs/>
          <w:sz w:val="28"/>
          <w:szCs w:val="28"/>
        </w:rPr>
        <w:t xml:space="preserve"> матросов-спасателей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3742D">
        <w:rPr>
          <w:rFonts w:ascii="Times New Roman" w:hAnsi="Times New Roman" w:cs="Times New Roman"/>
          <w:bCs/>
          <w:sz w:val="28"/>
          <w:szCs w:val="28"/>
        </w:rPr>
        <w:t xml:space="preserve">проведены лабораторные исследования проб воды и почвы </w:t>
      </w:r>
      <w:r w:rsidR="00DA5C50">
        <w:rPr>
          <w:rFonts w:ascii="Times New Roman" w:hAnsi="Times New Roman" w:cs="Times New Roman"/>
          <w:bCs/>
          <w:sz w:val="28"/>
          <w:szCs w:val="28"/>
        </w:rPr>
        <w:t>на р. Пеновка МО «Матигорское»</w:t>
      </w:r>
      <w:r w:rsidR="001A38FA">
        <w:rPr>
          <w:rFonts w:ascii="Times New Roman" w:hAnsi="Times New Roman" w:cs="Times New Roman"/>
          <w:bCs/>
          <w:sz w:val="28"/>
          <w:szCs w:val="28"/>
        </w:rPr>
        <w:t>;</w:t>
      </w:r>
    </w:p>
    <w:p w:rsidR="005720B6" w:rsidRDefault="00D771BB" w:rsidP="00613E75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5720B6">
        <w:rPr>
          <w:rFonts w:ascii="Times New Roman" w:hAnsi="Times New Roman" w:cs="Times New Roman"/>
          <w:bCs/>
          <w:sz w:val="28"/>
          <w:szCs w:val="28"/>
        </w:rPr>
        <w:t>) по мероприятию «</w:t>
      </w:r>
      <w:r w:rsidR="00577E3E" w:rsidRPr="00577E3E">
        <w:rPr>
          <w:rFonts w:ascii="Times New Roman" w:hAnsi="Times New Roman" w:cs="Times New Roman"/>
          <w:bCs/>
          <w:sz w:val="28"/>
          <w:szCs w:val="28"/>
        </w:rPr>
        <w:t>Софинансирование расходных обязательств сельских поселений МО «Холмогорский муниципальный район» на отопление гаражных боксов для пожарных автомобилей территориальных подразделений добровольной пожарной охраны</w:t>
      </w:r>
      <w:r w:rsidR="00577E3E">
        <w:rPr>
          <w:rFonts w:ascii="Times New Roman" w:hAnsi="Times New Roman" w:cs="Times New Roman"/>
          <w:bCs/>
          <w:sz w:val="28"/>
          <w:szCs w:val="28"/>
        </w:rPr>
        <w:t>» предоставлены межбюджетные трансферты муниципальным образованиям: МО «Емецкое», МО «Матигорское», МО «Светлозерское» на отопление гаражных боксов для пожарных автомобил</w:t>
      </w:r>
      <w:r w:rsidR="001A38FA">
        <w:rPr>
          <w:rFonts w:ascii="Times New Roman" w:hAnsi="Times New Roman" w:cs="Times New Roman"/>
          <w:bCs/>
          <w:sz w:val="28"/>
          <w:szCs w:val="28"/>
        </w:rPr>
        <w:t>ей добровольной пожарной охраны;</w:t>
      </w:r>
    </w:p>
    <w:p w:rsidR="00F36DFA" w:rsidRDefault="00F36DFA" w:rsidP="00613E75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10) по мероприятию «</w:t>
      </w:r>
      <w:r w:rsidRPr="00F36DFA">
        <w:rPr>
          <w:rFonts w:ascii="Times New Roman" w:hAnsi="Times New Roman" w:cs="Times New Roman"/>
          <w:bCs/>
          <w:sz w:val="28"/>
          <w:szCs w:val="28"/>
        </w:rPr>
        <w:t>Оборудование источников наружного противопожарного водоснабжения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15006" w:rsidRPr="00E15006">
        <w:rPr>
          <w:rFonts w:ascii="Times New Roman" w:hAnsi="Times New Roman" w:cs="Times New Roman"/>
          <w:bCs/>
          <w:sz w:val="28"/>
          <w:szCs w:val="28"/>
        </w:rPr>
        <w:t xml:space="preserve">предоставлены межбюджетные трансферы </w:t>
      </w:r>
      <w:r w:rsidR="00E15006">
        <w:rPr>
          <w:rFonts w:ascii="Times New Roman" w:hAnsi="Times New Roman" w:cs="Times New Roman"/>
          <w:bCs/>
          <w:sz w:val="28"/>
          <w:szCs w:val="28"/>
        </w:rPr>
        <w:t xml:space="preserve">из областного и районного бюджетов </w:t>
      </w:r>
      <w:r w:rsidR="00E15006" w:rsidRPr="00E15006">
        <w:rPr>
          <w:rFonts w:ascii="Times New Roman" w:hAnsi="Times New Roman" w:cs="Times New Roman"/>
          <w:bCs/>
          <w:sz w:val="28"/>
          <w:szCs w:val="28"/>
        </w:rPr>
        <w:t>муниципальным образованиям:</w:t>
      </w:r>
      <w:proofErr w:type="gramEnd"/>
      <w:r w:rsidR="00E15006" w:rsidRPr="00E1500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15006">
        <w:rPr>
          <w:rFonts w:ascii="Times New Roman" w:hAnsi="Times New Roman" w:cs="Times New Roman"/>
          <w:bCs/>
          <w:sz w:val="28"/>
          <w:szCs w:val="28"/>
        </w:rPr>
        <w:t>Матигорское</w:t>
      </w:r>
      <w:r w:rsidR="00E15006" w:rsidRPr="00E15006">
        <w:rPr>
          <w:rFonts w:ascii="Times New Roman" w:hAnsi="Times New Roman" w:cs="Times New Roman"/>
          <w:bCs/>
          <w:sz w:val="28"/>
          <w:szCs w:val="28"/>
        </w:rPr>
        <w:t>», «</w:t>
      </w:r>
      <w:r w:rsidR="00E15006">
        <w:rPr>
          <w:rFonts w:ascii="Times New Roman" w:hAnsi="Times New Roman" w:cs="Times New Roman"/>
          <w:bCs/>
          <w:sz w:val="28"/>
          <w:szCs w:val="28"/>
        </w:rPr>
        <w:t>Холмогорское</w:t>
      </w:r>
      <w:r w:rsidR="00E15006" w:rsidRPr="00E15006">
        <w:rPr>
          <w:rFonts w:ascii="Times New Roman" w:hAnsi="Times New Roman" w:cs="Times New Roman"/>
          <w:bCs/>
          <w:sz w:val="28"/>
          <w:szCs w:val="28"/>
        </w:rPr>
        <w:t>», «</w:t>
      </w:r>
      <w:r w:rsidR="00E15006">
        <w:rPr>
          <w:rFonts w:ascii="Times New Roman" w:hAnsi="Times New Roman" w:cs="Times New Roman"/>
          <w:bCs/>
          <w:sz w:val="28"/>
          <w:szCs w:val="28"/>
        </w:rPr>
        <w:t>Двинское</w:t>
      </w:r>
      <w:r w:rsidR="00E15006" w:rsidRPr="00E15006">
        <w:rPr>
          <w:rFonts w:ascii="Times New Roman" w:hAnsi="Times New Roman" w:cs="Times New Roman"/>
          <w:bCs/>
          <w:sz w:val="28"/>
          <w:szCs w:val="28"/>
        </w:rPr>
        <w:t>», «</w:t>
      </w:r>
      <w:r w:rsidR="00E15006">
        <w:rPr>
          <w:rFonts w:ascii="Times New Roman" w:hAnsi="Times New Roman" w:cs="Times New Roman"/>
          <w:bCs/>
          <w:sz w:val="28"/>
          <w:szCs w:val="28"/>
        </w:rPr>
        <w:t>Емецкое</w:t>
      </w:r>
      <w:r w:rsidR="00E15006" w:rsidRPr="00E15006">
        <w:rPr>
          <w:rFonts w:ascii="Times New Roman" w:hAnsi="Times New Roman" w:cs="Times New Roman"/>
          <w:bCs/>
          <w:sz w:val="28"/>
          <w:szCs w:val="28"/>
        </w:rPr>
        <w:t>»</w:t>
      </w:r>
      <w:r w:rsidR="00E15006">
        <w:rPr>
          <w:rFonts w:ascii="Times New Roman" w:hAnsi="Times New Roman" w:cs="Times New Roman"/>
          <w:bCs/>
          <w:sz w:val="28"/>
          <w:szCs w:val="28"/>
        </w:rPr>
        <w:t>, «Луковецкое», «Хаврогорское», «Ухтостровское»</w:t>
      </w:r>
      <w:r w:rsidR="00E15006" w:rsidRPr="00E15006">
        <w:rPr>
          <w:rFonts w:ascii="Times New Roman" w:hAnsi="Times New Roman" w:cs="Times New Roman"/>
          <w:bCs/>
          <w:sz w:val="28"/>
          <w:szCs w:val="28"/>
        </w:rPr>
        <w:t>.</w:t>
      </w:r>
    </w:p>
    <w:p w:rsidR="00E15006" w:rsidRDefault="00E15006" w:rsidP="00613E75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006">
        <w:rPr>
          <w:rFonts w:ascii="Times New Roman" w:hAnsi="Times New Roman" w:cs="Times New Roman"/>
          <w:bCs/>
          <w:sz w:val="28"/>
          <w:szCs w:val="28"/>
        </w:rPr>
        <w:t xml:space="preserve">В результате, использования средств межбюджетного трансфера </w:t>
      </w:r>
      <w:r w:rsidR="00380639">
        <w:rPr>
          <w:rFonts w:ascii="Times New Roman" w:hAnsi="Times New Roman" w:cs="Times New Roman"/>
          <w:bCs/>
          <w:sz w:val="28"/>
          <w:szCs w:val="28"/>
        </w:rPr>
        <w:t xml:space="preserve">оборудовано </w:t>
      </w:r>
      <w:r w:rsidRPr="00E15006">
        <w:rPr>
          <w:rFonts w:ascii="Times New Roman" w:hAnsi="Times New Roman" w:cs="Times New Roman"/>
          <w:bCs/>
          <w:sz w:val="28"/>
          <w:szCs w:val="28"/>
        </w:rPr>
        <w:t>в МО «</w:t>
      </w:r>
      <w:r w:rsidR="00380639">
        <w:rPr>
          <w:rFonts w:ascii="Times New Roman" w:hAnsi="Times New Roman" w:cs="Times New Roman"/>
          <w:bCs/>
          <w:sz w:val="28"/>
          <w:szCs w:val="28"/>
        </w:rPr>
        <w:t>Матигорское</w:t>
      </w:r>
      <w:r w:rsidRPr="00E1500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80639">
        <w:rPr>
          <w:rFonts w:ascii="Times New Roman" w:hAnsi="Times New Roman" w:cs="Times New Roman"/>
          <w:bCs/>
          <w:sz w:val="28"/>
          <w:szCs w:val="28"/>
        </w:rPr>
        <w:t xml:space="preserve">(4 ПВ), в </w:t>
      </w:r>
      <w:r w:rsidRPr="00E15006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r w:rsidR="00380639">
        <w:rPr>
          <w:rFonts w:ascii="Times New Roman" w:hAnsi="Times New Roman" w:cs="Times New Roman"/>
          <w:bCs/>
          <w:sz w:val="28"/>
          <w:szCs w:val="28"/>
        </w:rPr>
        <w:t xml:space="preserve">СП </w:t>
      </w:r>
      <w:r w:rsidRPr="00E15006">
        <w:rPr>
          <w:rFonts w:ascii="Times New Roman" w:hAnsi="Times New Roman" w:cs="Times New Roman"/>
          <w:bCs/>
          <w:sz w:val="28"/>
          <w:szCs w:val="28"/>
        </w:rPr>
        <w:t>«</w:t>
      </w:r>
      <w:r w:rsidR="00380639">
        <w:rPr>
          <w:rFonts w:ascii="Times New Roman" w:hAnsi="Times New Roman" w:cs="Times New Roman"/>
          <w:bCs/>
          <w:sz w:val="28"/>
          <w:szCs w:val="28"/>
        </w:rPr>
        <w:t>Холмогорское</w:t>
      </w:r>
      <w:r w:rsidRPr="00E15006">
        <w:rPr>
          <w:rFonts w:ascii="Times New Roman" w:hAnsi="Times New Roman" w:cs="Times New Roman"/>
          <w:bCs/>
          <w:sz w:val="28"/>
          <w:szCs w:val="28"/>
        </w:rPr>
        <w:t>»</w:t>
      </w:r>
      <w:r w:rsidR="00380639">
        <w:rPr>
          <w:rFonts w:ascii="Times New Roman" w:hAnsi="Times New Roman" w:cs="Times New Roman"/>
          <w:bCs/>
          <w:sz w:val="28"/>
          <w:szCs w:val="28"/>
        </w:rPr>
        <w:t xml:space="preserve"> (4 ПВ), в МО «Двинское» (7 ПВ)</w:t>
      </w:r>
      <w:r w:rsidRPr="00E15006">
        <w:rPr>
          <w:rFonts w:ascii="Times New Roman" w:hAnsi="Times New Roman" w:cs="Times New Roman"/>
          <w:bCs/>
          <w:sz w:val="28"/>
          <w:szCs w:val="28"/>
        </w:rPr>
        <w:t xml:space="preserve">, в МО «Емецкое» </w:t>
      </w:r>
      <w:r w:rsidR="00380639">
        <w:rPr>
          <w:rFonts w:ascii="Times New Roman" w:hAnsi="Times New Roman" w:cs="Times New Roman"/>
          <w:bCs/>
          <w:sz w:val="28"/>
          <w:szCs w:val="28"/>
        </w:rPr>
        <w:t>(6 ПВ),</w:t>
      </w:r>
      <w:r w:rsidRPr="00E15006">
        <w:rPr>
          <w:rFonts w:ascii="Times New Roman" w:hAnsi="Times New Roman" w:cs="Times New Roman"/>
          <w:bCs/>
          <w:sz w:val="28"/>
          <w:szCs w:val="28"/>
        </w:rPr>
        <w:t xml:space="preserve"> в МО «</w:t>
      </w:r>
      <w:r w:rsidR="00380639">
        <w:rPr>
          <w:rFonts w:ascii="Times New Roman" w:hAnsi="Times New Roman" w:cs="Times New Roman"/>
          <w:bCs/>
          <w:sz w:val="28"/>
          <w:szCs w:val="28"/>
        </w:rPr>
        <w:t>Луковецкое</w:t>
      </w:r>
      <w:r w:rsidRPr="00E1500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80639">
        <w:rPr>
          <w:rFonts w:ascii="Times New Roman" w:hAnsi="Times New Roman" w:cs="Times New Roman"/>
          <w:bCs/>
          <w:sz w:val="28"/>
          <w:szCs w:val="28"/>
        </w:rPr>
        <w:t>(2 ПВ), в МО «Хаврогорское» (1 ПВ), в МО «</w:t>
      </w:r>
      <w:proofErr w:type="spellStart"/>
      <w:r w:rsidR="00380639">
        <w:rPr>
          <w:rFonts w:ascii="Times New Roman" w:hAnsi="Times New Roman" w:cs="Times New Roman"/>
          <w:bCs/>
          <w:sz w:val="28"/>
          <w:szCs w:val="28"/>
        </w:rPr>
        <w:t>Ухтостровское</w:t>
      </w:r>
      <w:proofErr w:type="spellEnd"/>
      <w:r w:rsidR="00380639">
        <w:rPr>
          <w:rFonts w:ascii="Times New Roman" w:hAnsi="Times New Roman" w:cs="Times New Roman"/>
          <w:bCs/>
          <w:sz w:val="28"/>
          <w:szCs w:val="28"/>
        </w:rPr>
        <w:t>» (2 ПВ)</w:t>
      </w:r>
      <w:r w:rsidR="008A73A6">
        <w:rPr>
          <w:rFonts w:ascii="Times New Roman" w:hAnsi="Times New Roman" w:cs="Times New Roman"/>
          <w:bCs/>
          <w:sz w:val="28"/>
          <w:szCs w:val="28"/>
        </w:rPr>
        <w:t>;</w:t>
      </w:r>
    </w:p>
    <w:p w:rsidR="00380639" w:rsidRDefault="00380639" w:rsidP="00613E75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 по мероприятию «</w:t>
      </w:r>
      <w:r w:rsidRPr="00380639">
        <w:rPr>
          <w:rFonts w:ascii="Times New Roman" w:hAnsi="Times New Roman" w:cs="Times New Roman"/>
          <w:bCs/>
          <w:sz w:val="28"/>
          <w:szCs w:val="28"/>
        </w:rPr>
        <w:t>Приобретение и установка автономных дымовых пожарных извещателей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80639">
        <w:rPr>
          <w:rFonts w:ascii="Times New Roman" w:hAnsi="Times New Roman" w:cs="Times New Roman"/>
          <w:bCs/>
          <w:sz w:val="28"/>
          <w:szCs w:val="28"/>
        </w:rPr>
        <w:t>предоставлены межбюджетные трансферы из областного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на </w:t>
      </w:r>
      <w:r w:rsidR="0006481F">
        <w:rPr>
          <w:rFonts w:ascii="Times New Roman" w:hAnsi="Times New Roman" w:cs="Times New Roman"/>
          <w:bCs/>
          <w:sz w:val="28"/>
          <w:szCs w:val="28"/>
        </w:rPr>
        <w:t>приобретение и установку автономных дымовых пожарных извещателей в местах проживания многодетных семей, состоящих на учете в орга</w:t>
      </w:r>
      <w:r w:rsidR="008A73A6">
        <w:rPr>
          <w:rFonts w:ascii="Times New Roman" w:hAnsi="Times New Roman" w:cs="Times New Roman"/>
          <w:bCs/>
          <w:sz w:val="28"/>
          <w:szCs w:val="28"/>
        </w:rPr>
        <w:t>нах социальной защиты населения;</w:t>
      </w:r>
    </w:p>
    <w:p w:rsidR="0051580D" w:rsidRDefault="0051580D" w:rsidP="00613E75">
      <w:pPr>
        <w:pStyle w:val="a3"/>
        <w:shd w:val="clear" w:color="auto" w:fill="FFFFFF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80D">
        <w:rPr>
          <w:rFonts w:ascii="Times New Roman" w:hAnsi="Times New Roman" w:cs="Times New Roman"/>
          <w:bCs/>
          <w:sz w:val="28"/>
          <w:szCs w:val="28"/>
        </w:rPr>
        <w:t>12) по мероприятию «Резервный фонд субъекта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оказание помощи 23 гражданам, пострадавшим в результате прохождения весеннего паводка» выделены финансовые средства из областного бюджета на оказание помощи гражданам, пострадавшим в результате прохождения весеннего паводка.</w:t>
      </w:r>
    </w:p>
    <w:p w:rsidR="00D65A03" w:rsidRPr="003212E2" w:rsidRDefault="00F622B8" w:rsidP="00833599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="0098061B" w:rsidRPr="003212E2">
        <w:rPr>
          <w:rFonts w:ascii="Times New Roman" w:hAnsi="Times New Roman" w:cs="Times New Roman"/>
          <w:sz w:val="28"/>
          <w:szCs w:val="28"/>
        </w:rPr>
        <w:t xml:space="preserve"> </w:t>
      </w:r>
      <w:r w:rsidR="00D65A03" w:rsidRPr="003212E2">
        <w:rPr>
          <w:rFonts w:ascii="Times New Roman" w:hAnsi="Times New Roman" w:cs="Times New Roman"/>
          <w:sz w:val="28"/>
          <w:szCs w:val="28"/>
        </w:rPr>
        <w:t>были пре</w:t>
      </w:r>
      <w:r w:rsidR="008A73A6">
        <w:rPr>
          <w:rFonts w:ascii="Times New Roman" w:hAnsi="Times New Roman" w:cs="Times New Roman"/>
          <w:sz w:val="28"/>
          <w:szCs w:val="28"/>
        </w:rPr>
        <w:t xml:space="preserve">дусмотрены финансовые средства </w:t>
      </w:r>
      <w:r w:rsidR="00D65A03" w:rsidRPr="003212E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806B2">
        <w:rPr>
          <w:rFonts w:ascii="Times New Roman" w:hAnsi="Times New Roman" w:cs="Times New Roman"/>
          <w:sz w:val="28"/>
          <w:szCs w:val="28"/>
        </w:rPr>
        <w:t>4034</w:t>
      </w:r>
      <w:r w:rsidR="0006481F">
        <w:rPr>
          <w:rFonts w:ascii="Times New Roman" w:hAnsi="Times New Roman" w:cs="Times New Roman"/>
          <w:sz w:val="28"/>
          <w:szCs w:val="28"/>
        </w:rPr>
        <w:t>,28</w:t>
      </w:r>
      <w:r w:rsidR="00D65A03" w:rsidRPr="003212E2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местного бюджета </w:t>
      </w:r>
      <w:r w:rsidR="00427817" w:rsidRPr="003212E2">
        <w:rPr>
          <w:rFonts w:ascii="Times New Roman" w:hAnsi="Times New Roman" w:cs="Times New Roman"/>
          <w:sz w:val="28"/>
          <w:szCs w:val="28"/>
        </w:rPr>
        <w:t>–</w:t>
      </w:r>
      <w:r w:rsidR="00B72D04">
        <w:rPr>
          <w:rFonts w:ascii="Times New Roman" w:hAnsi="Times New Roman" w:cs="Times New Roman"/>
          <w:sz w:val="28"/>
          <w:szCs w:val="28"/>
        </w:rPr>
        <w:t xml:space="preserve"> </w:t>
      </w:r>
      <w:r w:rsidR="0006481F">
        <w:rPr>
          <w:rFonts w:ascii="Times New Roman" w:hAnsi="Times New Roman" w:cs="Times New Roman"/>
          <w:sz w:val="28"/>
          <w:szCs w:val="28"/>
        </w:rPr>
        <w:t>2721</w:t>
      </w:r>
      <w:r w:rsidR="001A38FA">
        <w:rPr>
          <w:rFonts w:ascii="Times New Roman" w:hAnsi="Times New Roman" w:cs="Times New Roman"/>
          <w:sz w:val="28"/>
          <w:szCs w:val="28"/>
        </w:rPr>
        <w:t>,4</w:t>
      </w:r>
      <w:r w:rsidR="001A38FA" w:rsidRPr="003212E2">
        <w:rPr>
          <w:rFonts w:ascii="Times New Roman" w:hAnsi="Times New Roman" w:cs="Times New Roman"/>
          <w:sz w:val="28"/>
          <w:szCs w:val="28"/>
        </w:rPr>
        <w:t xml:space="preserve"> </w:t>
      </w:r>
      <w:r w:rsidR="0006481F">
        <w:rPr>
          <w:rFonts w:ascii="Times New Roman" w:hAnsi="Times New Roman" w:cs="Times New Roman"/>
          <w:sz w:val="28"/>
          <w:szCs w:val="28"/>
        </w:rPr>
        <w:t xml:space="preserve">тыс. рублей, областного бюджета – </w:t>
      </w:r>
      <w:r w:rsidR="00E806B2">
        <w:rPr>
          <w:rFonts w:ascii="Times New Roman" w:hAnsi="Times New Roman" w:cs="Times New Roman"/>
          <w:sz w:val="28"/>
          <w:szCs w:val="28"/>
        </w:rPr>
        <w:t>1312</w:t>
      </w:r>
      <w:r w:rsidR="0006481F">
        <w:rPr>
          <w:rFonts w:ascii="Times New Roman" w:hAnsi="Times New Roman" w:cs="Times New Roman"/>
          <w:sz w:val="28"/>
          <w:szCs w:val="28"/>
        </w:rPr>
        <w:t>,88 тыс. рублей.</w:t>
      </w:r>
    </w:p>
    <w:p w:rsidR="00D65A03" w:rsidRPr="003212E2" w:rsidRDefault="00D65A03" w:rsidP="00833599">
      <w:pPr>
        <w:pStyle w:val="a3"/>
        <w:shd w:val="clear" w:color="auto" w:fill="FFFFFF"/>
        <w:spacing w:after="0" w:line="240" w:lineRule="auto"/>
        <w:ind w:left="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E2">
        <w:rPr>
          <w:rFonts w:ascii="Times New Roman" w:hAnsi="Times New Roman" w:cs="Times New Roman"/>
          <w:sz w:val="28"/>
          <w:szCs w:val="28"/>
        </w:rPr>
        <w:t>За отчетный период реализации муниципальной программы израсходовано сре</w:t>
      </w:r>
      <w:proofErr w:type="gramStart"/>
      <w:r w:rsidRPr="003212E2">
        <w:rPr>
          <w:rFonts w:ascii="Times New Roman" w:hAnsi="Times New Roman" w:cs="Times New Roman"/>
          <w:sz w:val="28"/>
          <w:szCs w:val="28"/>
        </w:rPr>
        <w:t xml:space="preserve">дств </w:t>
      </w:r>
      <w:r w:rsidR="00C5704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C57047">
        <w:rPr>
          <w:rFonts w:ascii="Times New Roman" w:hAnsi="Times New Roman" w:cs="Times New Roman"/>
          <w:sz w:val="28"/>
          <w:szCs w:val="28"/>
        </w:rPr>
        <w:t xml:space="preserve">его </w:t>
      </w:r>
      <w:r w:rsidR="001A37D6" w:rsidRPr="001A37D6">
        <w:rPr>
          <w:rFonts w:ascii="Times New Roman" w:hAnsi="Times New Roman" w:cs="Times New Roman"/>
          <w:sz w:val="28"/>
          <w:szCs w:val="28"/>
        </w:rPr>
        <w:t>3893,40526</w:t>
      </w:r>
      <w:r w:rsidR="00355546">
        <w:rPr>
          <w:rFonts w:ascii="Times New Roman" w:hAnsi="Times New Roman" w:cs="Times New Roman"/>
          <w:sz w:val="28"/>
          <w:szCs w:val="28"/>
        </w:rPr>
        <w:t xml:space="preserve"> </w:t>
      </w:r>
      <w:r w:rsidR="00C57047">
        <w:rPr>
          <w:rFonts w:ascii="Times New Roman" w:hAnsi="Times New Roman" w:cs="Times New Roman"/>
          <w:sz w:val="28"/>
          <w:szCs w:val="28"/>
        </w:rPr>
        <w:t>тыс. рублей</w:t>
      </w:r>
      <w:r w:rsidR="001A38FA">
        <w:rPr>
          <w:rFonts w:ascii="Times New Roman" w:hAnsi="Times New Roman" w:cs="Times New Roman"/>
          <w:sz w:val="28"/>
          <w:szCs w:val="28"/>
        </w:rPr>
        <w:t xml:space="preserve">, из них средства </w:t>
      </w:r>
      <w:r w:rsidRPr="003212E2">
        <w:rPr>
          <w:rFonts w:ascii="Times New Roman" w:hAnsi="Times New Roman" w:cs="Times New Roman"/>
          <w:sz w:val="28"/>
          <w:szCs w:val="28"/>
        </w:rPr>
        <w:t>местн</w:t>
      </w:r>
      <w:r w:rsidR="001A38FA">
        <w:rPr>
          <w:rFonts w:ascii="Times New Roman" w:hAnsi="Times New Roman" w:cs="Times New Roman"/>
          <w:sz w:val="28"/>
          <w:szCs w:val="28"/>
        </w:rPr>
        <w:t>ого</w:t>
      </w:r>
      <w:r w:rsidR="00C5704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A38FA">
        <w:rPr>
          <w:rFonts w:ascii="Times New Roman" w:hAnsi="Times New Roman" w:cs="Times New Roman"/>
          <w:sz w:val="28"/>
          <w:szCs w:val="28"/>
        </w:rPr>
        <w:t>а</w:t>
      </w:r>
      <w:r w:rsidRPr="003212E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A37D6" w:rsidRPr="001A37D6">
        <w:rPr>
          <w:rFonts w:ascii="Times New Roman" w:hAnsi="Times New Roman" w:cs="Times New Roman"/>
          <w:sz w:val="28"/>
          <w:szCs w:val="28"/>
        </w:rPr>
        <w:t>2580,52526</w:t>
      </w:r>
      <w:r w:rsidR="00355546">
        <w:rPr>
          <w:rFonts w:ascii="Times New Roman" w:hAnsi="Times New Roman" w:cs="Times New Roman"/>
          <w:sz w:val="28"/>
          <w:szCs w:val="28"/>
        </w:rPr>
        <w:t xml:space="preserve"> </w:t>
      </w:r>
      <w:r w:rsidR="0006481F">
        <w:rPr>
          <w:rFonts w:ascii="Times New Roman" w:hAnsi="Times New Roman" w:cs="Times New Roman"/>
          <w:sz w:val="28"/>
          <w:szCs w:val="28"/>
        </w:rPr>
        <w:t xml:space="preserve">тыс. рублей, областного бюджета – </w:t>
      </w:r>
      <w:r w:rsidR="0051580D">
        <w:rPr>
          <w:rFonts w:ascii="Times New Roman" w:hAnsi="Times New Roman" w:cs="Times New Roman"/>
          <w:sz w:val="28"/>
          <w:szCs w:val="28"/>
        </w:rPr>
        <w:t>1312</w:t>
      </w:r>
      <w:r w:rsidR="0006481F">
        <w:rPr>
          <w:rFonts w:ascii="Times New Roman" w:hAnsi="Times New Roman" w:cs="Times New Roman"/>
          <w:sz w:val="28"/>
          <w:szCs w:val="28"/>
        </w:rPr>
        <w:t>,88 тыс. рублей.</w:t>
      </w:r>
    </w:p>
    <w:p w:rsidR="00D65A03" w:rsidRPr="003212E2" w:rsidRDefault="00D65A03" w:rsidP="00C57047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right="-20"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3212E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Не израсходованы средства местного бюджета в объеме </w:t>
      </w:r>
      <w:r w:rsidR="0035554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</w:t>
      </w:r>
      <w:r w:rsidR="001A37D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4</w:t>
      </w:r>
      <w:r w:rsidR="0035554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0,</w:t>
      </w:r>
      <w:r w:rsidR="001A37D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8</w:t>
      </w:r>
      <w:r w:rsidR="007A450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7</w:t>
      </w:r>
      <w:r w:rsidR="0035554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474</w:t>
      </w:r>
      <w:r w:rsidR="00C57047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тыс. рублей</w:t>
      </w:r>
      <w:r w:rsidRPr="003212E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– экономия расходов по оплате труда, ввиду </w:t>
      </w:r>
      <w:proofErr w:type="gramStart"/>
      <w:r w:rsidR="0035554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отсутствия</w:t>
      </w:r>
      <w:proofErr w:type="gramEnd"/>
      <w:r w:rsidR="0035554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заведующего отделом с мая по июль 2020 года</w:t>
      </w:r>
      <w:r w:rsidR="00E1115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65A03" w:rsidRPr="002F2AF7" w:rsidRDefault="00F371E3" w:rsidP="002F2AF7">
      <w:pPr>
        <w:pStyle w:val="a3"/>
        <w:numPr>
          <w:ilvl w:val="1"/>
          <w:numId w:val="2"/>
        </w:numPr>
        <w:shd w:val="clear" w:color="auto" w:fill="FFFFFF"/>
        <w:spacing w:before="5" w:after="0" w:line="240" w:lineRule="auto"/>
        <w:ind w:left="0" w:right="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2AF7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C11736">
        <w:rPr>
          <w:rFonts w:ascii="Times New Roman" w:hAnsi="Times New Roman" w:cs="Times New Roman"/>
          <w:sz w:val="28"/>
          <w:szCs w:val="28"/>
        </w:rPr>
        <w:t xml:space="preserve">администрация МО «Холмогорский муниципальный район» </w:t>
      </w:r>
      <w:r w:rsidRPr="002F2AF7">
        <w:rPr>
          <w:rFonts w:ascii="Times New Roman" w:hAnsi="Times New Roman" w:cs="Times New Roman"/>
          <w:sz w:val="28"/>
          <w:szCs w:val="28"/>
        </w:rPr>
        <w:t>принимал</w:t>
      </w:r>
      <w:r w:rsidR="00C11736">
        <w:rPr>
          <w:rFonts w:ascii="Times New Roman" w:hAnsi="Times New Roman" w:cs="Times New Roman"/>
          <w:sz w:val="28"/>
          <w:szCs w:val="28"/>
        </w:rPr>
        <w:t>а</w:t>
      </w:r>
      <w:r w:rsidRPr="002F2AF7">
        <w:rPr>
          <w:rFonts w:ascii="Times New Roman" w:hAnsi="Times New Roman" w:cs="Times New Roman"/>
          <w:sz w:val="28"/>
          <w:szCs w:val="28"/>
        </w:rPr>
        <w:t xml:space="preserve"> у</w:t>
      </w:r>
      <w:r w:rsidR="00D65A03" w:rsidRPr="002F2AF7">
        <w:rPr>
          <w:rFonts w:ascii="Times New Roman" w:hAnsi="Times New Roman" w:cs="Times New Roman"/>
          <w:sz w:val="28"/>
          <w:szCs w:val="28"/>
        </w:rPr>
        <w:t xml:space="preserve">частие в реализации государственной программы Архангельской области </w:t>
      </w:r>
      <w:r w:rsidR="00DA5C50" w:rsidRPr="002F2AF7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территорий Архангельской области от чрезвычайных ситуаций, обеспечение пожарной безопасности и безопасности на водных объектах» </w:t>
      </w:r>
      <w:r w:rsidRPr="002F2AF7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Архангельской области от </w:t>
      </w:r>
      <w:r w:rsidR="00E11156">
        <w:rPr>
          <w:rFonts w:ascii="Times New Roman" w:hAnsi="Times New Roman" w:cs="Times New Roman"/>
          <w:sz w:val="28"/>
          <w:szCs w:val="28"/>
        </w:rPr>
        <w:t>0</w:t>
      </w:r>
      <w:r w:rsidRPr="002F2AF7">
        <w:rPr>
          <w:rFonts w:ascii="Times New Roman" w:hAnsi="Times New Roman" w:cs="Times New Roman"/>
          <w:sz w:val="28"/>
          <w:szCs w:val="28"/>
        </w:rPr>
        <w:t>8 октября 2013 года № 465-пп в</w:t>
      </w:r>
      <w:r w:rsidR="00DA5C50" w:rsidRPr="002F2AF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F2AF7">
        <w:rPr>
          <w:rFonts w:ascii="Times New Roman" w:hAnsi="Times New Roman" w:cs="Times New Roman"/>
          <w:sz w:val="28"/>
          <w:szCs w:val="28"/>
        </w:rPr>
        <w:t>ях</w:t>
      </w:r>
      <w:r w:rsidR="00DA5C50" w:rsidRPr="002F2AF7">
        <w:rPr>
          <w:rFonts w:ascii="Times New Roman" w:hAnsi="Times New Roman" w:cs="Times New Roman"/>
          <w:sz w:val="28"/>
          <w:szCs w:val="28"/>
        </w:rPr>
        <w:t xml:space="preserve"> «</w:t>
      </w:r>
      <w:r w:rsidR="002F2AF7">
        <w:rPr>
          <w:rFonts w:ascii="Times New Roman" w:hAnsi="Times New Roman" w:cs="Times New Roman"/>
          <w:sz w:val="28"/>
          <w:szCs w:val="28"/>
        </w:rPr>
        <w:t xml:space="preserve">2.11. </w:t>
      </w:r>
      <w:r w:rsidR="00DA5C50" w:rsidRPr="002F2AF7">
        <w:rPr>
          <w:rFonts w:ascii="Times New Roman" w:hAnsi="Times New Roman" w:cs="Times New Roman"/>
          <w:sz w:val="28"/>
          <w:szCs w:val="28"/>
        </w:rPr>
        <w:t xml:space="preserve">Обеспечение населенных пунктов Архангельской области источниками наружного противопожарного водоснабжения» </w:t>
      </w:r>
      <w:r w:rsidRPr="002F2AF7">
        <w:rPr>
          <w:rFonts w:ascii="Times New Roman" w:hAnsi="Times New Roman" w:cs="Times New Roman"/>
          <w:sz w:val="28"/>
          <w:szCs w:val="28"/>
        </w:rPr>
        <w:t xml:space="preserve">и </w:t>
      </w:r>
      <w:r w:rsidR="002F2AF7" w:rsidRPr="002F2AF7">
        <w:rPr>
          <w:rFonts w:ascii="Times New Roman" w:hAnsi="Times New Roman" w:cs="Times New Roman"/>
          <w:sz w:val="28"/>
          <w:szCs w:val="28"/>
        </w:rPr>
        <w:t>«3.1. Приобретение</w:t>
      </w:r>
      <w:r w:rsidR="002F2AF7">
        <w:rPr>
          <w:rFonts w:ascii="Times New Roman" w:hAnsi="Times New Roman" w:cs="Times New Roman"/>
          <w:sz w:val="28"/>
          <w:szCs w:val="28"/>
        </w:rPr>
        <w:t xml:space="preserve"> </w:t>
      </w:r>
      <w:r w:rsidR="002F2AF7" w:rsidRPr="002F2AF7">
        <w:rPr>
          <w:rFonts w:ascii="Times New Roman" w:hAnsi="Times New Roman" w:cs="Times New Roman"/>
          <w:sz w:val="28"/>
          <w:szCs w:val="28"/>
        </w:rPr>
        <w:t>и установка автономных дымовых пожарных</w:t>
      </w:r>
      <w:r w:rsidR="002F2AF7">
        <w:rPr>
          <w:rFonts w:ascii="Times New Roman" w:hAnsi="Times New Roman" w:cs="Times New Roman"/>
          <w:sz w:val="28"/>
          <w:szCs w:val="28"/>
        </w:rPr>
        <w:t xml:space="preserve"> </w:t>
      </w:r>
      <w:r w:rsidR="002F2AF7" w:rsidRPr="002F2AF7">
        <w:rPr>
          <w:rFonts w:ascii="Times New Roman" w:hAnsi="Times New Roman" w:cs="Times New Roman"/>
          <w:sz w:val="28"/>
          <w:szCs w:val="28"/>
        </w:rPr>
        <w:t>извещателей</w:t>
      </w:r>
      <w:r w:rsidR="002F2AF7">
        <w:rPr>
          <w:rFonts w:ascii="Times New Roman" w:hAnsi="Times New Roman" w:cs="Times New Roman"/>
          <w:sz w:val="28"/>
          <w:szCs w:val="28"/>
        </w:rPr>
        <w:t>».</w:t>
      </w:r>
    </w:p>
    <w:p w:rsidR="00EF7F55" w:rsidRDefault="00A153FC" w:rsidP="00F7653C">
      <w:pPr>
        <w:pStyle w:val="a3"/>
        <w:numPr>
          <w:ilvl w:val="1"/>
          <w:numId w:val="2"/>
        </w:numPr>
        <w:shd w:val="clear" w:color="auto" w:fill="FFFFFF"/>
        <w:spacing w:before="5"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0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с органами местного самоуправления муниципального образования «Хо</w:t>
      </w:r>
      <w:r w:rsidR="000A7283" w:rsidRPr="00B72D04">
        <w:rPr>
          <w:rFonts w:ascii="Times New Roman" w:hAnsi="Times New Roman" w:cs="Times New Roman"/>
          <w:sz w:val="28"/>
          <w:szCs w:val="28"/>
        </w:rPr>
        <w:t xml:space="preserve">лмогорский муниципальный район» </w:t>
      </w:r>
      <w:r w:rsidR="00C11736">
        <w:rPr>
          <w:rFonts w:ascii="Times New Roman" w:hAnsi="Times New Roman" w:cs="Times New Roman"/>
          <w:sz w:val="28"/>
          <w:szCs w:val="28"/>
        </w:rPr>
        <w:t>заключались следующие соглашения</w:t>
      </w:r>
      <w:r w:rsidR="00EF7F55">
        <w:rPr>
          <w:rFonts w:ascii="Times New Roman" w:hAnsi="Times New Roman" w:cs="Times New Roman"/>
          <w:sz w:val="28"/>
          <w:szCs w:val="28"/>
        </w:rPr>
        <w:t>:</w:t>
      </w:r>
    </w:p>
    <w:p w:rsidR="00B72D04" w:rsidRDefault="006756A0" w:rsidP="00EF7F55">
      <w:pPr>
        <w:pStyle w:val="a3"/>
        <w:shd w:val="clear" w:color="auto" w:fill="FFFFFF"/>
        <w:spacing w:before="5"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6A0">
        <w:rPr>
          <w:rFonts w:ascii="Times New Roman" w:hAnsi="Times New Roman" w:cs="Times New Roman"/>
          <w:sz w:val="28"/>
          <w:szCs w:val="28"/>
        </w:rPr>
        <w:t>соглашени</w:t>
      </w:r>
      <w:r w:rsidR="00C11736">
        <w:rPr>
          <w:rFonts w:ascii="Times New Roman" w:hAnsi="Times New Roman" w:cs="Times New Roman"/>
          <w:sz w:val="28"/>
          <w:szCs w:val="28"/>
        </w:rPr>
        <w:t>е</w:t>
      </w:r>
      <w:r w:rsidRPr="006756A0">
        <w:rPr>
          <w:rFonts w:ascii="Times New Roman" w:hAnsi="Times New Roman" w:cs="Times New Roman"/>
          <w:sz w:val="28"/>
          <w:szCs w:val="28"/>
        </w:rPr>
        <w:t xml:space="preserve"> от 24 января 2020 года на </w:t>
      </w:r>
      <w:r w:rsidR="00A153FC" w:rsidRPr="00B229FB">
        <w:rPr>
          <w:rFonts w:ascii="Times New Roman" w:hAnsi="Times New Roman" w:cs="Times New Roman"/>
          <w:sz w:val="28"/>
          <w:szCs w:val="28"/>
        </w:rPr>
        <w:t xml:space="preserve">софинансирование расходных обязательств сельских поселений МО «Холмогорский муниципальный </w:t>
      </w:r>
      <w:r w:rsidR="00A153FC" w:rsidRPr="00B229FB">
        <w:rPr>
          <w:rFonts w:ascii="Times New Roman" w:hAnsi="Times New Roman" w:cs="Times New Roman"/>
          <w:sz w:val="28"/>
          <w:szCs w:val="28"/>
        </w:rPr>
        <w:lastRenderedPageBreak/>
        <w:t>район» по содержанию, ремонту и строительству источников наружного</w:t>
      </w:r>
      <w:r w:rsidR="00613E75" w:rsidRPr="00B229FB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</w:t>
      </w:r>
      <w:r w:rsidR="000A7283" w:rsidRPr="00B229FB">
        <w:rPr>
          <w:rFonts w:ascii="Times New Roman" w:hAnsi="Times New Roman" w:cs="Times New Roman"/>
          <w:sz w:val="28"/>
          <w:szCs w:val="28"/>
        </w:rPr>
        <w:t xml:space="preserve"> (МО «</w:t>
      </w:r>
      <w:r w:rsidR="002F2AF7" w:rsidRPr="00B229FB">
        <w:rPr>
          <w:rFonts w:ascii="Times New Roman" w:hAnsi="Times New Roman" w:cs="Times New Roman"/>
          <w:sz w:val="28"/>
          <w:szCs w:val="28"/>
        </w:rPr>
        <w:t>Матигорское</w:t>
      </w:r>
      <w:r w:rsidR="000A7283" w:rsidRPr="00B229FB">
        <w:rPr>
          <w:rFonts w:ascii="Times New Roman" w:hAnsi="Times New Roman" w:cs="Times New Roman"/>
          <w:sz w:val="28"/>
          <w:szCs w:val="28"/>
        </w:rPr>
        <w:t>»</w:t>
      </w:r>
      <w:r w:rsidR="00EF7F55" w:rsidRPr="00B229FB">
        <w:rPr>
          <w:rFonts w:ascii="Times New Roman" w:hAnsi="Times New Roman" w:cs="Times New Roman"/>
          <w:sz w:val="28"/>
          <w:szCs w:val="28"/>
        </w:rPr>
        <w:t xml:space="preserve"> </w:t>
      </w:r>
      <w:r w:rsidR="001540BE" w:rsidRPr="00B229FB">
        <w:rPr>
          <w:rFonts w:ascii="Times New Roman" w:hAnsi="Times New Roman" w:cs="Times New Roman"/>
          <w:sz w:val="28"/>
          <w:szCs w:val="28"/>
        </w:rPr>
        <w:t>–</w:t>
      </w:r>
      <w:r w:rsidR="00EF7F55" w:rsidRPr="00B229FB">
        <w:rPr>
          <w:rFonts w:ascii="Times New Roman" w:hAnsi="Times New Roman" w:cs="Times New Roman"/>
          <w:sz w:val="28"/>
          <w:szCs w:val="28"/>
        </w:rPr>
        <w:t xml:space="preserve"> 4</w:t>
      </w:r>
      <w:r w:rsidR="002F2AF7" w:rsidRPr="00B229FB">
        <w:rPr>
          <w:rFonts w:ascii="Times New Roman" w:hAnsi="Times New Roman" w:cs="Times New Roman"/>
          <w:sz w:val="28"/>
          <w:szCs w:val="28"/>
        </w:rPr>
        <w:t>0</w:t>
      </w:r>
      <w:r w:rsidR="000A7283" w:rsidRPr="00B229FB">
        <w:rPr>
          <w:rFonts w:ascii="Times New Roman" w:hAnsi="Times New Roman" w:cs="Times New Roman"/>
          <w:sz w:val="28"/>
          <w:szCs w:val="28"/>
        </w:rPr>
        <w:t>,0 тыс. руб</w:t>
      </w:r>
      <w:r w:rsidR="00B72D04" w:rsidRPr="00B229FB">
        <w:rPr>
          <w:rFonts w:ascii="Times New Roman" w:hAnsi="Times New Roman" w:cs="Times New Roman"/>
          <w:sz w:val="28"/>
          <w:szCs w:val="28"/>
        </w:rPr>
        <w:t>.</w:t>
      </w:r>
      <w:r w:rsidR="00EF7F55" w:rsidRPr="00B229FB">
        <w:rPr>
          <w:rFonts w:ascii="Times New Roman" w:hAnsi="Times New Roman" w:cs="Times New Roman"/>
          <w:sz w:val="28"/>
          <w:szCs w:val="28"/>
        </w:rPr>
        <w:t>, МО «</w:t>
      </w:r>
      <w:proofErr w:type="spellStart"/>
      <w:r w:rsidR="00B229FB" w:rsidRPr="00B229FB">
        <w:rPr>
          <w:rFonts w:ascii="Times New Roman" w:hAnsi="Times New Roman" w:cs="Times New Roman"/>
          <w:sz w:val="28"/>
          <w:szCs w:val="28"/>
        </w:rPr>
        <w:t>Емецкое</w:t>
      </w:r>
      <w:proofErr w:type="spellEnd"/>
      <w:r w:rsidR="00B229FB" w:rsidRPr="00B229FB">
        <w:rPr>
          <w:rFonts w:ascii="Times New Roman" w:hAnsi="Times New Roman" w:cs="Times New Roman"/>
          <w:sz w:val="28"/>
          <w:szCs w:val="28"/>
        </w:rPr>
        <w:t>» – 60</w:t>
      </w:r>
      <w:r w:rsidR="008A73A6">
        <w:rPr>
          <w:rFonts w:ascii="Times New Roman" w:hAnsi="Times New Roman" w:cs="Times New Roman"/>
          <w:sz w:val="28"/>
          <w:szCs w:val="28"/>
        </w:rPr>
        <w:t>,</w:t>
      </w:r>
      <w:r w:rsidR="00EF7F55" w:rsidRPr="00B229FB">
        <w:rPr>
          <w:rFonts w:ascii="Times New Roman" w:hAnsi="Times New Roman" w:cs="Times New Roman"/>
          <w:sz w:val="28"/>
          <w:szCs w:val="28"/>
        </w:rPr>
        <w:t>0 тыс. руб., МО «</w:t>
      </w:r>
      <w:r w:rsidR="00B229FB" w:rsidRPr="00B229FB">
        <w:rPr>
          <w:rFonts w:ascii="Times New Roman" w:hAnsi="Times New Roman" w:cs="Times New Roman"/>
          <w:sz w:val="28"/>
          <w:szCs w:val="28"/>
        </w:rPr>
        <w:t>Ракульское</w:t>
      </w:r>
      <w:r w:rsidR="00EF7F55" w:rsidRPr="00B229FB">
        <w:rPr>
          <w:rFonts w:ascii="Times New Roman" w:hAnsi="Times New Roman" w:cs="Times New Roman"/>
          <w:sz w:val="28"/>
          <w:szCs w:val="28"/>
        </w:rPr>
        <w:t xml:space="preserve">» – </w:t>
      </w:r>
      <w:r w:rsidR="00B229FB" w:rsidRPr="00B229FB">
        <w:rPr>
          <w:rFonts w:ascii="Times New Roman" w:hAnsi="Times New Roman" w:cs="Times New Roman"/>
          <w:sz w:val="28"/>
          <w:szCs w:val="28"/>
        </w:rPr>
        <w:t>35</w:t>
      </w:r>
      <w:r w:rsidR="00EF7F55" w:rsidRPr="00B229F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229FB" w:rsidRPr="00B229FB">
        <w:rPr>
          <w:rFonts w:ascii="Times New Roman" w:hAnsi="Times New Roman" w:cs="Times New Roman"/>
          <w:sz w:val="28"/>
          <w:szCs w:val="28"/>
        </w:rPr>
        <w:t>, МО «</w:t>
      </w:r>
      <w:proofErr w:type="spellStart"/>
      <w:r w:rsidR="00B229FB" w:rsidRPr="00B229FB">
        <w:rPr>
          <w:rFonts w:ascii="Times New Roman" w:hAnsi="Times New Roman" w:cs="Times New Roman"/>
          <w:sz w:val="28"/>
          <w:szCs w:val="28"/>
        </w:rPr>
        <w:t>Хаврогорское</w:t>
      </w:r>
      <w:proofErr w:type="spellEnd"/>
      <w:r w:rsidR="00B229FB" w:rsidRPr="00B229FB">
        <w:rPr>
          <w:rFonts w:ascii="Times New Roman" w:hAnsi="Times New Roman" w:cs="Times New Roman"/>
          <w:sz w:val="28"/>
          <w:szCs w:val="28"/>
        </w:rPr>
        <w:t xml:space="preserve">» </w:t>
      </w:r>
      <w:r w:rsidR="008A73A6" w:rsidRPr="00B229FB">
        <w:rPr>
          <w:rFonts w:ascii="Times New Roman" w:hAnsi="Times New Roman" w:cs="Times New Roman"/>
          <w:sz w:val="28"/>
          <w:szCs w:val="28"/>
        </w:rPr>
        <w:t>–</w:t>
      </w:r>
      <w:r w:rsidR="00B229FB" w:rsidRPr="00B229FB">
        <w:rPr>
          <w:rFonts w:ascii="Times New Roman" w:hAnsi="Times New Roman" w:cs="Times New Roman"/>
          <w:sz w:val="28"/>
          <w:szCs w:val="28"/>
        </w:rPr>
        <w:t xml:space="preserve"> 25,0 тыс.</w:t>
      </w:r>
      <w:r w:rsidR="008A73A6">
        <w:rPr>
          <w:rFonts w:ascii="Times New Roman" w:hAnsi="Times New Roman" w:cs="Times New Roman"/>
          <w:sz w:val="28"/>
          <w:szCs w:val="28"/>
        </w:rPr>
        <w:t xml:space="preserve"> </w:t>
      </w:r>
      <w:r w:rsidR="00B229FB" w:rsidRPr="00B229FB">
        <w:rPr>
          <w:rFonts w:ascii="Times New Roman" w:hAnsi="Times New Roman" w:cs="Times New Roman"/>
          <w:sz w:val="28"/>
          <w:szCs w:val="28"/>
        </w:rPr>
        <w:t>руб.</w:t>
      </w:r>
      <w:r w:rsidR="00EF7F55" w:rsidRPr="00B229F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F7F55" w:rsidRDefault="006756A0" w:rsidP="00EF7F55">
      <w:pPr>
        <w:pStyle w:val="a3"/>
        <w:shd w:val="clear" w:color="auto" w:fill="FFFFFF"/>
        <w:spacing w:before="5"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</w:t>
      </w:r>
      <w:r w:rsidR="00C11736">
        <w:rPr>
          <w:rFonts w:ascii="Times New Roman" w:hAnsi="Times New Roman" w:cs="Times New Roman"/>
          <w:sz w:val="28"/>
          <w:szCs w:val="28"/>
        </w:rPr>
        <w:t>е</w:t>
      </w:r>
      <w:r w:rsidRPr="00B72D0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72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2020</w:t>
      </w:r>
      <w:r w:rsidRPr="00B72D0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F7F55">
        <w:rPr>
          <w:rFonts w:ascii="Times New Roman" w:hAnsi="Times New Roman" w:cs="Times New Roman"/>
          <w:bCs/>
          <w:sz w:val="28"/>
          <w:szCs w:val="28"/>
        </w:rPr>
        <w:t>с</w:t>
      </w:r>
      <w:r w:rsidR="00EF7F55" w:rsidRPr="00EF7F55">
        <w:rPr>
          <w:rFonts w:ascii="Times New Roman" w:hAnsi="Times New Roman" w:cs="Times New Roman"/>
          <w:bCs/>
          <w:sz w:val="28"/>
          <w:szCs w:val="28"/>
        </w:rPr>
        <w:t>офинансирование расходных обязательств сельских поселений МО «Холмогорский муниципальный район» на отопление гаражных боксов для пожарных автомобилей территориальных подразделений добровольной пожарной охраны</w:t>
      </w:r>
      <w:r w:rsidR="00EF7F55">
        <w:rPr>
          <w:rFonts w:ascii="Times New Roman" w:hAnsi="Times New Roman" w:cs="Times New Roman"/>
          <w:bCs/>
          <w:sz w:val="28"/>
          <w:szCs w:val="28"/>
        </w:rPr>
        <w:t xml:space="preserve"> (МО «Матигорское» </w:t>
      </w:r>
      <w:r w:rsidR="00EF7F55">
        <w:rPr>
          <w:rFonts w:ascii="Times New Roman" w:hAnsi="Times New Roman" w:cs="Times New Roman"/>
          <w:sz w:val="28"/>
          <w:szCs w:val="28"/>
        </w:rPr>
        <w:t xml:space="preserve">– </w:t>
      </w:r>
      <w:r w:rsidR="002F2AF7">
        <w:rPr>
          <w:rFonts w:ascii="Times New Roman" w:hAnsi="Times New Roman" w:cs="Times New Roman"/>
          <w:sz w:val="28"/>
          <w:szCs w:val="28"/>
        </w:rPr>
        <w:t>50,0</w:t>
      </w:r>
      <w:r w:rsidR="00EF7F5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EF7F55">
        <w:rPr>
          <w:rFonts w:ascii="Times New Roman" w:hAnsi="Times New Roman" w:cs="Times New Roman"/>
          <w:bCs/>
          <w:sz w:val="28"/>
          <w:szCs w:val="28"/>
        </w:rPr>
        <w:t xml:space="preserve">МО «Емецкое» </w:t>
      </w:r>
      <w:r w:rsidR="00EF7F55">
        <w:rPr>
          <w:rFonts w:ascii="Times New Roman" w:hAnsi="Times New Roman" w:cs="Times New Roman"/>
          <w:sz w:val="28"/>
          <w:szCs w:val="28"/>
        </w:rPr>
        <w:t xml:space="preserve">– </w:t>
      </w:r>
      <w:r w:rsidR="002F2AF7">
        <w:rPr>
          <w:rFonts w:ascii="Times New Roman" w:hAnsi="Times New Roman" w:cs="Times New Roman"/>
          <w:sz w:val="28"/>
          <w:szCs w:val="28"/>
        </w:rPr>
        <w:t>50,0</w:t>
      </w:r>
      <w:r w:rsidR="00EF7F55">
        <w:rPr>
          <w:rFonts w:ascii="Times New Roman" w:hAnsi="Times New Roman" w:cs="Times New Roman"/>
          <w:sz w:val="28"/>
          <w:szCs w:val="28"/>
        </w:rPr>
        <w:t xml:space="preserve"> тыс. руб., МО «Светлозерское» – </w:t>
      </w:r>
      <w:r w:rsidR="002F2AF7">
        <w:rPr>
          <w:rFonts w:ascii="Times New Roman" w:hAnsi="Times New Roman" w:cs="Times New Roman"/>
          <w:sz w:val="28"/>
          <w:szCs w:val="28"/>
        </w:rPr>
        <w:t>50,0</w:t>
      </w:r>
      <w:r w:rsidR="00EF7F5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10ABF">
        <w:rPr>
          <w:rFonts w:ascii="Times New Roman" w:hAnsi="Times New Roman" w:cs="Times New Roman"/>
          <w:sz w:val="28"/>
          <w:szCs w:val="28"/>
        </w:rPr>
        <w:t>.</w:t>
      </w:r>
      <w:r w:rsidR="00B229FB">
        <w:rPr>
          <w:rFonts w:ascii="Times New Roman" w:hAnsi="Times New Roman" w:cs="Times New Roman"/>
          <w:sz w:val="28"/>
          <w:szCs w:val="28"/>
        </w:rPr>
        <w:t>);</w:t>
      </w:r>
    </w:p>
    <w:p w:rsidR="00B229FB" w:rsidRDefault="006756A0" w:rsidP="00EF7F55">
      <w:pPr>
        <w:pStyle w:val="a3"/>
        <w:shd w:val="clear" w:color="auto" w:fill="FFFFFF"/>
        <w:spacing w:before="5"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соглашени</w:t>
      </w:r>
      <w:r w:rsidR="00C11736">
        <w:rPr>
          <w:rFonts w:ascii="Times New Roman" w:hAnsi="Times New Roman" w:cs="Times New Roman"/>
          <w:sz w:val="28"/>
          <w:szCs w:val="28"/>
        </w:rPr>
        <w:t>е</w:t>
      </w:r>
      <w:r w:rsidRPr="00B72D0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72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2020</w:t>
      </w:r>
      <w:r w:rsidRPr="00B72D0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229FB">
        <w:rPr>
          <w:rFonts w:ascii="Times New Roman" w:hAnsi="Times New Roman" w:cs="Times New Roman"/>
          <w:sz w:val="28"/>
          <w:szCs w:val="28"/>
        </w:rPr>
        <w:t xml:space="preserve">предоставление субсидий из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229FB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по оборудованию </w:t>
      </w:r>
      <w:r w:rsidR="00B229FB" w:rsidRPr="00B229FB">
        <w:rPr>
          <w:rFonts w:ascii="Times New Roman" w:hAnsi="Times New Roman" w:cs="Times New Roman"/>
          <w:sz w:val="28"/>
          <w:szCs w:val="28"/>
        </w:rPr>
        <w:t>источников наружного противопожарного водоснабжения</w:t>
      </w:r>
      <w:r w:rsidR="00B229FB">
        <w:rPr>
          <w:rFonts w:ascii="Times New Roman" w:hAnsi="Times New Roman" w:cs="Times New Roman"/>
          <w:sz w:val="28"/>
          <w:szCs w:val="28"/>
        </w:rPr>
        <w:t xml:space="preserve"> (МО «Матигорское»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3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120,0 тыс. руб.</w:t>
      </w:r>
      <w:r w:rsidR="00B229FB">
        <w:rPr>
          <w:rFonts w:ascii="Times New Roman" w:hAnsi="Times New Roman" w:cs="Times New Roman"/>
          <w:sz w:val="28"/>
          <w:szCs w:val="28"/>
        </w:rPr>
        <w:t>, МО СП «Холмогорское»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3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240,0 тыс. руб.</w:t>
      </w:r>
      <w:r w:rsidR="00B229FB">
        <w:rPr>
          <w:rFonts w:ascii="Times New Roman" w:hAnsi="Times New Roman" w:cs="Times New Roman"/>
          <w:sz w:val="28"/>
          <w:szCs w:val="28"/>
        </w:rPr>
        <w:t>, МО Двинское»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3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120,0 тыс. руб</w:t>
      </w:r>
      <w:r w:rsidR="008A73A6">
        <w:rPr>
          <w:rFonts w:ascii="Times New Roman" w:hAnsi="Times New Roman" w:cs="Times New Roman"/>
          <w:sz w:val="28"/>
          <w:szCs w:val="28"/>
        </w:rPr>
        <w:t>.</w:t>
      </w:r>
      <w:r w:rsidR="00B229FB">
        <w:rPr>
          <w:rFonts w:ascii="Times New Roman" w:hAnsi="Times New Roman" w:cs="Times New Roman"/>
          <w:sz w:val="28"/>
          <w:szCs w:val="28"/>
        </w:rPr>
        <w:t>, МО «</w:t>
      </w:r>
      <w:proofErr w:type="spellStart"/>
      <w:r w:rsidR="00B229FB">
        <w:rPr>
          <w:rFonts w:ascii="Times New Roman" w:hAnsi="Times New Roman" w:cs="Times New Roman"/>
          <w:sz w:val="28"/>
          <w:szCs w:val="28"/>
        </w:rPr>
        <w:t>Луковецкое</w:t>
      </w:r>
      <w:proofErr w:type="spellEnd"/>
      <w:r w:rsidR="00B229FB">
        <w:rPr>
          <w:rFonts w:ascii="Times New Roman" w:hAnsi="Times New Roman" w:cs="Times New Roman"/>
          <w:sz w:val="28"/>
          <w:szCs w:val="28"/>
        </w:rPr>
        <w:t>»</w:t>
      </w:r>
      <w:r w:rsidR="008A73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100,0 тыс. руб.</w:t>
      </w:r>
      <w:r w:rsidR="00B229FB">
        <w:rPr>
          <w:rFonts w:ascii="Times New Roman" w:hAnsi="Times New Roman" w:cs="Times New Roman"/>
          <w:sz w:val="28"/>
          <w:szCs w:val="28"/>
        </w:rPr>
        <w:t>, МО «</w:t>
      </w:r>
      <w:proofErr w:type="spellStart"/>
      <w:r w:rsidR="00B229FB">
        <w:rPr>
          <w:rFonts w:ascii="Times New Roman" w:hAnsi="Times New Roman" w:cs="Times New Roman"/>
          <w:sz w:val="28"/>
          <w:szCs w:val="28"/>
        </w:rPr>
        <w:t>Хаврогорское</w:t>
      </w:r>
      <w:proofErr w:type="spellEnd"/>
      <w:r w:rsidR="00B229FB">
        <w:rPr>
          <w:rFonts w:ascii="Times New Roman" w:hAnsi="Times New Roman" w:cs="Times New Roman"/>
          <w:sz w:val="28"/>
          <w:szCs w:val="28"/>
        </w:rPr>
        <w:t>»</w:t>
      </w:r>
      <w:r w:rsidR="008A73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60,0 тыс. руб.</w:t>
      </w:r>
      <w:r w:rsidR="00B229FB">
        <w:rPr>
          <w:rFonts w:ascii="Times New Roman" w:hAnsi="Times New Roman" w:cs="Times New Roman"/>
          <w:sz w:val="28"/>
          <w:szCs w:val="28"/>
        </w:rPr>
        <w:t>, МО «</w:t>
      </w:r>
      <w:proofErr w:type="spellStart"/>
      <w:r w:rsidR="00B229FB">
        <w:rPr>
          <w:rFonts w:ascii="Times New Roman" w:hAnsi="Times New Roman" w:cs="Times New Roman"/>
          <w:sz w:val="28"/>
          <w:szCs w:val="28"/>
        </w:rPr>
        <w:t>Ухтостровское</w:t>
      </w:r>
      <w:proofErr w:type="spellEnd"/>
      <w:r w:rsidR="00B2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3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100,0 тыс. руб.</w:t>
      </w:r>
      <w:r w:rsidR="00B229FB">
        <w:rPr>
          <w:rFonts w:ascii="Times New Roman" w:hAnsi="Times New Roman" w:cs="Times New Roman"/>
          <w:sz w:val="28"/>
          <w:szCs w:val="28"/>
        </w:rPr>
        <w:t>, МО «</w:t>
      </w:r>
      <w:proofErr w:type="spellStart"/>
      <w:r w:rsidR="00B229FB">
        <w:rPr>
          <w:rFonts w:ascii="Times New Roman" w:hAnsi="Times New Roman" w:cs="Times New Roman"/>
          <w:sz w:val="28"/>
          <w:szCs w:val="28"/>
        </w:rPr>
        <w:t>Емецкое</w:t>
      </w:r>
      <w:proofErr w:type="spellEnd"/>
      <w:r w:rsidR="00B229FB">
        <w:rPr>
          <w:rFonts w:ascii="Times New Roman" w:hAnsi="Times New Roman" w:cs="Times New Roman"/>
          <w:sz w:val="28"/>
          <w:szCs w:val="28"/>
        </w:rPr>
        <w:t>»</w:t>
      </w:r>
      <w:r w:rsidR="008A73A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370,0 тыс. руб.</w:t>
      </w:r>
      <w:r w:rsidR="00B229FB">
        <w:rPr>
          <w:rFonts w:ascii="Times New Roman" w:hAnsi="Times New Roman" w:cs="Times New Roman"/>
          <w:sz w:val="28"/>
          <w:szCs w:val="28"/>
        </w:rPr>
        <w:t>)</w:t>
      </w:r>
      <w:r w:rsidR="008A73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5A03" w:rsidRPr="003212E2" w:rsidRDefault="00D65A03" w:rsidP="00833599">
      <w:pPr>
        <w:pStyle w:val="a3"/>
        <w:numPr>
          <w:ilvl w:val="1"/>
          <w:numId w:val="2"/>
        </w:numPr>
        <w:shd w:val="clear" w:color="auto" w:fill="FFFFFF"/>
        <w:spacing w:before="5"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2E2">
        <w:rPr>
          <w:rFonts w:ascii="Times New Roman" w:hAnsi="Times New Roman" w:cs="Times New Roman"/>
          <w:sz w:val="28"/>
          <w:szCs w:val="28"/>
        </w:rPr>
        <w:t>Предусмотренные муниципальной программой основные мероприятия выполнены в полном объеме. Незначительные отклонения от реализации запланированных финансовых средств не оказал</w:t>
      </w:r>
      <w:r w:rsidR="00F57B4A">
        <w:rPr>
          <w:rFonts w:ascii="Times New Roman" w:hAnsi="Times New Roman" w:cs="Times New Roman"/>
          <w:sz w:val="28"/>
          <w:szCs w:val="28"/>
        </w:rPr>
        <w:t>и</w:t>
      </w:r>
      <w:r w:rsidRPr="003212E2">
        <w:rPr>
          <w:rFonts w:ascii="Times New Roman" w:hAnsi="Times New Roman" w:cs="Times New Roman"/>
          <w:sz w:val="28"/>
          <w:szCs w:val="28"/>
        </w:rPr>
        <w:t xml:space="preserve"> существенного влияния на решение задач муниципальной программы.</w:t>
      </w:r>
    </w:p>
    <w:p w:rsidR="00D65A03" w:rsidRPr="003212E2" w:rsidRDefault="00EA22C4" w:rsidP="00833599">
      <w:pPr>
        <w:pStyle w:val="a3"/>
        <w:numPr>
          <w:ilvl w:val="1"/>
          <w:numId w:val="2"/>
        </w:numPr>
        <w:shd w:val="clear" w:color="auto" w:fill="FFFFFF"/>
        <w:spacing w:before="5"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Негативных факторов, повлиявших на ход реализации муниципальной программы, в отчетном периоде не зафиксировано.</w:t>
      </w:r>
    </w:p>
    <w:p w:rsidR="00935A19" w:rsidRPr="003212E2" w:rsidRDefault="00935A19" w:rsidP="00935A19">
      <w:pPr>
        <w:pStyle w:val="a3"/>
        <w:shd w:val="clear" w:color="auto" w:fill="FFFFFF"/>
        <w:spacing w:before="5"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8"/>
        </w:rPr>
        <w:sectPr w:rsidR="00935A19" w:rsidRPr="003212E2" w:rsidSect="008A73A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52270" w:rsidRPr="003212E2" w:rsidRDefault="00452270" w:rsidP="00452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12E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Объемы финансирования и освоения средств муниципальной программы</w:t>
      </w:r>
    </w:p>
    <w:p w:rsidR="00452270" w:rsidRPr="003212E2" w:rsidRDefault="00452270" w:rsidP="00452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«Защита населения и территорий Холмогорского муниципального района от чрезвычайных ситуаций, </w:t>
      </w:r>
      <w:r w:rsidR="00C538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обеспечение пожарной безопасности и обеспечение безопасности л</w:t>
      </w:r>
      <w:r w:rsidR="00E236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юдей на водных объектах на 2017–</w:t>
      </w:r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2021»</w:t>
      </w:r>
    </w:p>
    <w:p w:rsidR="00452270" w:rsidRPr="003212E2" w:rsidRDefault="00452270" w:rsidP="00452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701"/>
        <w:gridCol w:w="709"/>
        <w:gridCol w:w="992"/>
        <w:gridCol w:w="567"/>
        <w:gridCol w:w="851"/>
        <w:gridCol w:w="850"/>
        <w:gridCol w:w="992"/>
        <w:gridCol w:w="993"/>
        <w:gridCol w:w="992"/>
        <w:gridCol w:w="992"/>
        <w:gridCol w:w="709"/>
        <w:gridCol w:w="992"/>
        <w:gridCol w:w="1276"/>
        <w:gridCol w:w="1276"/>
      </w:tblGrid>
      <w:tr w:rsidR="00F228C4" w:rsidRPr="00D03AE6" w:rsidTr="005E1342">
        <w:trPr>
          <w:tblHeader/>
        </w:trPr>
        <w:tc>
          <w:tcPr>
            <w:tcW w:w="2127" w:type="dxa"/>
            <w:vMerge w:val="restart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0915" w:type="dxa"/>
            <w:gridSpan w:val="12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Объем финансирования муниципальной программы,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F228C4" w:rsidRPr="00F228C4" w:rsidRDefault="00F228C4" w:rsidP="00060F68">
            <w:pPr>
              <w:autoSpaceDE w:val="0"/>
              <w:autoSpaceDN w:val="0"/>
              <w:adjustRightInd w:val="0"/>
              <w:spacing w:after="0" w:line="240" w:lineRule="auto"/>
              <w:ind w:right="-109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28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F228C4" w:rsidRPr="00D03AE6" w:rsidTr="005E1342">
        <w:trPr>
          <w:tblHeader/>
        </w:trPr>
        <w:tc>
          <w:tcPr>
            <w:tcW w:w="2127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371" w:type="dxa"/>
            <w:gridSpan w:val="8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В том числе по источникам</w:t>
            </w:r>
          </w:p>
        </w:tc>
        <w:tc>
          <w:tcPr>
            <w:tcW w:w="1276" w:type="dxa"/>
            <w:vMerge w:val="restart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освоено</w:t>
            </w:r>
          </w:p>
        </w:tc>
        <w:tc>
          <w:tcPr>
            <w:tcW w:w="1276" w:type="dxa"/>
            <w:vMerge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4B0" w:rsidRPr="00D03AE6" w:rsidTr="005E1342">
        <w:trPr>
          <w:tblHeader/>
        </w:trPr>
        <w:tc>
          <w:tcPr>
            <w:tcW w:w="2127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gridSpan w:val="2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984" w:type="dxa"/>
            <w:gridSpan w:val="2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Местный</w:t>
            </w:r>
          </w:p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701" w:type="dxa"/>
            <w:gridSpan w:val="2"/>
            <w:vAlign w:val="center"/>
          </w:tcPr>
          <w:p w:rsidR="00451C6A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Внебюджет</w:t>
            </w:r>
            <w:proofErr w:type="spellEnd"/>
          </w:p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ные</w:t>
            </w:r>
            <w:proofErr w:type="spellEnd"/>
            <w:r w:rsidRPr="00D03AE6">
              <w:rPr>
                <w:rFonts w:ascii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1342" w:rsidRPr="00D03AE6" w:rsidTr="005E1342">
        <w:trPr>
          <w:tblHeader/>
        </w:trPr>
        <w:tc>
          <w:tcPr>
            <w:tcW w:w="2127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Кассо</w:t>
            </w:r>
            <w:proofErr w:type="spellEnd"/>
          </w:p>
          <w:p w:rsid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 xml:space="preserve">вые </w:t>
            </w: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расхо</w:t>
            </w:r>
            <w:proofErr w:type="spellEnd"/>
          </w:p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ды</w:t>
            </w:r>
            <w:proofErr w:type="spellEnd"/>
          </w:p>
        </w:tc>
        <w:tc>
          <w:tcPr>
            <w:tcW w:w="567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850" w:type="dxa"/>
            <w:vAlign w:val="center"/>
          </w:tcPr>
          <w:p w:rsid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Кассо</w:t>
            </w:r>
            <w:proofErr w:type="spellEnd"/>
          </w:p>
          <w:p w:rsid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 xml:space="preserve">вые </w:t>
            </w: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расхо</w:t>
            </w:r>
            <w:proofErr w:type="spellEnd"/>
          </w:p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ды</w:t>
            </w:r>
            <w:proofErr w:type="spellEnd"/>
          </w:p>
        </w:tc>
        <w:tc>
          <w:tcPr>
            <w:tcW w:w="992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993" w:type="dxa"/>
            <w:vAlign w:val="center"/>
          </w:tcPr>
          <w:p w:rsid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Кассо</w:t>
            </w:r>
            <w:proofErr w:type="spellEnd"/>
          </w:p>
          <w:p w:rsidR="00F77344" w:rsidRDefault="00F228C4" w:rsidP="00F77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 xml:space="preserve">вые </w:t>
            </w: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расхо</w:t>
            </w:r>
            <w:proofErr w:type="spellEnd"/>
          </w:p>
          <w:p w:rsidR="00F228C4" w:rsidRPr="00D03AE6" w:rsidRDefault="00F228C4" w:rsidP="00F77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ды</w:t>
            </w:r>
            <w:proofErr w:type="spellEnd"/>
          </w:p>
        </w:tc>
        <w:tc>
          <w:tcPr>
            <w:tcW w:w="992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Кассо</w:t>
            </w:r>
            <w:proofErr w:type="spellEnd"/>
          </w:p>
          <w:p w:rsidR="00F77344" w:rsidRDefault="00F228C4" w:rsidP="00F77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 xml:space="preserve">вые </w:t>
            </w: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расхо</w:t>
            </w:r>
            <w:proofErr w:type="spellEnd"/>
          </w:p>
          <w:p w:rsidR="00F228C4" w:rsidRPr="00D03AE6" w:rsidRDefault="00F228C4" w:rsidP="00F77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ды</w:t>
            </w:r>
            <w:proofErr w:type="spellEnd"/>
          </w:p>
        </w:tc>
        <w:tc>
          <w:tcPr>
            <w:tcW w:w="709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Кассо</w:t>
            </w:r>
            <w:proofErr w:type="spellEnd"/>
          </w:p>
          <w:p w:rsid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 xml:space="preserve">вые </w:t>
            </w: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расхо</w:t>
            </w:r>
            <w:proofErr w:type="spellEnd"/>
          </w:p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ды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1342" w:rsidRPr="00D03AE6" w:rsidTr="005E1342">
        <w:tc>
          <w:tcPr>
            <w:tcW w:w="2127" w:type="dxa"/>
            <w:vAlign w:val="center"/>
          </w:tcPr>
          <w:p w:rsidR="00F228C4" w:rsidRDefault="00F228C4" w:rsidP="00F77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1. Приобретение учебно-методических, наглядно-демонстрационных, информационно-раздаточных материалов для обеспечения безопасности населения на водных объектах</w:t>
            </w:r>
          </w:p>
          <w:p w:rsidR="00F77344" w:rsidRPr="00D03AE6" w:rsidRDefault="00F77344" w:rsidP="00F77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Администрация МО «Холмогорский муниципальный район»</w:t>
            </w:r>
          </w:p>
        </w:tc>
        <w:tc>
          <w:tcPr>
            <w:tcW w:w="709" w:type="dxa"/>
            <w:vAlign w:val="center"/>
          </w:tcPr>
          <w:p w:rsidR="00F228C4" w:rsidRPr="00F77344" w:rsidRDefault="00F228C4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F228C4" w:rsidRPr="00F77344" w:rsidRDefault="00F0337A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567" w:type="dxa"/>
            <w:vAlign w:val="center"/>
          </w:tcPr>
          <w:p w:rsidR="00F228C4" w:rsidRPr="00F77344" w:rsidRDefault="00F0337A" w:rsidP="00C1173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</w:t>
            </w:r>
            <w:r w:rsidR="00C11736"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E1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F228C4" w:rsidRPr="00F77344" w:rsidRDefault="00F0337A" w:rsidP="00E10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709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77344" w:rsidRDefault="00F0337A" w:rsidP="004A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76" w:type="dxa"/>
            <w:vAlign w:val="center"/>
          </w:tcPr>
          <w:p w:rsidR="00F77344" w:rsidRDefault="00F228C4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Экономия за счет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заключе</w:t>
            </w:r>
            <w:proofErr w:type="spellEnd"/>
            <w:r w:rsidR="00C5384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договора с</w:t>
            </w:r>
            <w:r w:rsidR="00F77344">
              <w:rPr>
                <w:rFonts w:ascii="Times New Roman" w:hAnsi="Times New Roman" w:cs="Times New Roman"/>
                <w:lang w:eastAsia="ru-RU"/>
              </w:rPr>
              <w:t xml:space="preserve"> другой </w:t>
            </w:r>
            <w:proofErr w:type="spellStart"/>
            <w:r w:rsidR="00F77344">
              <w:rPr>
                <w:rFonts w:ascii="Times New Roman" w:hAnsi="Times New Roman" w:cs="Times New Roman"/>
                <w:lang w:eastAsia="ru-RU"/>
              </w:rPr>
              <w:t>организа</w:t>
            </w:r>
            <w:proofErr w:type="spellEnd"/>
          </w:p>
          <w:p w:rsidR="00F228C4" w:rsidRPr="00D03AE6" w:rsidRDefault="00F77344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цией</w:t>
            </w:r>
            <w:proofErr w:type="spellEnd"/>
          </w:p>
        </w:tc>
      </w:tr>
      <w:tr w:rsidR="005E1342" w:rsidRPr="00D03AE6" w:rsidTr="005E1342">
        <w:tc>
          <w:tcPr>
            <w:tcW w:w="2127" w:type="dxa"/>
            <w:vAlign w:val="center"/>
          </w:tcPr>
          <w:p w:rsidR="00F228C4" w:rsidRDefault="00F228C4" w:rsidP="00F77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2.</w:t>
            </w:r>
            <w:r w:rsidR="00F7734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03AE6">
              <w:rPr>
                <w:rFonts w:ascii="Times New Roman" w:hAnsi="Times New Roman" w:cs="Times New Roman"/>
                <w:lang w:eastAsia="ru-RU"/>
              </w:rPr>
              <w:t>Предупреждение и ликвидация последствий ЧС, проведение аварийно-спасательных работ</w:t>
            </w:r>
          </w:p>
          <w:p w:rsidR="00F77344" w:rsidRPr="00D03AE6" w:rsidRDefault="00F77344" w:rsidP="00F77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Администрация МО «Холмогорский муниципальный район»</w:t>
            </w:r>
          </w:p>
        </w:tc>
        <w:tc>
          <w:tcPr>
            <w:tcW w:w="709" w:type="dxa"/>
            <w:vAlign w:val="center"/>
          </w:tcPr>
          <w:p w:rsidR="00F228C4" w:rsidRPr="00F77344" w:rsidRDefault="00F228C4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582,54161</w:t>
            </w:r>
          </w:p>
        </w:tc>
        <w:tc>
          <w:tcPr>
            <w:tcW w:w="567" w:type="dxa"/>
            <w:vAlign w:val="center"/>
          </w:tcPr>
          <w:p w:rsidR="00F228C4" w:rsidRPr="00F77344" w:rsidRDefault="00F228C4" w:rsidP="00C1173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51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582,54161</w:t>
            </w:r>
          </w:p>
        </w:tc>
        <w:tc>
          <w:tcPr>
            <w:tcW w:w="709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77344" w:rsidRDefault="00F228C4" w:rsidP="00A245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582,54161</w:t>
            </w:r>
          </w:p>
        </w:tc>
        <w:tc>
          <w:tcPr>
            <w:tcW w:w="1276" w:type="dxa"/>
            <w:vAlign w:val="center"/>
          </w:tcPr>
          <w:p w:rsidR="00F228C4" w:rsidRPr="00D03AE6" w:rsidRDefault="00F228C4" w:rsidP="002507C7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1342" w:rsidRPr="00D03AE6" w:rsidTr="005E1342">
        <w:tc>
          <w:tcPr>
            <w:tcW w:w="2127" w:type="dxa"/>
          </w:tcPr>
          <w:p w:rsidR="00F228C4" w:rsidRPr="00D03AE6" w:rsidRDefault="00F228C4" w:rsidP="00F77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 xml:space="preserve">3. Финансовое обеспечение деятельности </w:t>
            </w:r>
            <w:r w:rsidRPr="00D03AE6">
              <w:rPr>
                <w:rFonts w:ascii="Times New Roman" w:hAnsi="Times New Roman" w:cs="Times New Roman"/>
                <w:lang w:eastAsia="ru-RU"/>
              </w:rPr>
              <w:t>органа местной администрации, специально уполномоченного на решение задач в области территориальной и гражданской обороны, защиты населения и территорий от ЧС МО, обеспечение работы ЕДДС администрации МО «Холмогорский муниципальный район»</w:t>
            </w: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Администрация МО «Холмогорский муниципальный район»</w:t>
            </w:r>
          </w:p>
        </w:tc>
        <w:tc>
          <w:tcPr>
            <w:tcW w:w="709" w:type="dxa"/>
            <w:vAlign w:val="center"/>
          </w:tcPr>
          <w:p w:rsidR="00F228C4" w:rsidRPr="00F77344" w:rsidRDefault="00F228C4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1201,4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A245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1092,89124</w:t>
            </w:r>
          </w:p>
        </w:tc>
        <w:tc>
          <w:tcPr>
            <w:tcW w:w="567" w:type="dxa"/>
            <w:vAlign w:val="center"/>
          </w:tcPr>
          <w:p w:rsidR="00F228C4" w:rsidRPr="00F77344" w:rsidRDefault="00C11736" w:rsidP="00A2458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1201,4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1092,89124</w:t>
            </w:r>
          </w:p>
        </w:tc>
        <w:tc>
          <w:tcPr>
            <w:tcW w:w="709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77344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7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1092,89124</w:t>
            </w:r>
          </w:p>
        </w:tc>
        <w:tc>
          <w:tcPr>
            <w:tcW w:w="1276" w:type="dxa"/>
            <w:vAlign w:val="center"/>
          </w:tcPr>
          <w:p w:rsidR="00FD34B0" w:rsidRDefault="00F228C4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Экономия из-за отсутствия</w:t>
            </w:r>
            <w:r w:rsidR="002507C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507C7">
              <w:rPr>
                <w:rFonts w:ascii="Times New Roman" w:hAnsi="Times New Roman" w:cs="Times New Roman"/>
                <w:lang w:eastAsia="ru-RU"/>
              </w:rPr>
              <w:t>сотрудни</w:t>
            </w:r>
            <w:proofErr w:type="spellEnd"/>
          </w:p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 на должности зав. отдела</w:t>
            </w:r>
          </w:p>
        </w:tc>
      </w:tr>
      <w:tr w:rsidR="005E1342" w:rsidRPr="00D03AE6" w:rsidTr="005E1342">
        <w:tc>
          <w:tcPr>
            <w:tcW w:w="2127" w:type="dxa"/>
            <w:vMerge w:val="restart"/>
            <w:vAlign w:val="bottom"/>
          </w:tcPr>
          <w:p w:rsidR="00FD34B0" w:rsidRDefault="00F228C4" w:rsidP="00F77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4.</w:t>
            </w:r>
            <w:r w:rsidR="00FD34B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Софинансирова</w:t>
            </w:r>
            <w:proofErr w:type="spellEnd"/>
          </w:p>
          <w:p w:rsidR="00F228C4" w:rsidRPr="00D03AE6" w:rsidRDefault="00F228C4" w:rsidP="00F77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ние</w:t>
            </w:r>
            <w:proofErr w:type="spellEnd"/>
            <w:r w:rsidRPr="00D03AE6">
              <w:rPr>
                <w:rFonts w:ascii="Times New Roman" w:hAnsi="Times New Roman" w:cs="Times New Roman"/>
                <w:lang w:eastAsia="ru-RU"/>
              </w:rPr>
              <w:t xml:space="preserve"> расходных обязательств сельских поселений МО «Холмогорский муниципальный район» по </w:t>
            </w:r>
            <w:r w:rsidRPr="00D03AE6">
              <w:rPr>
                <w:rFonts w:ascii="Times New Roman" w:hAnsi="Times New Roman" w:cs="Times New Roman"/>
                <w:lang w:eastAsia="ru-RU"/>
              </w:rPr>
              <w:lastRenderedPageBreak/>
              <w:t>содержанию, ремонту и строительству источников наружного противопожарного водоснабжения</w:t>
            </w: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lastRenderedPageBreak/>
              <w:t>МО «Матигорское»</w:t>
            </w:r>
          </w:p>
          <w:p w:rsidR="00F228C4" w:rsidRPr="00D03AE6" w:rsidRDefault="00F228C4" w:rsidP="00245A8C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28C4" w:rsidRPr="00D03AE6" w:rsidRDefault="00F228C4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  <w:p w:rsidR="00F228C4" w:rsidRPr="00D03AE6" w:rsidRDefault="00F228C4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228C4" w:rsidRPr="00D03AE6" w:rsidRDefault="00F228C4" w:rsidP="00245A8C">
            <w:pPr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  <w:p w:rsidR="00F228C4" w:rsidRPr="00D03AE6" w:rsidRDefault="00F228C4" w:rsidP="00245A8C">
            <w:pPr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228C4" w:rsidRPr="00D03AE6" w:rsidRDefault="00F228C4" w:rsidP="00245A8C">
            <w:pPr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BC28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D03AE6" w:rsidRDefault="00F228C4" w:rsidP="00BC28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D03AE6" w:rsidRDefault="00F228C4" w:rsidP="00BC28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BC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BC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D03AE6" w:rsidRDefault="00F228C4" w:rsidP="00CA4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  <w:vMerge/>
            <w:vAlign w:val="bottom"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МО «Емецкое»</w:t>
            </w:r>
          </w:p>
          <w:p w:rsidR="00F228C4" w:rsidRPr="00D03AE6" w:rsidRDefault="00F228C4" w:rsidP="00245A8C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567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  <w:vMerge/>
            <w:vAlign w:val="bottom"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МО «Ракульское»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35,0</w:t>
            </w:r>
          </w:p>
        </w:tc>
        <w:tc>
          <w:tcPr>
            <w:tcW w:w="567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  <w:vMerge/>
            <w:vAlign w:val="bottom"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МО «Хаврогорское»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25,0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25,0</w:t>
            </w:r>
          </w:p>
        </w:tc>
        <w:tc>
          <w:tcPr>
            <w:tcW w:w="567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25,0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D03AE6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rPr>
          <w:trHeight w:val="727"/>
        </w:trPr>
        <w:tc>
          <w:tcPr>
            <w:tcW w:w="2127" w:type="dxa"/>
          </w:tcPr>
          <w:p w:rsidR="00F228C4" w:rsidRPr="00D03AE6" w:rsidRDefault="00F228C4" w:rsidP="00FD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5. Проведение огнезащитной обработки сгораемых строительных конструкций</w:t>
            </w:r>
          </w:p>
        </w:tc>
        <w:tc>
          <w:tcPr>
            <w:tcW w:w="1701" w:type="dxa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 w:hanging="1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567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</w:tcPr>
          <w:p w:rsidR="00F228C4" w:rsidRPr="00D03AE6" w:rsidRDefault="00F228C4" w:rsidP="00FD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6. Обеспечение мер первичной пожарной безопасности</w:t>
            </w:r>
          </w:p>
        </w:tc>
        <w:tc>
          <w:tcPr>
            <w:tcW w:w="1701" w:type="dxa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МКУК «ХЦМБ»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 w:hanging="1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567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rPr>
          <w:trHeight w:val="638"/>
        </w:trPr>
        <w:tc>
          <w:tcPr>
            <w:tcW w:w="2127" w:type="dxa"/>
            <w:vMerge w:val="restart"/>
          </w:tcPr>
          <w:p w:rsidR="00F228C4" w:rsidRPr="00D03AE6" w:rsidRDefault="00F228C4" w:rsidP="00FD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7. Монтаж и ремонт систем автоматической пожарной безопасности</w:t>
            </w:r>
          </w:p>
        </w:tc>
        <w:tc>
          <w:tcPr>
            <w:tcW w:w="1701" w:type="dxa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МКУК «ХЦМБ»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 w:hanging="1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567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rPr>
          <w:trHeight w:val="638"/>
        </w:trPr>
        <w:tc>
          <w:tcPr>
            <w:tcW w:w="2127" w:type="dxa"/>
            <w:vMerge/>
          </w:tcPr>
          <w:p w:rsidR="00F228C4" w:rsidRPr="00D03AE6" w:rsidRDefault="00F228C4" w:rsidP="00FD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bCs/>
              </w:rPr>
              <w:t>МКУК «ХЦКС»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 w:hanging="1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567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D03AE6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D03AE6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D03AE6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</w:tcPr>
          <w:p w:rsidR="00F228C4" w:rsidRPr="00D03AE6" w:rsidRDefault="00F228C4" w:rsidP="00FD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8.</w:t>
            </w:r>
            <w:r w:rsidRPr="00D03A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3AE6">
              <w:rPr>
                <w:rFonts w:ascii="Times New Roman" w:hAnsi="Times New Roman" w:cs="Times New Roman"/>
                <w:lang w:eastAsia="ru-RU"/>
              </w:rPr>
              <w:t xml:space="preserve">Финансовое обеспечение деятельности матросов спасателей спасательных </w:t>
            </w:r>
            <w:r w:rsidRPr="00D03AE6">
              <w:rPr>
                <w:rFonts w:ascii="Times New Roman" w:hAnsi="Times New Roman" w:cs="Times New Roman"/>
                <w:lang w:eastAsia="ru-RU"/>
              </w:rPr>
              <w:lastRenderedPageBreak/>
              <w:t>постов на водных объектах</w:t>
            </w:r>
          </w:p>
        </w:tc>
        <w:tc>
          <w:tcPr>
            <w:tcW w:w="1701" w:type="dxa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МО «Холмогорский муниципальный район»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F228C4">
            <w:pPr>
              <w:autoSpaceDE w:val="0"/>
              <w:autoSpaceDN w:val="0"/>
              <w:adjustRightInd w:val="0"/>
              <w:spacing w:after="0" w:line="240" w:lineRule="auto"/>
              <w:ind w:left="-109" w:right="-108" w:hanging="11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58,99241</w:t>
            </w:r>
          </w:p>
        </w:tc>
        <w:tc>
          <w:tcPr>
            <w:tcW w:w="567" w:type="dxa"/>
            <w:vAlign w:val="center"/>
          </w:tcPr>
          <w:p w:rsidR="00F228C4" w:rsidRPr="00D03AE6" w:rsidRDefault="00F228C4" w:rsidP="00C11736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98,3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58,99241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D03AE6" w:rsidRDefault="00F228C4" w:rsidP="00A2458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58,99241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Экономия из-за меньшего количества отработанных дней</w:t>
            </w:r>
          </w:p>
        </w:tc>
      </w:tr>
      <w:tr w:rsidR="005E1342" w:rsidRPr="00D03AE6" w:rsidTr="005E1342">
        <w:trPr>
          <w:trHeight w:val="991"/>
        </w:trPr>
        <w:tc>
          <w:tcPr>
            <w:tcW w:w="2127" w:type="dxa"/>
            <w:vMerge w:val="restart"/>
          </w:tcPr>
          <w:p w:rsidR="00FD34B0" w:rsidRDefault="00F228C4" w:rsidP="00CA4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lastRenderedPageBreak/>
              <w:t xml:space="preserve">9. </w:t>
            </w: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Софинансирова</w:t>
            </w:r>
            <w:proofErr w:type="spellEnd"/>
          </w:p>
          <w:p w:rsidR="00F228C4" w:rsidRPr="00D03AE6" w:rsidRDefault="00F228C4" w:rsidP="00FD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03AE6">
              <w:rPr>
                <w:rFonts w:ascii="Times New Roman" w:hAnsi="Times New Roman" w:cs="Times New Roman"/>
                <w:lang w:eastAsia="ru-RU"/>
              </w:rPr>
              <w:t>ние</w:t>
            </w:r>
            <w:proofErr w:type="spellEnd"/>
            <w:r w:rsidRPr="00D03AE6">
              <w:rPr>
                <w:rFonts w:ascii="Times New Roman" w:hAnsi="Times New Roman" w:cs="Times New Roman"/>
                <w:lang w:eastAsia="ru-RU"/>
              </w:rPr>
              <w:t xml:space="preserve"> расходных обязательств сельских поселений МО «Холмогорский муниципальный район» на отопление гаражных боксов для пожарных автомобилей территориальных подразделений добровольной пожарной охраны</w:t>
            </w:r>
          </w:p>
        </w:tc>
        <w:tc>
          <w:tcPr>
            <w:tcW w:w="1701" w:type="dxa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МО «Емецкое»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rPr>
          <w:trHeight w:val="1269"/>
        </w:trPr>
        <w:tc>
          <w:tcPr>
            <w:tcW w:w="2127" w:type="dxa"/>
            <w:vMerge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МО «Матигорское»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  <w:vMerge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МО «Светлозерское»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  <w:vMerge w:val="restart"/>
          </w:tcPr>
          <w:p w:rsidR="00F228C4" w:rsidRPr="00D03AE6" w:rsidRDefault="00F228C4" w:rsidP="00FD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 xml:space="preserve">10. </w:t>
            </w:r>
            <w:r w:rsidRPr="00D03AE6">
              <w:rPr>
                <w:rFonts w:ascii="Times New Roman" w:hAnsi="Times New Roman" w:cs="Times New Roman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3AE6">
              <w:rPr>
                <w:rFonts w:ascii="Times New Roman" w:hAnsi="Times New Roman" w:cs="Times New Roman"/>
              </w:rPr>
              <w:t>Администрация МО «Матигорское»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567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F228C4" w:rsidRPr="00B5415E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</w:rPr>
              <w:t>85,40541</w:t>
            </w:r>
          </w:p>
        </w:tc>
        <w:tc>
          <w:tcPr>
            <w:tcW w:w="993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</w:rPr>
              <w:t>85,40541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34,59459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34,59459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  <w:vMerge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3AE6">
              <w:rPr>
                <w:rFonts w:ascii="Times New Roman" w:hAnsi="Times New Roman" w:cs="Times New Roman"/>
              </w:rPr>
              <w:t>Администрация МО «Холмогорское»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567" w:type="dxa"/>
            <w:vAlign w:val="center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F228C4" w:rsidRPr="00B5415E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</w:rPr>
              <w:t>170,81081</w:t>
            </w:r>
          </w:p>
        </w:tc>
        <w:tc>
          <w:tcPr>
            <w:tcW w:w="993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</w:rPr>
              <w:t>170,81081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69,18919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69,18919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  <w:vMerge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5415E" w:rsidRPr="00D03AE6" w:rsidRDefault="00F228C4" w:rsidP="00B5415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3AE6">
              <w:rPr>
                <w:rFonts w:ascii="Times New Roman" w:hAnsi="Times New Roman" w:cs="Times New Roman"/>
              </w:rPr>
              <w:t>Администрация МО «Двинское»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567" w:type="dxa"/>
            <w:vAlign w:val="center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F228C4" w:rsidRPr="00B5415E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</w:rPr>
              <w:t>85,40541</w:t>
            </w:r>
          </w:p>
        </w:tc>
        <w:tc>
          <w:tcPr>
            <w:tcW w:w="993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</w:rPr>
              <w:t>85,40541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34,59459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34,59459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  <w:vMerge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3AE6">
              <w:rPr>
                <w:rFonts w:ascii="Times New Roman" w:hAnsi="Times New Roman" w:cs="Times New Roman"/>
              </w:rPr>
              <w:t xml:space="preserve">Администрация </w:t>
            </w:r>
            <w:r w:rsidRPr="00D03AE6">
              <w:rPr>
                <w:rFonts w:ascii="Times New Roman" w:hAnsi="Times New Roman" w:cs="Times New Roman"/>
              </w:rPr>
              <w:lastRenderedPageBreak/>
              <w:t>МО «Емецкое»</w:t>
            </w:r>
          </w:p>
        </w:tc>
        <w:tc>
          <w:tcPr>
            <w:tcW w:w="709" w:type="dxa"/>
            <w:vAlign w:val="center"/>
          </w:tcPr>
          <w:p w:rsidR="00F228C4" w:rsidRPr="00B5415E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370,0</w:t>
            </w:r>
          </w:p>
        </w:tc>
        <w:tc>
          <w:tcPr>
            <w:tcW w:w="992" w:type="dxa"/>
            <w:vAlign w:val="center"/>
          </w:tcPr>
          <w:p w:rsidR="00F228C4" w:rsidRPr="00B5415E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567" w:type="dxa"/>
            <w:vAlign w:val="center"/>
          </w:tcPr>
          <w:p w:rsidR="00F228C4" w:rsidRPr="00B5415E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F228C4" w:rsidRPr="00B5415E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F228C4" w:rsidRPr="00B5415E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F228C4" w:rsidRPr="00B5415E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</w:rPr>
              <w:t>263,333</w:t>
            </w:r>
            <w:r w:rsidR="0051580D" w:rsidRPr="00B5415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3" w:type="dxa"/>
          </w:tcPr>
          <w:p w:rsidR="00F228C4" w:rsidRPr="00B5415E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</w:rPr>
              <w:t>263,333</w:t>
            </w:r>
            <w:r w:rsidR="0051580D" w:rsidRPr="00B5415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F228C4" w:rsidRPr="00B5415E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106,666</w:t>
            </w:r>
            <w:r w:rsidR="0051580D" w:rsidRPr="00B541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2" w:type="dxa"/>
            <w:vAlign w:val="center"/>
          </w:tcPr>
          <w:p w:rsidR="00F228C4" w:rsidRPr="00B5415E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106,666</w:t>
            </w:r>
            <w:r w:rsidR="0051580D" w:rsidRPr="00B541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vAlign w:val="center"/>
          </w:tcPr>
          <w:p w:rsidR="00F228C4" w:rsidRPr="00B5415E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B5415E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B5415E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370,0</w:t>
            </w:r>
          </w:p>
        </w:tc>
        <w:tc>
          <w:tcPr>
            <w:tcW w:w="1276" w:type="dxa"/>
            <w:vAlign w:val="center"/>
          </w:tcPr>
          <w:p w:rsidR="00F228C4" w:rsidRPr="00B5415E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  <w:vMerge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3AE6">
              <w:rPr>
                <w:rFonts w:ascii="Times New Roman" w:hAnsi="Times New Roman" w:cs="Times New Roman"/>
              </w:rPr>
              <w:t>Администрация МО «Луковецкое»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7" w:type="dxa"/>
            <w:vAlign w:val="center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</w:rPr>
              <w:t>71,17117</w:t>
            </w:r>
          </w:p>
        </w:tc>
        <w:tc>
          <w:tcPr>
            <w:tcW w:w="993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</w:rPr>
              <w:t>71,17117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28,82883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28,82883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  <w:vMerge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3AE6">
              <w:rPr>
                <w:rFonts w:ascii="Times New Roman" w:hAnsi="Times New Roman" w:cs="Times New Roman"/>
              </w:rPr>
              <w:t>Администрация МО «Хаврогорское»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67" w:type="dxa"/>
            <w:vAlign w:val="center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</w:rPr>
              <w:t>42,70270</w:t>
            </w:r>
          </w:p>
        </w:tc>
        <w:tc>
          <w:tcPr>
            <w:tcW w:w="993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</w:rPr>
              <w:t>42,70270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17,29730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17,29730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  <w:vMerge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D03AE6" w:rsidRDefault="00F228C4" w:rsidP="005A374E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3AE6">
              <w:rPr>
                <w:rFonts w:ascii="Times New Roman" w:hAnsi="Times New Roman" w:cs="Times New Roman"/>
              </w:rPr>
              <w:t>Администрация МО «Ухтостровское»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7" w:type="dxa"/>
            <w:vAlign w:val="center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</w:rPr>
              <w:t>71,17117</w:t>
            </w:r>
          </w:p>
        </w:tc>
        <w:tc>
          <w:tcPr>
            <w:tcW w:w="993" w:type="dxa"/>
          </w:tcPr>
          <w:p w:rsidR="00F228C4" w:rsidRPr="00FD34B0" w:rsidRDefault="00F228C4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</w:rPr>
              <w:t>71,17117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28,82883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28,82883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ind w:hanging="11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</w:tcPr>
          <w:p w:rsidR="00F228C4" w:rsidRPr="00D03AE6" w:rsidRDefault="00F228C4" w:rsidP="00B5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11. Приобретение и установка автономных дымовых пожарных извещателей</w:t>
            </w:r>
          </w:p>
        </w:tc>
        <w:tc>
          <w:tcPr>
            <w:tcW w:w="1701" w:type="dxa"/>
            <w:vAlign w:val="center"/>
          </w:tcPr>
          <w:p w:rsidR="00F228C4" w:rsidRPr="00D03AE6" w:rsidRDefault="00F228C4" w:rsidP="00245A8C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3AE6">
              <w:rPr>
                <w:rFonts w:ascii="Times New Roman" w:hAnsi="Times New Roman" w:cs="Times New Roman"/>
              </w:rPr>
              <w:t>Администрация МО «Холмогорский муниципальный район»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72,88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72,88</w:t>
            </w:r>
          </w:p>
        </w:tc>
        <w:tc>
          <w:tcPr>
            <w:tcW w:w="567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62,88</w:t>
            </w:r>
          </w:p>
        </w:tc>
        <w:tc>
          <w:tcPr>
            <w:tcW w:w="993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62,88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D34B0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72,88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</w:tcPr>
          <w:p w:rsidR="000377FD" w:rsidRPr="00D03AE6" w:rsidRDefault="000377FD" w:rsidP="00B5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12. </w:t>
            </w:r>
            <w:r w:rsidRPr="000377FD">
              <w:rPr>
                <w:rFonts w:ascii="Times New Roman" w:hAnsi="Times New Roman" w:cs="Times New Roman"/>
                <w:lang w:eastAsia="ru-RU"/>
              </w:rPr>
              <w:t>Резервный фонд субъекта Российской Федерации на оказание помощи 23 гражданам, пострадавшим в результате прохождения весеннего паводка</w:t>
            </w:r>
          </w:p>
        </w:tc>
        <w:tc>
          <w:tcPr>
            <w:tcW w:w="1701" w:type="dxa"/>
            <w:vAlign w:val="center"/>
          </w:tcPr>
          <w:p w:rsidR="000377FD" w:rsidRPr="00D03AE6" w:rsidRDefault="000377FD" w:rsidP="00245A8C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03AE6">
              <w:rPr>
                <w:rFonts w:ascii="Times New Roman" w:hAnsi="Times New Roman" w:cs="Times New Roman"/>
              </w:rPr>
              <w:t>Администрация МО «Холмогорский муниципальный район»</w:t>
            </w:r>
          </w:p>
        </w:tc>
        <w:tc>
          <w:tcPr>
            <w:tcW w:w="709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992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567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993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992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377FD" w:rsidRPr="00FD34B0" w:rsidRDefault="000377FD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34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276" w:type="dxa"/>
            <w:vAlign w:val="center"/>
          </w:tcPr>
          <w:p w:rsidR="000377FD" w:rsidRDefault="000377FD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E1342" w:rsidRPr="00D03AE6" w:rsidTr="005E1342">
        <w:tc>
          <w:tcPr>
            <w:tcW w:w="2127" w:type="dxa"/>
          </w:tcPr>
          <w:p w:rsidR="00F228C4" w:rsidRPr="00D03AE6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701" w:type="dxa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28C4" w:rsidRPr="00B5415E" w:rsidRDefault="000377FD" w:rsidP="00F228C4">
            <w:pPr>
              <w:autoSpaceDE w:val="0"/>
              <w:autoSpaceDN w:val="0"/>
              <w:adjustRightInd w:val="0"/>
              <w:spacing w:after="0" w:line="240" w:lineRule="auto"/>
              <w:ind w:right="-108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4034</w:t>
            </w:r>
            <w:r w:rsidR="00F228C4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992" w:type="dxa"/>
            <w:vAlign w:val="center"/>
          </w:tcPr>
          <w:p w:rsidR="00F228C4" w:rsidRPr="00B5415E" w:rsidRDefault="000377FD" w:rsidP="001A37D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1A37D6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0337A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1A37D6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0337A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228C4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567" w:type="dxa"/>
            <w:vAlign w:val="center"/>
          </w:tcPr>
          <w:p w:rsidR="00F228C4" w:rsidRPr="00B5415E" w:rsidRDefault="00F228C4" w:rsidP="001A37D6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</w:t>
            </w:r>
            <w:r w:rsidR="001A37D6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F228C4" w:rsidRPr="00B5415E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B5415E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B5415E" w:rsidRDefault="000377FD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1312</w:t>
            </w:r>
            <w:r w:rsidR="00F228C4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,88</w:t>
            </w:r>
          </w:p>
        </w:tc>
        <w:tc>
          <w:tcPr>
            <w:tcW w:w="993" w:type="dxa"/>
            <w:vAlign w:val="center"/>
          </w:tcPr>
          <w:p w:rsidR="00F228C4" w:rsidRPr="00B5415E" w:rsidRDefault="000377FD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1312</w:t>
            </w:r>
            <w:r w:rsidR="00F228C4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,88</w:t>
            </w:r>
          </w:p>
        </w:tc>
        <w:tc>
          <w:tcPr>
            <w:tcW w:w="992" w:type="dxa"/>
            <w:vAlign w:val="center"/>
          </w:tcPr>
          <w:p w:rsidR="00F228C4" w:rsidRPr="00B5415E" w:rsidRDefault="00F228C4" w:rsidP="00E806B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806B2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vAlign w:val="center"/>
          </w:tcPr>
          <w:p w:rsidR="00F228C4" w:rsidRPr="00B5415E" w:rsidRDefault="00F228C4" w:rsidP="001A37D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1A37D6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0337A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A37D6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0337A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709" w:type="dxa"/>
            <w:vAlign w:val="center"/>
          </w:tcPr>
          <w:p w:rsidR="00F228C4" w:rsidRPr="00B5415E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B5415E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B5415E" w:rsidRDefault="00F228C4" w:rsidP="001A37D6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377FD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A37D6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377FD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A37D6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0337A"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54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276" w:type="dxa"/>
            <w:vAlign w:val="center"/>
          </w:tcPr>
          <w:p w:rsidR="00F228C4" w:rsidRPr="00D03AE6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B5415E" w:rsidRDefault="00B5415E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A19" w:rsidRDefault="00F96E52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96E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E3B62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 о достижении целевых показателей 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людей на водных объектах</w:t>
      </w:r>
      <w:r w:rsidR="00E2361C">
        <w:rPr>
          <w:rFonts w:ascii="Times New Roman" w:hAnsi="Times New Roman" w:cs="Times New Roman"/>
          <w:b/>
          <w:bCs/>
          <w:sz w:val="28"/>
          <w:szCs w:val="28"/>
        </w:rPr>
        <w:t xml:space="preserve"> на 2017–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>2021 годы»</w:t>
      </w:r>
    </w:p>
    <w:p w:rsidR="004D58CA" w:rsidRPr="003212E2" w:rsidRDefault="004D58CA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1851"/>
        <w:gridCol w:w="1271"/>
        <w:gridCol w:w="958"/>
        <w:gridCol w:w="963"/>
        <w:gridCol w:w="1185"/>
        <w:gridCol w:w="1225"/>
        <w:gridCol w:w="1702"/>
        <w:gridCol w:w="1142"/>
        <w:gridCol w:w="3109"/>
      </w:tblGrid>
      <w:tr w:rsidR="003212E2" w:rsidRPr="006A6B82" w:rsidTr="00B5415E">
        <w:trPr>
          <w:trHeight w:val="144"/>
          <w:tblHeader/>
        </w:trPr>
        <w:tc>
          <w:tcPr>
            <w:tcW w:w="2187" w:type="dxa"/>
            <w:vMerge w:val="restart"/>
            <w:vAlign w:val="center"/>
          </w:tcPr>
          <w:p w:rsidR="00935A19" w:rsidRPr="006A6B82" w:rsidRDefault="00935A1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851" w:type="dxa"/>
            <w:vMerge w:val="restart"/>
          </w:tcPr>
          <w:p w:rsidR="00935A19" w:rsidRPr="006A6B82" w:rsidRDefault="00935A1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271" w:type="dxa"/>
            <w:vMerge w:val="restart"/>
          </w:tcPr>
          <w:p w:rsidR="00935A19" w:rsidRPr="006A6B82" w:rsidRDefault="00935A1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175" w:type="dxa"/>
            <w:gridSpan w:val="6"/>
            <w:vAlign w:val="center"/>
          </w:tcPr>
          <w:p w:rsidR="00935A19" w:rsidRPr="006A6B82" w:rsidRDefault="00935A1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3109" w:type="dxa"/>
            <w:vMerge w:val="restart"/>
          </w:tcPr>
          <w:p w:rsidR="00935A19" w:rsidRPr="006A6B82" w:rsidRDefault="00935A19" w:rsidP="00B5415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отклонения в отчетном году фактического значения целевого показателя от планового значения целевого показателя</w:t>
            </w:r>
          </w:p>
        </w:tc>
      </w:tr>
      <w:tr w:rsidR="003212E2" w:rsidRPr="006A6B82" w:rsidTr="00B5415E">
        <w:trPr>
          <w:trHeight w:val="144"/>
          <w:tblHeader/>
        </w:trPr>
        <w:tc>
          <w:tcPr>
            <w:tcW w:w="2187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:rsidR="00935A19" w:rsidRPr="006A6B82" w:rsidRDefault="00935A1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Фактические</w:t>
            </w:r>
          </w:p>
          <w:p w:rsidR="00935A19" w:rsidRPr="006A6B82" w:rsidRDefault="00935A1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за 2 года </w:t>
            </w:r>
            <w:proofErr w:type="gramStart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предшествующие</w:t>
            </w:r>
            <w:proofErr w:type="gramEnd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отчетному году</w:t>
            </w:r>
          </w:p>
        </w:tc>
        <w:tc>
          <w:tcPr>
            <w:tcW w:w="1185" w:type="dxa"/>
            <w:vMerge w:val="restart"/>
          </w:tcPr>
          <w:p w:rsidR="00935A19" w:rsidRPr="006A6B82" w:rsidRDefault="00935A1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proofErr w:type="gramEnd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отчетный год</w:t>
            </w:r>
          </w:p>
        </w:tc>
        <w:tc>
          <w:tcPr>
            <w:tcW w:w="1225" w:type="dxa"/>
            <w:vMerge w:val="restart"/>
          </w:tcPr>
          <w:p w:rsidR="00B5415E" w:rsidRDefault="00935A1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Фактичес</w:t>
            </w:r>
            <w:proofErr w:type="spellEnd"/>
          </w:p>
          <w:p w:rsidR="00935A19" w:rsidRPr="006A6B82" w:rsidRDefault="00935A1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кое за отчетный год</w:t>
            </w:r>
          </w:p>
        </w:tc>
        <w:tc>
          <w:tcPr>
            <w:tcW w:w="1702" w:type="dxa"/>
            <w:vMerge w:val="restart"/>
          </w:tcPr>
          <w:p w:rsidR="00935A19" w:rsidRPr="006A6B82" w:rsidRDefault="00935A1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Степень достижения планового значения целевого показателя %</w:t>
            </w:r>
          </w:p>
        </w:tc>
        <w:tc>
          <w:tcPr>
            <w:tcW w:w="1142" w:type="dxa"/>
            <w:vMerge w:val="restart"/>
          </w:tcPr>
          <w:p w:rsidR="00935A19" w:rsidRPr="006A6B82" w:rsidRDefault="00935A1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proofErr w:type="gramEnd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на текущий год</w:t>
            </w:r>
          </w:p>
        </w:tc>
        <w:tc>
          <w:tcPr>
            <w:tcW w:w="3109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1D70" w:rsidRPr="006A6B82" w:rsidTr="00B5415E">
        <w:trPr>
          <w:trHeight w:val="144"/>
          <w:tblHeader/>
        </w:trPr>
        <w:tc>
          <w:tcPr>
            <w:tcW w:w="2187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935A19" w:rsidRPr="006A6B82" w:rsidRDefault="00552E13" w:rsidP="00A95C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95C8F" w:rsidRPr="006A6B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63" w:type="dxa"/>
          </w:tcPr>
          <w:p w:rsidR="00935A19" w:rsidRPr="006A6B82" w:rsidRDefault="00552E13" w:rsidP="002507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95C8F" w:rsidRPr="006A6B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85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5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1D70" w:rsidRPr="006A6B82" w:rsidTr="00B5415E">
        <w:trPr>
          <w:trHeight w:val="144"/>
        </w:trPr>
        <w:tc>
          <w:tcPr>
            <w:tcW w:w="2187" w:type="dxa"/>
            <w:vAlign w:val="center"/>
          </w:tcPr>
          <w:p w:rsidR="00935A19" w:rsidRPr="006A6B82" w:rsidRDefault="00935A19" w:rsidP="00AE3B6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6A6B82">
              <w:rPr>
                <w:rFonts w:ascii="Times New Roman" w:hAnsi="Times New Roman" w:cs="Times New Roman"/>
              </w:rPr>
              <w:t>Количество погибших на водных объектах</w:t>
            </w:r>
            <w:r w:rsidR="00AE3B62">
              <w:rPr>
                <w:rFonts w:ascii="Times New Roman" w:hAnsi="Times New Roman" w:cs="Times New Roman"/>
              </w:rPr>
              <w:t xml:space="preserve">  </w:t>
            </w:r>
            <w:r w:rsidRPr="006A6B82">
              <w:rPr>
                <w:rFonts w:ascii="Times New Roman" w:hAnsi="Times New Roman" w:cs="Times New Roman"/>
              </w:rPr>
              <w:t>(человек)</w:t>
            </w:r>
          </w:p>
        </w:tc>
        <w:tc>
          <w:tcPr>
            <w:tcW w:w="1851" w:type="dxa"/>
            <w:vAlign w:val="center"/>
          </w:tcPr>
          <w:p w:rsidR="002D2906" w:rsidRPr="006A6B82" w:rsidRDefault="00935A1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935A19" w:rsidRPr="006A6B82" w:rsidRDefault="002D2906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МО «Холмогорский муниципальный район»</w:t>
            </w:r>
          </w:p>
        </w:tc>
        <w:tc>
          <w:tcPr>
            <w:tcW w:w="1271" w:type="dxa"/>
            <w:vAlign w:val="center"/>
          </w:tcPr>
          <w:p w:rsidR="00935A19" w:rsidRPr="006A6B82" w:rsidRDefault="00935A19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чел.</w:t>
            </w:r>
          </w:p>
        </w:tc>
        <w:tc>
          <w:tcPr>
            <w:tcW w:w="958" w:type="dxa"/>
            <w:vAlign w:val="center"/>
          </w:tcPr>
          <w:p w:rsidR="00935A19" w:rsidRPr="006A6B82" w:rsidRDefault="00A95C8F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10</w:t>
            </w:r>
          </w:p>
        </w:tc>
        <w:tc>
          <w:tcPr>
            <w:tcW w:w="963" w:type="dxa"/>
            <w:vAlign w:val="center"/>
          </w:tcPr>
          <w:p w:rsidR="00935A19" w:rsidRPr="006A6B82" w:rsidRDefault="00A95C8F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5" w:type="dxa"/>
            <w:vAlign w:val="center"/>
          </w:tcPr>
          <w:p w:rsidR="00935A19" w:rsidRPr="006A6B82" w:rsidRDefault="00E247F9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vAlign w:val="center"/>
          </w:tcPr>
          <w:p w:rsidR="00935A19" w:rsidRPr="006A6B82" w:rsidRDefault="00A95C8F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2" w:type="dxa"/>
            <w:vAlign w:val="center"/>
          </w:tcPr>
          <w:p w:rsidR="00167E81" w:rsidRPr="006A6B82" w:rsidRDefault="006A6B82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1142" w:type="dxa"/>
            <w:vAlign w:val="center"/>
          </w:tcPr>
          <w:p w:rsidR="00935A19" w:rsidRPr="006A6B82" w:rsidRDefault="00E247F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09" w:type="dxa"/>
          </w:tcPr>
          <w:p w:rsidR="00935A19" w:rsidRPr="006A6B82" w:rsidRDefault="00292212" w:rsidP="00DD7DA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фактических погибших  на водных объектах превысило плановые </w:t>
            </w:r>
            <w:r w:rsidR="00B5415E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ввиду недостаточного </w:t>
            </w: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финансирования,</w:t>
            </w:r>
            <w:r w:rsidR="00B5415E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необходимого для обустройства </w:t>
            </w: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мест массового купания</w:t>
            </w:r>
            <w:r w:rsidR="003212E2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людей</w:t>
            </w: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, а также из-за отсутствия  денежных средств на обучение и содержание матросов – спасателей.</w:t>
            </w:r>
          </w:p>
        </w:tc>
      </w:tr>
      <w:tr w:rsidR="00391D70" w:rsidRPr="006A6B82" w:rsidTr="00B5415E">
        <w:trPr>
          <w:trHeight w:val="1653"/>
        </w:trPr>
        <w:tc>
          <w:tcPr>
            <w:tcW w:w="2187" w:type="dxa"/>
          </w:tcPr>
          <w:p w:rsidR="00935A19" w:rsidRDefault="00935A19" w:rsidP="00B5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B82">
              <w:rPr>
                <w:rFonts w:ascii="Times New Roman" w:hAnsi="Times New Roman" w:cs="Times New Roman"/>
              </w:rPr>
              <w:lastRenderedPageBreak/>
              <w:t>Количество отремонтированных и построенных источников наружного противопожарного водоснабжения в населенных пунктах (единиц)</w:t>
            </w:r>
          </w:p>
          <w:p w:rsidR="00F50670" w:rsidRPr="006A6B82" w:rsidRDefault="00F50670" w:rsidP="00B5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935A19" w:rsidRPr="006A6B82" w:rsidRDefault="00935A19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82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1271" w:type="dxa"/>
            <w:vAlign w:val="center"/>
          </w:tcPr>
          <w:p w:rsidR="00935A19" w:rsidRPr="006A6B82" w:rsidRDefault="00935A19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шт.</w:t>
            </w:r>
          </w:p>
        </w:tc>
        <w:tc>
          <w:tcPr>
            <w:tcW w:w="958" w:type="dxa"/>
            <w:vAlign w:val="center"/>
          </w:tcPr>
          <w:p w:rsidR="00935A19" w:rsidRPr="006A6B82" w:rsidRDefault="00E247F9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vAlign w:val="center"/>
          </w:tcPr>
          <w:p w:rsidR="00935A19" w:rsidRPr="006A6B82" w:rsidRDefault="00E247F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85" w:type="dxa"/>
            <w:vAlign w:val="center"/>
          </w:tcPr>
          <w:p w:rsidR="00935A19" w:rsidRPr="006A6B82" w:rsidRDefault="000662BC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vAlign w:val="center"/>
          </w:tcPr>
          <w:p w:rsidR="00935A19" w:rsidRPr="006A6B82" w:rsidRDefault="00E247F9" w:rsidP="006A6B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A6B82" w:rsidRPr="006A6B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center"/>
          </w:tcPr>
          <w:p w:rsidR="00935A19" w:rsidRPr="006A6B82" w:rsidRDefault="006A6B82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142" w:type="dxa"/>
            <w:vAlign w:val="center"/>
          </w:tcPr>
          <w:p w:rsidR="00935A19" w:rsidRPr="006A6B82" w:rsidRDefault="00E247F9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09" w:type="dxa"/>
          </w:tcPr>
          <w:p w:rsidR="00552E13" w:rsidRPr="006A6B82" w:rsidRDefault="007E14E0" w:rsidP="00B5415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отремонтированных и построенных пожарных водоемов произошло ввиду активного участия в софинансировании сельских поселений</w:t>
            </w:r>
          </w:p>
        </w:tc>
      </w:tr>
      <w:tr w:rsidR="00391D70" w:rsidRPr="006A6B82" w:rsidTr="00B5415E">
        <w:trPr>
          <w:trHeight w:val="1653"/>
        </w:trPr>
        <w:tc>
          <w:tcPr>
            <w:tcW w:w="2187" w:type="dxa"/>
            <w:vAlign w:val="center"/>
          </w:tcPr>
          <w:p w:rsidR="00935A19" w:rsidRPr="006A6B82" w:rsidRDefault="00935A19" w:rsidP="00B5415E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B82">
              <w:rPr>
                <w:rFonts w:ascii="Times New Roman" w:hAnsi="Times New Roman" w:cs="Times New Roman"/>
              </w:rPr>
              <w:t>Количество погибших при чрезвычайных ситуац</w:t>
            </w:r>
            <w:r w:rsidR="00C11736">
              <w:rPr>
                <w:rFonts w:ascii="Times New Roman" w:hAnsi="Times New Roman" w:cs="Times New Roman"/>
              </w:rPr>
              <w:t>иях</w:t>
            </w:r>
            <w:r w:rsidRPr="006A6B82">
              <w:rPr>
                <w:rFonts w:ascii="Times New Roman" w:hAnsi="Times New Roman" w:cs="Times New Roman"/>
              </w:rPr>
              <w:t xml:space="preserve"> (человек)</w:t>
            </w:r>
          </w:p>
        </w:tc>
        <w:tc>
          <w:tcPr>
            <w:tcW w:w="1851" w:type="dxa"/>
            <w:vAlign w:val="center"/>
          </w:tcPr>
          <w:p w:rsidR="00935A19" w:rsidRPr="006A6B82" w:rsidRDefault="00935A1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2D2906" w:rsidRPr="006A6B82" w:rsidRDefault="002D2906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МО «Холмогорский муниципальный район»</w:t>
            </w:r>
          </w:p>
        </w:tc>
        <w:tc>
          <w:tcPr>
            <w:tcW w:w="1271" w:type="dxa"/>
            <w:vAlign w:val="center"/>
          </w:tcPr>
          <w:p w:rsidR="00935A19" w:rsidRPr="006A6B82" w:rsidRDefault="00935A19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чел.</w:t>
            </w:r>
          </w:p>
        </w:tc>
        <w:tc>
          <w:tcPr>
            <w:tcW w:w="958" w:type="dxa"/>
            <w:vAlign w:val="center"/>
          </w:tcPr>
          <w:p w:rsidR="00935A19" w:rsidRPr="006A6B82" w:rsidRDefault="00552E13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935A19" w:rsidRPr="006A6B82" w:rsidRDefault="00935A1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5" w:type="dxa"/>
            <w:vAlign w:val="center"/>
          </w:tcPr>
          <w:p w:rsidR="00935A19" w:rsidRPr="006A6B82" w:rsidRDefault="00E247F9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vAlign w:val="center"/>
          </w:tcPr>
          <w:p w:rsidR="00935A19" w:rsidRPr="006A6B82" w:rsidRDefault="00935A1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  <w:vAlign w:val="center"/>
          </w:tcPr>
          <w:p w:rsidR="00935A19" w:rsidRPr="006A6B82" w:rsidRDefault="00B03342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42" w:type="dxa"/>
            <w:vAlign w:val="center"/>
          </w:tcPr>
          <w:p w:rsidR="00935A19" w:rsidRPr="006A6B82" w:rsidRDefault="00E247F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09" w:type="dxa"/>
          </w:tcPr>
          <w:p w:rsidR="00935A19" w:rsidRPr="006A6B82" w:rsidRDefault="009E66C2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МО «Холмогорский муниципальный район» </w:t>
            </w:r>
            <w:r w:rsidR="000662BC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произошла 1 </w:t>
            </w:r>
            <w:proofErr w:type="gramStart"/>
            <w:r w:rsidR="000662BC" w:rsidRPr="006A6B82">
              <w:rPr>
                <w:rFonts w:ascii="Times New Roman" w:hAnsi="Times New Roman" w:cs="Times New Roman"/>
                <w:sz w:val="22"/>
                <w:szCs w:val="22"/>
              </w:rPr>
              <w:t>ЧС, погибших при ЧС не было</w:t>
            </w:r>
            <w:proofErr w:type="gramEnd"/>
          </w:p>
        </w:tc>
      </w:tr>
      <w:tr w:rsidR="00391D70" w:rsidRPr="006A6B82" w:rsidTr="00B5415E">
        <w:trPr>
          <w:trHeight w:val="1653"/>
        </w:trPr>
        <w:tc>
          <w:tcPr>
            <w:tcW w:w="2187" w:type="dxa"/>
            <w:vAlign w:val="center"/>
          </w:tcPr>
          <w:p w:rsidR="002D2906" w:rsidRPr="006A6B82" w:rsidRDefault="002D2906" w:rsidP="009A3508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B82">
              <w:rPr>
                <w:rFonts w:ascii="Times New Roman" w:hAnsi="Times New Roman" w:cs="Times New Roman"/>
              </w:rPr>
              <w:t>Количество обработанных сгораемых строительных конструкций</w:t>
            </w:r>
          </w:p>
        </w:tc>
        <w:tc>
          <w:tcPr>
            <w:tcW w:w="1851" w:type="dxa"/>
            <w:vAlign w:val="center"/>
          </w:tcPr>
          <w:p w:rsidR="002D2906" w:rsidRDefault="002D2906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r w:rsidR="007E14E0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авление образования, МКУК «ХЦКС, МКУК «Историко-мемориальный музей </w:t>
            </w:r>
            <w:r w:rsidR="009A350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7E14E0" w:rsidRPr="006A6B82">
              <w:rPr>
                <w:rFonts w:ascii="Times New Roman" w:hAnsi="Times New Roman" w:cs="Times New Roman"/>
                <w:sz w:val="22"/>
                <w:szCs w:val="22"/>
              </w:rPr>
              <w:t>М.В. Ломоносова»</w:t>
            </w:r>
          </w:p>
          <w:p w:rsidR="00F50670" w:rsidRPr="006A6B82" w:rsidRDefault="00F50670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Align w:val="center"/>
          </w:tcPr>
          <w:p w:rsidR="002D2906" w:rsidRPr="006A6B82" w:rsidRDefault="002D2906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шт.</w:t>
            </w:r>
          </w:p>
        </w:tc>
        <w:tc>
          <w:tcPr>
            <w:tcW w:w="958" w:type="dxa"/>
            <w:vAlign w:val="center"/>
          </w:tcPr>
          <w:p w:rsidR="002D2906" w:rsidRPr="006A6B82" w:rsidRDefault="00E247F9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  <w:vAlign w:val="center"/>
          </w:tcPr>
          <w:p w:rsidR="002D2906" w:rsidRPr="006A6B82" w:rsidRDefault="00E247F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85" w:type="dxa"/>
            <w:vAlign w:val="center"/>
          </w:tcPr>
          <w:p w:rsidR="002D2906" w:rsidRPr="006A6B82" w:rsidRDefault="00E247F9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5" w:type="dxa"/>
            <w:vAlign w:val="center"/>
          </w:tcPr>
          <w:p w:rsidR="002D2906" w:rsidRPr="006A6B82" w:rsidRDefault="003D6931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  <w:vAlign w:val="center"/>
          </w:tcPr>
          <w:p w:rsidR="002D2906" w:rsidRPr="006A6B82" w:rsidRDefault="003D6931" w:rsidP="007E14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42" w:type="dxa"/>
            <w:vAlign w:val="center"/>
          </w:tcPr>
          <w:p w:rsidR="002D2906" w:rsidRPr="006A6B82" w:rsidRDefault="00E247F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09" w:type="dxa"/>
          </w:tcPr>
          <w:p w:rsidR="002D2906" w:rsidRPr="006A6B82" w:rsidRDefault="00A36578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</w:t>
            </w:r>
            <w:r w:rsidR="00391D70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обработанных сгораемых строительных конструкций  произошло за счёт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увеличения</w:t>
            </w:r>
            <w:r w:rsidR="00391D70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объемов выполняемых работ</w:t>
            </w:r>
          </w:p>
        </w:tc>
      </w:tr>
      <w:tr w:rsidR="00391D70" w:rsidRPr="006A6B82" w:rsidTr="00B5415E">
        <w:trPr>
          <w:trHeight w:val="1653"/>
        </w:trPr>
        <w:tc>
          <w:tcPr>
            <w:tcW w:w="2187" w:type="dxa"/>
            <w:vAlign w:val="center"/>
          </w:tcPr>
          <w:p w:rsidR="003D3A0C" w:rsidRDefault="003D3A0C" w:rsidP="00B5415E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6B82">
              <w:rPr>
                <w:rFonts w:ascii="Times New Roman" w:hAnsi="Times New Roman" w:cs="Times New Roman"/>
              </w:rPr>
              <w:lastRenderedPageBreak/>
              <w:t>Количество смонтированных и отремонтированных систем автоматической пожарной сигнализации и оповещения людей о пожаре</w:t>
            </w:r>
          </w:p>
          <w:p w:rsidR="00F50670" w:rsidRPr="006A6B82" w:rsidRDefault="00F50670" w:rsidP="00B5415E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3D3A0C" w:rsidRPr="006A6B82" w:rsidRDefault="003D3A0C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МКУК «ХЦМБ», МКУК «Историко-мемориальный музей им. </w:t>
            </w:r>
            <w:r w:rsidR="00B5415E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М.В. Ломоносова»</w:t>
            </w:r>
          </w:p>
        </w:tc>
        <w:tc>
          <w:tcPr>
            <w:tcW w:w="1271" w:type="dxa"/>
            <w:vAlign w:val="center"/>
          </w:tcPr>
          <w:p w:rsidR="003D3A0C" w:rsidRPr="006A6B82" w:rsidRDefault="003D3A0C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шт.</w:t>
            </w:r>
          </w:p>
        </w:tc>
        <w:tc>
          <w:tcPr>
            <w:tcW w:w="958" w:type="dxa"/>
            <w:vAlign w:val="center"/>
          </w:tcPr>
          <w:p w:rsidR="003D3A0C" w:rsidRPr="006A6B82" w:rsidRDefault="00E247F9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vAlign w:val="center"/>
          </w:tcPr>
          <w:p w:rsidR="003D3A0C" w:rsidRPr="006A6B82" w:rsidRDefault="00E247F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85" w:type="dxa"/>
            <w:vAlign w:val="center"/>
          </w:tcPr>
          <w:p w:rsidR="003D3A0C" w:rsidRPr="006A6B82" w:rsidRDefault="00E247F9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vAlign w:val="center"/>
          </w:tcPr>
          <w:p w:rsidR="003D3A0C" w:rsidRPr="006A6B82" w:rsidRDefault="00014E65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2" w:type="dxa"/>
            <w:vAlign w:val="center"/>
          </w:tcPr>
          <w:p w:rsidR="003D3A0C" w:rsidRPr="006A6B82" w:rsidRDefault="00014E65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E14E0" w:rsidRPr="006A6B8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42" w:type="dxa"/>
            <w:vAlign w:val="center"/>
          </w:tcPr>
          <w:p w:rsidR="003D3A0C" w:rsidRPr="006A6B82" w:rsidRDefault="00E247F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109" w:type="dxa"/>
          </w:tcPr>
          <w:p w:rsidR="003D3A0C" w:rsidRPr="006A6B82" w:rsidRDefault="00391D70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Увеличение смонтированных и отремонтированных систем автоматической пожарной сигнализации и оповещения людей о пожаре произошло за счёт уменьшения объемов выполняемых работ</w:t>
            </w:r>
          </w:p>
        </w:tc>
      </w:tr>
      <w:tr w:rsidR="00DC0459" w:rsidRPr="006A6B82" w:rsidTr="00B5415E">
        <w:trPr>
          <w:trHeight w:val="1653"/>
        </w:trPr>
        <w:tc>
          <w:tcPr>
            <w:tcW w:w="2187" w:type="dxa"/>
          </w:tcPr>
          <w:p w:rsidR="00DC0459" w:rsidRDefault="00DC0459" w:rsidP="00B54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0459">
              <w:rPr>
                <w:rFonts w:ascii="Times New Roman" w:hAnsi="Times New Roman" w:cs="Times New Roman"/>
              </w:rPr>
              <w:t>Количество обученных: членов КЧС и ОПБ органов местного самоуправления, членов комиссии ПУФ, членов эвакоприемной комиссии, инструкторов (консультантов)</w:t>
            </w:r>
          </w:p>
          <w:p w:rsidR="00F50670" w:rsidRPr="00DC0459" w:rsidRDefault="00F50670" w:rsidP="00B54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DC0459" w:rsidRPr="00DC0459" w:rsidRDefault="00DC0459" w:rsidP="00B80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459">
              <w:rPr>
                <w:rFonts w:ascii="Times New Roman" w:hAnsi="Times New Roman" w:cs="Times New Roman"/>
              </w:rPr>
              <w:t>АдминистрацияМО</w:t>
            </w:r>
            <w:proofErr w:type="spellEnd"/>
            <w:r w:rsidRPr="00DC0459">
              <w:rPr>
                <w:rFonts w:ascii="Times New Roman" w:hAnsi="Times New Roman" w:cs="Times New Roman"/>
              </w:rPr>
              <w:t xml:space="preserve"> «Холмогорский муниципальный район»</w:t>
            </w:r>
          </w:p>
        </w:tc>
        <w:tc>
          <w:tcPr>
            <w:tcW w:w="1271" w:type="dxa"/>
            <w:vAlign w:val="center"/>
          </w:tcPr>
          <w:p w:rsidR="00DC0459" w:rsidRPr="00DC0459" w:rsidRDefault="00DC0459" w:rsidP="00B80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58" w:type="dxa"/>
            <w:vAlign w:val="center"/>
          </w:tcPr>
          <w:p w:rsidR="00DC0459" w:rsidRPr="00DC0459" w:rsidRDefault="00DC0459" w:rsidP="00B80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3" w:type="dxa"/>
            <w:vAlign w:val="center"/>
          </w:tcPr>
          <w:p w:rsidR="00DC0459" w:rsidRPr="00DC0459" w:rsidRDefault="00DC0459" w:rsidP="00B80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 w:rsidR="00DC0459" w:rsidRPr="00DC0459" w:rsidRDefault="00B5415E" w:rsidP="00B80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5" w:type="dxa"/>
            <w:vAlign w:val="center"/>
          </w:tcPr>
          <w:p w:rsidR="00DC0459" w:rsidRPr="00DC0459" w:rsidRDefault="00DC0459" w:rsidP="00B80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vAlign w:val="center"/>
          </w:tcPr>
          <w:p w:rsidR="00DC0459" w:rsidRPr="00DC0459" w:rsidRDefault="00DC0459" w:rsidP="00B80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2" w:type="dxa"/>
            <w:vAlign w:val="center"/>
          </w:tcPr>
          <w:p w:rsidR="00DC0459" w:rsidRPr="00DC0459" w:rsidRDefault="00DC0459" w:rsidP="00B80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04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9" w:type="dxa"/>
            <w:vAlign w:val="center"/>
          </w:tcPr>
          <w:p w:rsidR="00A36578" w:rsidRDefault="00DC0459" w:rsidP="00B54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0D5A">
              <w:rPr>
                <w:rFonts w:ascii="Times New Roman" w:hAnsi="Times New Roman" w:cs="Times New Roman"/>
              </w:rPr>
              <w:t xml:space="preserve">Обучение </w:t>
            </w:r>
            <w:r w:rsidR="00A36578">
              <w:rPr>
                <w:rFonts w:ascii="Times New Roman" w:hAnsi="Times New Roman" w:cs="Times New Roman"/>
              </w:rPr>
              <w:t xml:space="preserve">осуществлялось </w:t>
            </w:r>
            <w:r w:rsidRPr="00B80D5A">
              <w:rPr>
                <w:rFonts w:ascii="Times New Roman" w:hAnsi="Times New Roman" w:cs="Times New Roman"/>
              </w:rPr>
              <w:t xml:space="preserve">за счет УМЦ им. </w:t>
            </w:r>
            <w:r w:rsidR="00B5415E">
              <w:rPr>
                <w:rFonts w:ascii="Times New Roman" w:hAnsi="Times New Roman" w:cs="Times New Roman"/>
              </w:rPr>
              <w:t xml:space="preserve">                                </w:t>
            </w:r>
            <w:r w:rsidR="00B80D5A" w:rsidRPr="00B80D5A">
              <w:rPr>
                <w:rFonts w:ascii="Times New Roman" w:hAnsi="Times New Roman" w:cs="Times New Roman"/>
              </w:rPr>
              <w:t>И.А. Поливанова</w:t>
            </w:r>
          </w:p>
          <w:p w:rsidR="00DC0459" w:rsidRPr="00B80D5A" w:rsidRDefault="00A36578" w:rsidP="00B541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Архангельск</w:t>
            </w:r>
          </w:p>
        </w:tc>
      </w:tr>
    </w:tbl>
    <w:p w:rsidR="00935A19" w:rsidRDefault="00935A19" w:rsidP="00935A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6E52" w:rsidRDefault="00F96E52" w:rsidP="00935A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415E" w:rsidRDefault="00B5415E" w:rsidP="00935A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415E" w:rsidRDefault="00B5415E" w:rsidP="00935A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415E" w:rsidRDefault="00B5415E" w:rsidP="00935A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0DF9" w:rsidRDefault="00220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7DAD" w:rsidRDefault="00F96E52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F96E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ценка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реализации муниципальной программы </w:t>
      </w:r>
      <w:r w:rsidR="00DD7DAD" w:rsidRPr="003212E2">
        <w:rPr>
          <w:rFonts w:ascii="Times New Roman" w:hAnsi="Times New Roman" w:cs="Times New Roman"/>
          <w:b/>
          <w:bCs/>
          <w:sz w:val="28"/>
          <w:szCs w:val="28"/>
        </w:rPr>
        <w:t>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</w:t>
      </w:r>
      <w:r w:rsidR="00E2361C">
        <w:rPr>
          <w:rFonts w:ascii="Times New Roman" w:hAnsi="Times New Roman" w:cs="Times New Roman"/>
          <w:b/>
          <w:bCs/>
          <w:sz w:val="28"/>
          <w:szCs w:val="28"/>
        </w:rPr>
        <w:t>юдей на водных объектах на 2017–</w:t>
      </w:r>
      <w:r w:rsidR="00DD7DAD" w:rsidRPr="003212E2">
        <w:rPr>
          <w:rFonts w:ascii="Times New Roman" w:hAnsi="Times New Roman" w:cs="Times New Roman"/>
          <w:b/>
          <w:bCs/>
          <w:sz w:val="28"/>
          <w:szCs w:val="28"/>
        </w:rPr>
        <w:t>2021 годы»</w:t>
      </w:r>
      <w:r w:rsidR="00731290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3129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34660" w:rsidRPr="003212E2" w:rsidRDefault="00534660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DAD" w:rsidRPr="003212E2" w:rsidRDefault="00DD7DAD" w:rsidP="00DD7DA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6"/>
        <w:gridCol w:w="2860"/>
        <w:gridCol w:w="2861"/>
        <w:gridCol w:w="3173"/>
      </w:tblGrid>
      <w:tr w:rsidR="003212E2" w:rsidRPr="003212E2" w:rsidTr="00B5415E">
        <w:tc>
          <w:tcPr>
            <w:tcW w:w="5706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860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показателя (М)</w:t>
            </w:r>
          </w:p>
        </w:tc>
        <w:tc>
          <w:tcPr>
            <w:tcW w:w="2861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3173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(гр.2</w:t>
            </w:r>
            <w:r w:rsidRPr="00321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гр.3)</w:t>
            </w:r>
          </w:p>
        </w:tc>
      </w:tr>
      <w:tr w:rsidR="003212E2" w:rsidRPr="003212E2" w:rsidTr="00B5415E">
        <w:tc>
          <w:tcPr>
            <w:tcW w:w="5706" w:type="dxa"/>
            <w:vAlign w:val="center"/>
          </w:tcPr>
          <w:p w:rsidR="00935A19" w:rsidRPr="003212E2" w:rsidRDefault="00935A19" w:rsidP="00935A1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целевых показателей муниципальной программы (ДП)</w:t>
            </w:r>
          </w:p>
        </w:tc>
        <w:tc>
          <w:tcPr>
            <w:tcW w:w="2860" w:type="dxa"/>
            <w:vAlign w:val="center"/>
          </w:tcPr>
          <w:p w:rsidR="00935A19" w:rsidRPr="003212E2" w:rsidRDefault="005A374E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1" w:type="dxa"/>
            <w:vAlign w:val="center"/>
          </w:tcPr>
          <w:p w:rsidR="00935A19" w:rsidRPr="003212E2" w:rsidRDefault="003A6DA8" w:rsidP="00C11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11736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3173" w:type="dxa"/>
            <w:vAlign w:val="center"/>
          </w:tcPr>
          <w:p w:rsidR="00935A19" w:rsidRPr="003212E2" w:rsidRDefault="003A6DA8" w:rsidP="00C11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17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212E2" w:rsidRPr="003212E2" w:rsidTr="00B5415E">
        <w:tc>
          <w:tcPr>
            <w:tcW w:w="5706" w:type="dxa"/>
          </w:tcPr>
          <w:p w:rsidR="00935A19" w:rsidRPr="003212E2" w:rsidRDefault="00935A19" w:rsidP="00935A1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Уровень расходования средств по муниципальной программе (РС)</w:t>
            </w:r>
          </w:p>
        </w:tc>
        <w:tc>
          <w:tcPr>
            <w:tcW w:w="2860" w:type="dxa"/>
            <w:vAlign w:val="center"/>
          </w:tcPr>
          <w:p w:rsidR="00935A19" w:rsidRPr="003212E2" w:rsidRDefault="005A374E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1" w:type="dxa"/>
            <w:vAlign w:val="center"/>
          </w:tcPr>
          <w:p w:rsidR="00935A19" w:rsidRPr="003A6DA8" w:rsidRDefault="00B629D0" w:rsidP="003A6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6DA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3A6DA8" w:rsidRPr="003A6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3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  <w:vAlign w:val="center"/>
          </w:tcPr>
          <w:p w:rsidR="00935A19" w:rsidRPr="003A6DA8" w:rsidRDefault="003A6DA8" w:rsidP="001A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6DA8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1A3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2E2" w:rsidRPr="003212E2" w:rsidTr="00B5415E">
        <w:tc>
          <w:tcPr>
            <w:tcW w:w="5706" w:type="dxa"/>
          </w:tcPr>
          <w:p w:rsidR="00935A19" w:rsidRPr="003212E2" w:rsidRDefault="00935A19" w:rsidP="00935A1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Уровень выполнения исполнителем мероприятий (ВМ)</w:t>
            </w:r>
          </w:p>
        </w:tc>
        <w:tc>
          <w:tcPr>
            <w:tcW w:w="2860" w:type="dxa"/>
            <w:vAlign w:val="center"/>
          </w:tcPr>
          <w:p w:rsidR="00935A19" w:rsidRPr="003212E2" w:rsidRDefault="005A374E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35A19" w:rsidRPr="00AB08FE" w:rsidRDefault="00C11736" w:rsidP="00F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35A19" w:rsidRPr="00AB08FE" w:rsidRDefault="00C11736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12E2" w:rsidRPr="003212E2" w:rsidTr="00B5415E">
        <w:tc>
          <w:tcPr>
            <w:tcW w:w="14600" w:type="dxa"/>
            <w:gridSpan w:val="4"/>
            <w:vAlign w:val="center"/>
          </w:tcPr>
          <w:p w:rsidR="00935A19" w:rsidRPr="003A6DA8" w:rsidRDefault="00935A19" w:rsidP="00C11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3B62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AE3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E3B62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</w:t>
            </w:r>
            <w:r w:rsidR="00C11736">
              <w:rPr>
                <w:rFonts w:ascii="Times New Roman" w:hAnsi="Times New Roman" w:cs="Times New Roman"/>
                <w:sz w:val="24"/>
                <w:szCs w:val="24"/>
              </w:rPr>
              <w:t>81,85</w:t>
            </w:r>
          </w:p>
        </w:tc>
      </w:tr>
    </w:tbl>
    <w:p w:rsidR="00935A19" w:rsidRDefault="00935A19" w:rsidP="00935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52" w:rsidRDefault="00F96E52" w:rsidP="00935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84B" w:rsidRPr="003212E2" w:rsidRDefault="00C5384B" w:rsidP="00935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A19" w:rsidRPr="003212E2" w:rsidRDefault="00935A19" w:rsidP="00F96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12E2">
        <w:rPr>
          <w:rFonts w:ascii="Times New Roman" w:hAnsi="Times New Roman" w:cs="Times New Roman"/>
          <w:sz w:val="28"/>
          <w:szCs w:val="28"/>
        </w:rPr>
        <w:t>_____________</w:t>
      </w:r>
    </w:p>
    <w:sectPr w:rsidR="00935A19" w:rsidRPr="003212E2" w:rsidSect="00F77344"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5E" w:rsidRDefault="008A5B5E" w:rsidP="00172B7F">
      <w:pPr>
        <w:spacing w:after="0" w:line="240" w:lineRule="auto"/>
      </w:pPr>
      <w:r>
        <w:separator/>
      </w:r>
    </w:p>
  </w:endnote>
  <w:endnote w:type="continuationSeparator" w:id="0">
    <w:p w:rsidR="008A5B5E" w:rsidRDefault="008A5B5E" w:rsidP="001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5E" w:rsidRDefault="008A5B5E" w:rsidP="00172B7F">
      <w:pPr>
        <w:spacing w:after="0" w:line="240" w:lineRule="auto"/>
      </w:pPr>
      <w:r>
        <w:separator/>
      </w:r>
    </w:p>
  </w:footnote>
  <w:footnote w:type="continuationSeparator" w:id="0">
    <w:p w:rsidR="008A5B5E" w:rsidRDefault="008A5B5E" w:rsidP="0017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A6" w:rsidRPr="00172B7F" w:rsidRDefault="008A73A6">
    <w:pPr>
      <w:pStyle w:val="a5"/>
      <w:jc w:val="center"/>
      <w:rPr>
        <w:rFonts w:ascii="Times New Roman" w:hAnsi="Times New Roman" w:cs="Times New Roman"/>
      </w:rPr>
    </w:pPr>
    <w:r w:rsidRPr="00172B7F">
      <w:rPr>
        <w:rFonts w:ascii="Times New Roman" w:hAnsi="Times New Roman" w:cs="Times New Roman"/>
      </w:rPr>
      <w:fldChar w:fldCharType="begin"/>
    </w:r>
    <w:r w:rsidRPr="00172B7F">
      <w:rPr>
        <w:rFonts w:ascii="Times New Roman" w:hAnsi="Times New Roman" w:cs="Times New Roman"/>
      </w:rPr>
      <w:instrText>PAGE   \* MERGEFORMAT</w:instrText>
    </w:r>
    <w:r w:rsidRPr="00172B7F">
      <w:rPr>
        <w:rFonts w:ascii="Times New Roman" w:hAnsi="Times New Roman" w:cs="Times New Roman"/>
      </w:rPr>
      <w:fldChar w:fldCharType="separate"/>
    </w:r>
    <w:r w:rsidR="00F50670">
      <w:rPr>
        <w:rFonts w:ascii="Times New Roman" w:hAnsi="Times New Roman" w:cs="Times New Roman"/>
        <w:noProof/>
      </w:rPr>
      <w:t>13</w:t>
    </w:r>
    <w:r w:rsidRPr="00172B7F">
      <w:rPr>
        <w:rFonts w:ascii="Times New Roman" w:hAnsi="Times New Roman" w:cs="Times New Roman"/>
      </w:rPr>
      <w:fldChar w:fldCharType="end"/>
    </w:r>
  </w:p>
  <w:p w:rsidR="008A73A6" w:rsidRDefault="008A73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DFD"/>
    <w:multiLevelType w:val="hybridMultilevel"/>
    <w:tmpl w:val="46F211F4"/>
    <w:lvl w:ilvl="0" w:tplc="3B6293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15C0A"/>
    <w:multiLevelType w:val="hybridMultilevel"/>
    <w:tmpl w:val="0632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22A9"/>
    <w:multiLevelType w:val="hybridMultilevel"/>
    <w:tmpl w:val="3C76F392"/>
    <w:lvl w:ilvl="0" w:tplc="BE38F4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733"/>
    <w:multiLevelType w:val="hybridMultilevel"/>
    <w:tmpl w:val="0A64E048"/>
    <w:lvl w:ilvl="0" w:tplc="4DA050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07AB0"/>
    <w:multiLevelType w:val="hybridMultilevel"/>
    <w:tmpl w:val="50DC65CC"/>
    <w:lvl w:ilvl="0" w:tplc="70C6D3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606D00"/>
    <w:multiLevelType w:val="multilevel"/>
    <w:tmpl w:val="BA5CD3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8BF0D72"/>
    <w:multiLevelType w:val="hybridMultilevel"/>
    <w:tmpl w:val="2D06B918"/>
    <w:lvl w:ilvl="0" w:tplc="C6DA33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0039B1"/>
    <w:multiLevelType w:val="hybridMultilevel"/>
    <w:tmpl w:val="8B5CE048"/>
    <w:lvl w:ilvl="0" w:tplc="D2D85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4FDF"/>
    <w:multiLevelType w:val="hybridMultilevel"/>
    <w:tmpl w:val="B8E603F0"/>
    <w:lvl w:ilvl="0" w:tplc="AC92C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51"/>
    <w:rsid w:val="00007A79"/>
    <w:rsid w:val="00014E65"/>
    <w:rsid w:val="000167BE"/>
    <w:rsid w:val="00021624"/>
    <w:rsid w:val="000314D5"/>
    <w:rsid w:val="000341E3"/>
    <w:rsid w:val="00035F4A"/>
    <w:rsid w:val="000377FD"/>
    <w:rsid w:val="00037C18"/>
    <w:rsid w:val="00060F68"/>
    <w:rsid w:val="0006481F"/>
    <w:rsid w:val="000662BC"/>
    <w:rsid w:val="00072A39"/>
    <w:rsid w:val="00092C5A"/>
    <w:rsid w:val="00094D95"/>
    <w:rsid w:val="00097A65"/>
    <w:rsid w:val="000A241F"/>
    <w:rsid w:val="000A7283"/>
    <w:rsid w:val="000A7AAE"/>
    <w:rsid w:val="000C0AB0"/>
    <w:rsid w:val="000C182A"/>
    <w:rsid w:val="000C6567"/>
    <w:rsid w:val="000D5041"/>
    <w:rsid w:val="000E10C7"/>
    <w:rsid w:val="000E760B"/>
    <w:rsid w:val="000F648A"/>
    <w:rsid w:val="00101742"/>
    <w:rsid w:val="00101F9F"/>
    <w:rsid w:val="00122B70"/>
    <w:rsid w:val="00123D5D"/>
    <w:rsid w:val="00126762"/>
    <w:rsid w:val="001277F9"/>
    <w:rsid w:val="00141ACB"/>
    <w:rsid w:val="00146AF1"/>
    <w:rsid w:val="00153EB6"/>
    <w:rsid w:val="001540BE"/>
    <w:rsid w:val="0016008A"/>
    <w:rsid w:val="0016063F"/>
    <w:rsid w:val="00166D00"/>
    <w:rsid w:val="00167E81"/>
    <w:rsid w:val="00172B7F"/>
    <w:rsid w:val="001811F5"/>
    <w:rsid w:val="00185832"/>
    <w:rsid w:val="00191BDD"/>
    <w:rsid w:val="001A37D6"/>
    <w:rsid w:val="001A38FA"/>
    <w:rsid w:val="001B05E7"/>
    <w:rsid w:val="001B1F1C"/>
    <w:rsid w:val="001B2C10"/>
    <w:rsid w:val="001C35F4"/>
    <w:rsid w:val="001C4AD7"/>
    <w:rsid w:val="001D39FE"/>
    <w:rsid w:val="001D3A9E"/>
    <w:rsid w:val="001F131F"/>
    <w:rsid w:val="00204776"/>
    <w:rsid w:val="00206E86"/>
    <w:rsid w:val="002077F3"/>
    <w:rsid w:val="00220DF9"/>
    <w:rsid w:val="00245A8C"/>
    <w:rsid w:val="00247759"/>
    <w:rsid w:val="002507C7"/>
    <w:rsid w:val="0025331B"/>
    <w:rsid w:val="00256D5B"/>
    <w:rsid w:val="00257420"/>
    <w:rsid w:val="00270456"/>
    <w:rsid w:val="00292212"/>
    <w:rsid w:val="002A1342"/>
    <w:rsid w:val="002A4666"/>
    <w:rsid w:val="002B4805"/>
    <w:rsid w:val="002D2906"/>
    <w:rsid w:val="002F0F29"/>
    <w:rsid w:val="002F2AF7"/>
    <w:rsid w:val="00300B52"/>
    <w:rsid w:val="00303B95"/>
    <w:rsid w:val="00305C28"/>
    <w:rsid w:val="00312126"/>
    <w:rsid w:val="003212E2"/>
    <w:rsid w:val="003254E8"/>
    <w:rsid w:val="003350F6"/>
    <w:rsid w:val="00335F82"/>
    <w:rsid w:val="003429E0"/>
    <w:rsid w:val="00355546"/>
    <w:rsid w:val="0037537E"/>
    <w:rsid w:val="00380639"/>
    <w:rsid w:val="00391D70"/>
    <w:rsid w:val="003A0C3B"/>
    <w:rsid w:val="003A5948"/>
    <w:rsid w:val="003A6DA8"/>
    <w:rsid w:val="003B2F45"/>
    <w:rsid w:val="003B64A1"/>
    <w:rsid w:val="003B64B1"/>
    <w:rsid w:val="003D0E24"/>
    <w:rsid w:val="003D20B9"/>
    <w:rsid w:val="003D3A0C"/>
    <w:rsid w:val="003D6931"/>
    <w:rsid w:val="003F6ABF"/>
    <w:rsid w:val="00427817"/>
    <w:rsid w:val="0044760E"/>
    <w:rsid w:val="00451C6A"/>
    <w:rsid w:val="00452270"/>
    <w:rsid w:val="00455E8B"/>
    <w:rsid w:val="004604D2"/>
    <w:rsid w:val="004604F8"/>
    <w:rsid w:val="00460B1A"/>
    <w:rsid w:val="0049283A"/>
    <w:rsid w:val="004A01BB"/>
    <w:rsid w:val="004A5C82"/>
    <w:rsid w:val="004A7E78"/>
    <w:rsid w:val="004B1F02"/>
    <w:rsid w:val="004B3378"/>
    <w:rsid w:val="004C1F59"/>
    <w:rsid w:val="004C5284"/>
    <w:rsid w:val="004C5546"/>
    <w:rsid w:val="004C56D4"/>
    <w:rsid w:val="004C6224"/>
    <w:rsid w:val="004D2023"/>
    <w:rsid w:val="004D58CA"/>
    <w:rsid w:val="00512F4E"/>
    <w:rsid w:val="0051580D"/>
    <w:rsid w:val="00517B9A"/>
    <w:rsid w:val="00534660"/>
    <w:rsid w:val="00542729"/>
    <w:rsid w:val="00550E8D"/>
    <w:rsid w:val="00552E13"/>
    <w:rsid w:val="005663BE"/>
    <w:rsid w:val="005720B6"/>
    <w:rsid w:val="00574C55"/>
    <w:rsid w:val="00576C93"/>
    <w:rsid w:val="00577E3E"/>
    <w:rsid w:val="00584925"/>
    <w:rsid w:val="005A374E"/>
    <w:rsid w:val="005B10F7"/>
    <w:rsid w:val="005E0339"/>
    <w:rsid w:val="005E1342"/>
    <w:rsid w:val="005E604E"/>
    <w:rsid w:val="005F7905"/>
    <w:rsid w:val="006038C1"/>
    <w:rsid w:val="006065B2"/>
    <w:rsid w:val="00610CB1"/>
    <w:rsid w:val="00611462"/>
    <w:rsid w:val="00613E75"/>
    <w:rsid w:val="00621769"/>
    <w:rsid w:val="00634647"/>
    <w:rsid w:val="00637BEE"/>
    <w:rsid w:val="00650904"/>
    <w:rsid w:val="006601B2"/>
    <w:rsid w:val="006756A0"/>
    <w:rsid w:val="0067737A"/>
    <w:rsid w:val="00681F73"/>
    <w:rsid w:val="00684FEA"/>
    <w:rsid w:val="006A0B95"/>
    <w:rsid w:val="006A6B82"/>
    <w:rsid w:val="006B0613"/>
    <w:rsid w:val="006D30C4"/>
    <w:rsid w:val="006E0535"/>
    <w:rsid w:val="00701A94"/>
    <w:rsid w:val="007110A9"/>
    <w:rsid w:val="00725B5E"/>
    <w:rsid w:val="00731290"/>
    <w:rsid w:val="00735F9A"/>
    <w:rsid w:val="007513D8"/>
    <w:rsid w:val="00754FA7"/>
    <w:rsid w:val="00760C77"/>
    <w:rsid w:val="0076409F"/>
    <w:rsid w:val="00790F9D"/>
    <w:rsid w:val="007A3F68"/>
    <w:rsid w:val="007A450E"/>
    <w:rsid w:val="007C683D"/>
    <w:rsid w:val="007D0D33"/>
    <w:rsid w:val="007E14E0"/>
    <w:rsid w:val="007E25FD"/>
    <w:rsid w:val="007E5876"/>
    <w:rsid w:val="0081494B"/>
    <w:rsid w:val="00817242"/>
    <w:rsid w:val="00826E52"/>
    <w:rsid w:val="00833599"/>
    <w:rsid w:val="00835307"/>
    <w:rsid w:val="00845F18"/>
    <w:rsid w:val="0085494D"/>
    <w:rsid w:val="00866D69"/>
    <w:rsid w:val="00882186"/>
    <w:rsid w:val="00882B9B"/>
    <w:rsid w:val="0089721B"/>
    <w:rsid w:val="008A5B5E"/>
    <w:rsid w:val="008A73A6"/>
    <w:rsid w:val="008C5038"/>
    <w:rsid w:val="008C5244"/>
    <w:rsid w:val="008E1FB6"/>
    <w:rsid w:val="008F5278"/>
    <w:rsid w:val="00932241"/>
    <w:rsid w:val="00935A19"/>
    <w:rsid w:val="009473DA"/>
    <w:rsid w:val="0098011B"/>
    <w:rsid w:val="0098061B"/>
    <w:rsid w:val="00985266"/>
    <w:rsid w:val="009A3508"/>
    <w:rsid w:val="009B5680"/>
    <w:rsid w:val="009C4619"/>
    <w:rsid w:val="009E0EFD"/>
    <w:rsid w:val="009E5D8C"/>
    <w:rsid w:val="009E66C2"/>
    <w:rsid w:val="00A00ADC"/>
    <w:rsid w:val="00A022CD"/>
    <w:rsid w:val="00A153FC"/>
    <w:rsid w:val="00A2458E"/>
    <w:rsid w:val="00A35F55"/>
    <w:rsid w:val="00A3614A"/>
    <w:rsid w:val="00A36578"/>
    <w:rsid w:val="00A3742D"/>
    <w:rsid w:val="00A3761C"/>
    <w:rsid w:val="00A47102"/>
    <w:rsid w:val="00A505B8"/>
    <w:rsid w:val="00A510FE"/>
    <w:rsid w:val="00A8746E"/>
    <w:rsid w:val="00A95C8F"/>
    <w:rsid w:val="00AA0656"/>
    <w:rsid w:val="00AB08FE"/>
    <w:rsid w:val="00AB46CB"/>
    <w:rsid w:val="00AC47CE"/>
    <w:rsid w:val="00AC5C32"/>
    <w:rsid w:val="00AE3B62"/>
    <w:rsid w:val="00AF59C6"/>
    <w:rsid w:val="00AF7103"/>
    <w:rsid w:val="00B03342"/>
    <w:rsid w:val="00B11CD8"/>
    <w:rsid w:val="00B229FB"/>
    <w:rsid w:val="00B5415E"/>
    <w:rsid w:val="00B55303"/>
    <w:rsid w:val="00B629D0"/>
    <w:rsid w:val="00B64B10"/>
    <w:rsid w:val="00B72D04"/>
    <w:rsid w:val="00B779EF"/>
    <w:rsid w:val="00B80D5A"/>
    <w:rsid w:val="00BA58B5"/>
    <w:rsid w:val="00BB1D8F"/>
    <w:rsid w:val="00BC25F2"/>
    <w:rsid w:val="00BC2840"/>
    <w:rsid w:val="00C072CD"/>
    <w:rsid w:val="00C11736"/>
    <w:rsid w:val="00C2741F"/>
    <w:rsid w:val="00C317CE"/>
    <w:rsid w:val="00C5384B"/>
    <w:rsid w:val="00C57047"/>
    <w:rsid w:val="00C60CF3"/>
    <w:rsid w:val="00C60DAE"/>
    <w:rsid w:val="00C71B57"/>
    <w:rsid w:val="00C944B7"/>
    <w:rsid w:val="00C95C0D"/>
    <w:rsid w:val="00CA496C"/>
    <w:rsid w:val="00CF7B45"/>
    <w:rsid w:val="00CF7CFD"/>
    <w:rsid w:val="00D03AE6"/>
    <w:rsid w:val="00D11D20"/>
    <w:rsid w:val="00D1618E"/>
    <w:rsid w:val="00D161BC"/>
    <w:rsid w:val="00D26DC5"/>
    <w:rsid w:val="00D42833"/>
    <w:rsid w:val="00D55836"/>
    <w:rsid w:val="00D60D43"/>
    <w:rsid w:val="00D65A03"/>
    <w:rsid w:val="00D771BB"/>
    <w:rsid w:val="00D90F51"/>
    <w:rsid w:val="00D972D0"/>
    <w:rsid w:val="00DA40E2"/>
    <w:rsid w:val="00DA46F4"/>
    <w:rsid w:val="00DA5C50"/>
    <w:rsid w:val="00DB4926"/>
    <w:rsid w:val="00DB71D2"/>
    <w:rsid w:val="00DC0459"/>
    <w:rsid w:val="00DD7DAD"/>
    <w:rsid w:val="00E10124"/>
    <w:rsid w:val="00E10ABF"/>
    <w:rsid w:val="00E11156"/>
    <w:rsid w:val="00E15006"/>
    <w:rsid w:val="00E15093"/>
    <w:rsid w:val="00E22219"/>
    <w:rsid w:val="00E22BA2"/>
    <w:rsid w:val="00E2361C"/>
    <w:rsid w:val="00E247F9"/>
    <w:rsid w:val="00E270DD"/>
    <w:rsid w:val="00E45CB1"/>
    <w:rsid w:val="00E806B2"/>
    <w:rsid w:val="00E84495"/>
    <w:rsid w:val="00EA22C4"/>
    <w:rsid w:val="00ED1878"/>
    <w:rsid w:val="00ED5E91"/>
    <w:rsid w:val="00EE5787"/>
    <w:rsid w:val="00EF406E"/>
    <w:rsid w:val="00EF7F55"/>
    <w:rsid w:val="00F0337A"/>
    <w:rsid w:val="00F12872"/>
    <w:rsid w:val="00F1351E"/>
    <w:rsid w:val="00F21DCE"/>
    <w:rsid w:val="00F228C4"/>
    <w:rsid w:val="00F326FB"/>
    <w:rsid w:val="00F33DC7"/>
    <w:rsid w:val="00F36DFA"/>
    <w:rsid w:val="00F371E3"/>
    <w:rsid w:val="00F416A9"/>
    <w:rsid w:val="00F44252"/>
    <w:rsid w:val="00F447CB"/>
    <w:rsid w:val="00F50670"/>
    <w:rsid w:val="00F57B4A"/>
    <w:rsid w:val="00F622B8"/>
    <w:rsid w:val="00F640D7"/>
    <w:rsid w:val="00F71AAD"/>
    <w:rsid w:val="00F7653C"/>
    <w:rsid w:val="00F77344"/>
    <w:rsid w:val="00F96E52"/>
    <w:rsid w:val="00FA7151"/>
    <w:rsid w:val="00FB171C"/>
    <w:rsid w:val="00FD0DA0"/>
    <w:rsid w:val="00FD141A"/>
    <w:rsid w:val="00FD34B0"/>
    <w:rsid w:val="00FD6ADB"/>
    <w:rsid w:val="00FF1BCB"/>
    <w:rsid w:val="00FF20E9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7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A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A7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0A7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0A7A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0A7A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A7A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A7A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0A7A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0A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00ADC"/>
    <w:pPr>
      <w:ind w:left="720"/>
    </w:pPr>
  </w:style>
  <w:style w:type="paragraph" w:customStyle="1" w:styleId="a4">
    <w:name w:val="Знак"/>
    <w:basedOn w:val="a"/>
    <w:uiPriority w:val="99"/>
    <w:rsid w:val="000314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2B7F"/>
  </w:style>
  <w:style w:type="paragraph" w:styleId="a7">
    <w:name w:val="footer"/>
    <w:basedOn w:val="a"/>
    <w:link w:val="a8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2B7F"/>
  </w:style>
  <w:style w:type="paragraph" w:styleId="a9">
    <w:name w:val="Balloon Text"/>
    <w:basedOn w:val="a"/>
    <w:link w:val="aa"/>
    <w:uiPriority w:val="99"/>
    <w:semiHidden/>
    <w:rsid w:val="001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72B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852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852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305C2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7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0A7AAE"/>
    <w:rPr>
      <w:i/>
      <w:iCs/>
    </w:rPr>
  </w:style>
  <w:style w:type="character" w:customStyle="1" w:styleId="20">
    <w:name w:val="Заголовок 2 Знак"/>
    <w:basedOn w:val="a0"/>
    <w:link w:val="2"/>
    <w:rsid w:val="000A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0A7AA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A7A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A7AA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0A7A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A7AA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0A7AA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rsid w:val="000A7AA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7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A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A7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0A7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0A7A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0A7A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A7A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A7A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0A7A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0A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00ADC"/>
    <w:pPr>
      <w:ind w:left="720"/>
    </w:pPr>
  </w:style>
  <w:style w:type="paragraph" w:customStyle="1" w:styleId="a4">
    <w:name w:val="Знак"/>
    <w:basedOn w:val="a"/>
    <w:uiPriority w:val="99"/>
    <w:rsid w:val="000314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2B7F"/>
  </w:style>
  <w:style w:type="paragraph" w:styleId="a7">
    <w:name w:val="footer"/>
    <w:basedOn w:val="a"/>
    <w:link w:val="a8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2B7F"/>
  </w:style>
  <w:style w:type="paragraph" w:styleId="a9">
    <w:name w:val="Balloon Text"/>
    <w:basedOn w:val="a"/>
    <w:link w:val="aa"/>
    <w:uiPriority w:val="99"/>
    <w:semiHidden/>
    <w:rsid w:val="001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72B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852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852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305C2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7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0A7AAE"/>
    <w:rPr>
      <w:i/>
      <w:iCs/>
    </w:rPr>
  </w:style>
  <w:style w:type="character" w:customStyle="1" w:styleId="20">
    <w:name w:val="Заголовок 2 Знак"/>
    <w:basedOn w:val="a0"/>
    <w:link w:val="2"/>
    <w:rsid w:val="000A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0A7AA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A7A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A7AA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0A7A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A7AA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0A7AA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rsid w:val="000A7AA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B3D7-6174-43CF-A5A0-D0E10F1F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13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Алексей Александрович</dc:creator>
  <cp:lastModifiedBy>Неверова Вера Ивановна</cp:lastModifiedBy>
  <cp:revision>18</cp:revision>
  <cp:lastPrinted>2021-03-23T08:54:00Z</cp:lastPrinted>
  <dcterms:created xsi:type="dcterms:W3CDTF">2021-02-18T09:58:00Z</dcterms:created>
  <dcterms:modified xsi:type="dcterms:W3CDTF">2021-03-23T10:29:00Z</dcterms:modified>
</cp:coreProperties>
</file>