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B" w:rsidRPr="001935DB" w:rsidRDefault="007A41FB" w:rsidP="00EC2383">
      <w:pPr>
        <w:spacing w:after="0" w:line="240" w:lineRule="auto"/>
        <w:ind w:left="920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A41FB" w:rsidRPr="001935DB" w:rsidRDefault="007A41FB" w:rsidP="00EC2383">
      <w:pPr>
        <w:spacing w:after="0" w:line="240" w:lineRule="auto"/>
        <w:ind w:left="9912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36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7A41FB" w:rsidRPr="001935DB" w:rsidRDefault="007A41FB" w:rsidP="00EC2383">
      <w:pPr>
        <w:spacing w:after="0" w:line="240" w:lineRule="auto"/>
        <w:ind w:left="920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A41FB" w:rsidRPr="001935DB" w:rsidRDefault="007A41FB" w:rsidP="00C02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1FB" w:rsidRPr="001935DB" w:rsidRDefault="007A41FB" w:rsidP="00C02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1FB" w:rsidRPr="001935DB" w:rsidRDefault="007A41FB" w:rsidP="007A41FB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</w:t>
      </w:r>
      <w:r w:rsidRPr="001935D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Я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о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position w:val="-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ж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ни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и 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ц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ы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х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к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b/>
          <w:bCs/>
          <w:spacing w:val="5"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й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муниципальной пр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ы</w:t>
      </w:r>
    </w:p>
    <w:p w:rsidR="007A41FB" w:rsidRPr="00C639E1" w:rsidRDefault="007A41FB" w:rsidP="007A4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«Профилактика правонарушений на территории Холмо</w:t>
      </w:r>
      <w:r w:rsidR="00EC2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горского муниципального района </w:t>
      </w:r>
      <w:r w:rsidRPr="00C63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20</w:t>
      </w:r>
      <w:r w:rsidR="00EC238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19–</w:t>
      </w:r>
      <w:r w:rsidR="0097607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2021</w:t>
      </w:r>
      <w:r w:rsidRPr="00C639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7A41FB" w:rsidRPr="001935DB" w:rsidRDefault="007A41FB" w:rsidP="007A41F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60"/>
        <w:gridCol w:w="1277"/>
        <w:gridCol w:w="989"/>
        <w:gridCol w:w="1277"/>
        <w:gridCol w:w="1277"/>
        <w:gridCol w:w="1498"/>
        <w:gridCol w:w="1339"/>
        <w:gridCol w:w="1066"/>
        <w:gridCol w:w="2858"/>
      </w:tblGrid>
      <w:tr w:rsidR="007A41FB" w:rsidRPr="001935DB" w:rsidTr="002708C1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</w:p>
          <w:p w:rsidR="007A41FB" w:rsidRPr="001935DB" w:rsidRDefault="007A41FB" w:rsidP="00C84F3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1935D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A41FB" w:rsidRPr="001935DB" w:rsidRDefault="007A41FB" w:rsidP="00C84F3D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в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  <w:p w:rsidR="007A41FB" w:rsidRPr="001935DB" w:rsidRDefault="007A41FB" w:rsidP="00C84F3D">
            <w:pPr>
              <w:tabs>
                <w:tab w:val="left" w:pos="2050"/>
              </w:tabs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7A41FB" w:rsidRPr="001935DB" w:rsidRDefault="007A41FB" w:rsidP="00C84F3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A41FB" w:rsidRPr="001935DB" w:rsidTr="002708C1">
        <w:trPr>
          <w:trHeight w:hRule="exact" w:val="1022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7A41FB" w:rsidRPr="001935DB" w:rsidRDefault="007A41FB" w:rsidP="00C84F3D">
            <w:pPr>
              <w:spacing w:before="2" w:after="0" w:line="239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2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ш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ющ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EC2383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EC2383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EC2383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EC2383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7A41FB" w:rsidRPr="001935DB" w:rsidRDefault="007A41FB" w:rsidP="00EC2383">
            <w:pPr>
              <w:spacing w:before="1"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ж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Pr="001935DB" w:rsidRDefault="007A41FB" w:rsidP="00EC2383">
            <w:pPr>
              <w:spacing w:before="1" w:after="0" w:line="240" w:lineRule="auto"/>
              <w:ind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</w:p>
          <w:p w:rsidR="007A41FB" w:rsidRPr="001935DB" w:rsidRDefault="007A41FB" w:rsidP="00EC2383">
            <w:pPr>
              <w:spacing w:before="2" w:after="0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2708C1">
        <w:trPr>
          <w:trHeight w:hRule="exact" w:val="868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2708C1">
        <w:trPr>
          <w:trHeight w:val="14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76075" w:rsidP="00C84F3D">
            <w:pPr>
              <w:spacing w:after="0"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97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97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97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преступлений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83" w:rsidRPr="00C02546" w:rsidRDefault="00976075" w:rsidP="00C0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«Холмогорский муниципальный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C2383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</w:t>
            </w:r>
            <w:r w:rsid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8002A9" w:rsidP="00EC2383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D3643" w:rsidP="00EC2383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8002A9" w:rsidP="00EC2383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C2383" w:rsidP="00EC2383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643" w:rsidRPr="00FD3643" w:rsidRDefault="00FD3643" w:rsidP="00FD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Произошло незначительное увеличение количества зарегистрированных преступлений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Pr="00FD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  <w:p w:rsidR="007A41FB" w:rsidRPr="001935DB" w:rsidRDefault="00FD3643" w:rsidP="00FD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</w:tr>
      <w:tr w:rsidR="007A41FB" w:rsidRPr="001935DB" w:rsidTr="00C02546">
        <w:trPr>
          <w:trHeight w:val="19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7" w:rsidRPr="001935DB" w:rsidRDefault="00F506C2" w:rsidP="00C025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граждан вовлеченных в деятельность народных дружин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506C2" w:rsidP="00EC2383">
            <w:pPr>
              <w:spacing w:after="0" w:line="24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«Холмогорский муниципальный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C2383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EC2383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506C2" w:rsidP="00EC2383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30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ктивная жизненная позиция граждан</w:t>
            </w:r>
          </w:p>
        </w:tc>
      </w:tr>
      <w:tr w:rsidR="007A41FB" w:rsidRPr="001935DB" w:rsidTr="002708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районных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направленных на профилактику правонарушений среди несовершеннолетних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83" w:rsidRDefault="00E3475C" w:rsidP="00EC2383">
            <w:pPr>
              <w:spacing w:after="0" w:line="24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</w:p>
          <w:p w:rsidR="00EC2383" w:rsidRDefault="00E3475C" w:rsidP="00EC2383">
            <w:pPr>
              <w:spacing w:after="0" w:line="24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</w:t>
            </w:r>
            <w:proofErr w:type="spellEnd"/>
          </w:p>
          <w:p w:rsidR="00EC2383" w:rsidRDefault="00E3475C" w:rsidP="00EC2383">
            <w:pPr>
              <w:spacing w:after="0" w:line="24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кий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7A41FB" w:rsidRPr="001935DB" w:rsidRDefault="00E3475C" w:rsidP="00EC2383">
            <w:pPr>
              <w:spacing w:after="0" w:line="243" w:lineRule="exact"/>
              <w:ind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C84F3D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C84F3D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53204" w:rsidP="007E2F27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0C73F7" w:rsidP="00C84F3D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0C73F7" w:rsidP="00C84F3D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0C73F7" w:rsidP="00C84F3D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0C73F7" w:rsidP="00E3475C">
            <w:pPr>
              <w:tabs>
                <w:tab w:val="left" w:pos="28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эпидемиологической остановкой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проведено меньше</w:t>
            </w:r>
            <w:r w:rsid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41FB" w:rsidRPr="001935DB" w:rsidTr="002708C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Количество коррупционных случаев среди должностных лиц администрации </w:t>
            </w: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подведомствен</w:t>
            </w:r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ей организаций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EC2383">
            <w:pPr>
              <w:spacing w:after="0" w:line="24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«Холмогорский муниципальный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0C73F7" w:rsidP="000C73F7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A41FB" w:rsidRPr="001935DB" w:rsidTr="00E3475C">
        <w:trPr>
          <w:trHeight w:val="1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tabs>
                <w:tab w:val="left" w:pos="1704"/>
              </w:tabs>
              <w:spacing w:after="0" w:line="243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Количество совершенных </w:t>
            </w: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террористичес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 на территории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EC2383">
            <w:pPr>
              <w:spacing w:after="0" w:line="24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«Холмогорский муниципальный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E3475C" w:rsidP="00C84F3D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1FB" w:rsidRPr="001935DB" w:rsidRDefault="000C73F7" w:rsidP="000C73F7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475C" w:rsidRPr="001935DB" w:rsidTr="00E3475C">
        <w:trPr>
          <w:trHeight w:val="93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E3475C" w:rsidP="00C84F3D">
            <w:pPr>
              <w:tabs>
                <w:tab w:val="left" w:pos="1704"/>
              </w:tabs>
              <w:spacing w:after="0" w:line="243" w:lineRule="exac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Количество проведенных заседаний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межведомственной комиссии по профилактике </w:t>
            </w: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действию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злоупотребле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наркотическими средствам</w:t>
            </w:r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их незаконному обороту при Г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лаве администрации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«Холмогорский муниципальный район» и количество заседаний проведённых комиссией КДН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E3475C" w:rsidP="00EC2383">
            <w:pPr>
              <w:spacing w:after="0" w:line="243" w:lineRule="exact"/>
              <w:ind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</w:t>
            </w:r>
            <w:proofErr w:type="spellEnd"/>
            <w:r w:rsidR="00EC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</w:t>
            </w:r>
            <w:proofErr w:type="gramEnd"/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«Холмогорс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кий муниципальный район»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E3475C" w:rsidP="00EC2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02546">
            <w:pPr>
              <w:spacing w:after="0" w:line="243" w:lineRule="exact"/>
              <w:ind w:right="3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02546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02546">
            <w:pPr>
              <w:spacing w:after="0" w:line="243" w:lineRule="exact"/>
              <w:ind w:right="5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02546">
            <w:pPr>
              <w:spacing w:after="0" w:line="243" w:lineRule="exact"/>
              <w:ind w:right="6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02546">
            <w:pPr>
              <w:spacing w:after="0" w:line="243" w:lineRule="exact"/>
              <w:ind w:righ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C84F3D">
            <w:pPr>
              <w:spacing w:after="0" w:line="243" w:lineRule="exact"/>
              <w:ind w:right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475C" w:rsidRPr="001935DB" w:rsidRDefault="000C73F7" w:rsidP="000C73F7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эпидемиологической остановкой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  <w:r w:rsidRPr="000C7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проведено меньше</w:t>
            </w:r>
          </w:p>
        </w:tc>
      </w:tr>
    </w:tbl>
    <w:p w:rsidR="007A41FB" w:rsidRPr="001935DB" w:rsidRDefault="007A41FB" w:rsidP="007A41FB">
      <w:pPr>
        <w:spacing w:before="32" w:after="0" w:line="249" w:lineRule="exact"/>
        <w:ind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lastRenderedPageBreak/>
        <w:t>*</w:t>
      </w:r>
      <w:r w:rsidRPr="001935DB">
        <w:rPr>
          <w:rFonts w:ascii="Times New Roman" w:eastAsia="Times New Roman" w:hAnsi="Times New Roman" w:cs="Times New Roman"/>
          <w:spacing w:val="4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б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хо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мо 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у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к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spacing w:val="-1"/>
          <w:position w:val="-1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ы</w:t>
      </w:r>
      <w:r w:rsidRPr="001935DB">
        <w:rPr>
          <w:rFonts w:ascii="Times New Roman" w:eastAsia="Times New Roman" w:hAnsi="Times New Roman" w:cs="Times New Roman"/>
          <w:spacing w:val="1"/>
          <w:position w:val="-1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ть 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и 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и 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spacing w:val="6"/>
          <w:position w:val="-1"/>
          <w:lang w:eastAsia="ru-RU"/>
        </w:rPr>
        <w:t>ж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ни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я </w:t>
      </w:r>
      <w:r w:rsidRPr="001935DB">
        <w:rPr>
          <w:rFonts w:ascii="Times New Roman" w:eastAsia="Times New Roman" w:hAnsi="Times New Roman" w:cs="Times New Roman"/>
          <w:spacing w:val="-3"/>
          <w:position w:val="-1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1"/>
          <w:position w:val="-1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го </w:t>
      </w:r>
      <w:r w:rsidRPr="001935DB">
        <w:rPr>
          <w:rFonts w:ascii="Times New Roman" w:eastAsia="Times New Roman" w:hAnsi="Times New Roman" w:cs="Times New Roman"/>
          <w:spacing w:val="-1"/>
          <w:position w:val="-1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spacing w:val="-1"/>
          <w:position w:val="-1"/>
          <w:lang w:eastAsia="ru-RU"/>
        </w:rPr>
        <w:t>ч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ни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я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 xml:space="preserve"> ц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6"/>
          <w:position w:val="-1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5"/>
          <w:position w:val="-1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о 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к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spacing w:val="-1"/>
          <w:position w:val="-1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spacing w:val="3"/>
          <w:position w:val="-1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ля </w:t>
      </w:r>
      <w:r w:rsidRPr="001935DB">
        <w:rPr>
          <w:rFonts w:ascii="Times New Roman" w:eastAsia="Times New Roman" w:hAnsi="Times New Roman" w:cs="Times New Roman"/>
          <w:spacing w:val="4"/>
          <w:position w:val="-1"/>
          <w:lang w:eastAsia="ru-RU"/>
        </w:rPr>
        <w:t>м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7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е 95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 xml:space="preserve"> п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ро</w:t>
      </w:r>
      <w:r w:rsidRPr="001935DB">
        <w:rPr>
          <w:rFonts w:ascii="Times New Roman" w:eastAsia="Times New Roman" w:hAnsi="Times New Roman" w:cs="Times New Roman"/>
          <w:spacing w:val="7"/>
          <w:position w:val="-1"/>
          <w:lang w:eastAsia="ru-RU"/>
        </w:rPr>
        <w:t>ц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1"/>
          <w:position w:val="-1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в 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 xml:space="preserve">ли 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б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spacing w:val="-2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е 105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 xml:space="preserve"> п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ц</w:t>
      </w:r>
      <w:r w:rsidRPr="001935DB">
        <w:rPr>
          <w:rFonts w:ascii="Times New Roman" w:eastAsia="Times New Roman" w:hAnsi="Times New Roman" w:cs="Times New Roman"/>
          <w:spacing w:val="-7"/>
          <w:position w:val="-1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spacing w:val="2"/>
          <w:position w:val="-1"/>
          <w:lang w:eastAsia="ru-RU"/>
        </w:rPr>
        <w:t>н</w:t>
      </w:r>
      <w:r w:rsidRPr="001935DB">
        <w:rPr>
          <w:rFonts w:ascii="Times New Roman" w:eastAsia="Times New Roman" w:hAnsi="Times New Roman" w:cs="Times New Roman"/>
          <w:spacing w:val="4"/>
          <w:position w:val="-1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spacing w:val="-5"/>
          <w:position w:val="-1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spacing w:val="1"/>
          <w:position w:val="-1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position w:val="-1"/>
          <w:lang w:eastAsia="ru-RU"/>
        </w:rPr>
        <w:t>.</w:t>
      </w:r>
    </w:p>
    <w:p w:rsidR="007A41FB" w:rsidRPr="001935DB" w:rsidRDefault="007A41FB" w:rsidP="007A41FB">
      <w:pPr>
        <w:spacing w:before="5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41FB" w:rsidRPr="00C02546" w:rsidRDefault="007A41FB" w:rsidP="007A41FB">
      <w:pPr>
        <w:spacing w:after="0" w:line="240" w:lineRule="auto"/>
        <w:ind w:right="6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546" w:rsidRPr="00C02546" w:rsidRDefault="00C02546" w:rsidP="007A41FB">
      <w:pPr>
        <w:spacing w:after="0" w:line="240" w:lineRule="auto"/>
        <w:ind w:right="67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7331" w:rsidRPr="00DE7F68" w:rsidRDefault="007A41FB" w:rsidP="007A41FB">
      <w:pPr>
        <w:spacing w:after="0" w:line="240" w:lineRule="auto"/>
        <w:jc w:val="center"/>
      </w:pPr>
      <w:r w:rsidRPr="00DE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bookmarkStart w:id="0" w:name="_GoBack"/>
      <w:bookmarkEnd w:id="0"/>
    </w:p>
    <w:sectPr w:rsidR="00CA7331" w:rsidRPr="00DE7F68" w:rsidSect="00C02546">
      <w:headerReference w:type="even" r:id="rId7"/>
      <w:headerReference w:type="default" r:id="rId8"/>
      <w:headerReference w:type="first" r:id="rId9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66" w:rsidRDefault="00485666" w:rsidP="007A41FB">
      <w:pPr>
        <w:spacing w:after="0" w:line="240" w:lineRule="auto"/>
      </w:pPr>
      <w:r>
        <w:separator/>
      </w:r>
    </w:p>
  </w:endnote>
  <w:endnote w:type="continuationSeparator" w:id="0">
    <w:p w:rsidR="00485666" w:rsidRDefault="00485666" w:rsidP="007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66" w:rsidRDefault="00485666" w:rsidP="007A41FB">
      <w:pPr>
        <w:spacing w:after="0" w:line="240" w:lineRule="auto"/>
      </w:pPr>
      <w:r>
        <w:separator/>
      </w:r>
    </w:p>
  </w:footnote>
  <w:footnote w:type="continuationSeparator" w:id="0">
    <w:p w:rsidR="00485666" w:rsidRDefault="00485666" w:rsidP="007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EE" w:rsidRDefault="00C02546" w:rsidP="00C61DEE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115794"/>
      <w:docPartObj>
        <w:docPartGallery w:val="Page Numbers (Top of Page)"/>
        <w:docPartUnique/>
      </w:docPartObj>
    </w:sdtPr>
    <w:sdtContent>
      <w:p w:rsidR="00C02546" w:rsidRDefault="00C025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F68">
          <w:rPr>
            <w:noProof/>
          </w:rPr>
          <w:t>3</w:t>
        </w:r>
        <w:r>
          <w:fldChar w:fldCharType="end"/>
        </w:r>
      </w:p>
    </w:sdtContent>
  </w:sdt>
  <w:p w:rsidR="00C02546" w:rsidRDefault="00C025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46" w:rsidRDefault="00C02546">
    <w:pPr>
      <w:pStyle w:val="a3"/>
      <w:jc w:val="center"/>
    </w:pPr>
  </w:p>
  <w:p w:rsidR="00C02546" w:rsidRDefault="00C02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7"/>
    <w:rsid w:val="000512C7"/>
    <w:rsid w:val="00062033"/>
    <w:rsid w:val="000B04F6"/>
    <w:rsid w:val="000C73F7"/>
    <w:rsid w:val="000D0945"/>
    <w:rsid w:val="00125C9E"/>
    <w:rsid w:val="001F5A89"/>
    <w:rsid w:val="002708C1"/>
    <w:rsid w:val="00275B96"/>
    <w:rsid w:val="00295FCA"/>
    <w:rsid w:val="00304997"/>
    <w:rsid w:val="00305A66"/>
    <w:rsid w:val="003B351F"/>
    <w:rsid w:val="00485666"/>
    <w:rsid w:val="00485AA1"/>
    <w:rsid w:val="006A1F95"/>
    <w:rsid w:val="006B2977"/>
    <w:rsid w:val="006E4E13"/>
    <w:rsid w:val="00705FA7"/>
    <w:rsid w:val="00753204"/>
    <w:rsid w:val="007A41FB"/>
    <w:rsid w:val="007B5C01"/>
    <w:rsid w:val="007E2F27"/>
    <w:rsid w:val="008002A9"/>
    <w:rsid w:val="008B76A0"/>
    <w:rsid w:val="008D6C06"/>
    <w:rsid w:val="00976075"/>
    <w:rsid w:val="009902C3"/>
    <w:rsid w:val="00AC74BF"/>
    <w:rsid w:val="00AE7E12"/>
    <w:rsid w:val="00B02DFE"/>
    <w:rsid w:val="00C02546"/>
    <w:rsid w:val="00C61DEE"/>
    <w:rsid w:val="00CA7331"/>
    <w:rsid w:val="00CB5116"/>
    <w:rsid w:val="00DE7F68"/>
    <w:rsid w:val="00E11F19"/>
    <w:rsid w:val="00E15216"/>
    <w:rsid w:val="00E3475C"/>
    <w:rsid w:val="00E61CE4"/>
    <w:rsid w:val="00EB6BE1"/>
    <w:rsid w:val="00EC2383"/>
    <w:rsid w:val="00ED4B6D"/>
    <w:rsid w:val="00F506C2"/>
    <w:rsid w:val="00FD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6</cp:revision>
  <cp:lastPrinted>2021-03-17T08:41:00Z</cp:lastPrinted>
  <dcterms:created xsi:type="dcterms:W3CDTF">2021-02-18T08:27:00Z</dcterms:created>
  <dcterms:modified xsi:type="dcterms:W3CDTF">2021-03-17T08:42:00Z</dcterms:modified>
</cp:coreProperties>
</file>