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F" w:rsidRPr="004E19FF" w:rsidRDefault="00EB4398" w:rsidP="00EB4398">
      <w:pPr>
        <w:widowControl w:val="0"/>
        <w:autoSpaceDE w:val="0"/>
        <w:autoSpaceDN w:val="0"/>
        <w:adjustRightInd w:val="0"/>
        <w:spacing w:after="0" w:line="240" w:lineRule="auto"/>
        <w:ind w:left="7080" w:firstLine="708"/>
        <w:jc w:val="center"/>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 xml:space="preserve">  </w:t>
      </w:r>
      <w:r w:rsidR="00CD0F36">
        <w:rPr>
          <w:rFonts w:ascii="Times New Roman" w:eastAsia="Calibri" w:hAnsi="Times New Roman" w:cs="Times New Roman"/>
          <w:sz w:val="28"/>
          <w:szCs w:val="28"/>
          <w:lang w:eastAsia="ru-RU"/>
        </w:rPr>
        <w:t>ПРИЛОЖЕНИЕ № 2</w:t>
      </w:r>
    </w:p>
    <w:p w:rsidR="004E19FF" w:rsidRPr="004E19FF" w:rsidRDefault="004E19FF" w:rsidP="000F5561">
      <w:pPr>
        <w:spacing w:after="0" w:line="240" w:lineRule="auto"/>
        <w:ind w:left="8505" w:right="107"/>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 xml:space="preserve">к </w:t>
      </w:r>
      <w:r w:rsidR="00E10FD8">
        <w:rPr>
          <w:rFonts w:ascii="Times New Roman" w:eastAsia="Calibri" w:hAnsi="Times New Roman" w:cs="Times New Roman"/>
          <w:sz w:val="28"/>
          <w:szCs w:val="28"/>
          <w:lang w:eastAsia="ru-RU"/>
        </w:rPr>
        <w:t xml:space="preserve">годовому </w:t>
      </w:r>
      <w:r w:rsidRPr="004E19FF">
        <w:rPr>
          <w:rFonts w:ascii="Times New Roman" w:eastAsia="Calibri" w:hAnsi="Times New Roman" w:cs="Times New Roman"/>
          <w:sz w:val="28"/>
          <w:szCs w:val="28"/>
          <w:lang w:eastAsia="ru-RU"/>
        </w:rPr>
        <w:t>отчету о реализации в 2020 году</w:t>
      </w:r>
    </w:p>
    <w:p w:rsidR="004E19FF" w:rsidRPr="004E19FF" w:rsidRDefault="004E19FF" w:rsidP="000F5561">
      <w:pPr>
        <w:spacing w:after="0" w:line="240" w:lineRule="auto"/>
        <w:ind w:left="8505" w:right="107"/>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муниципальной программы</w:t>
      </w:r>
      <w:r w:rsidR="00EF3212">
        <w:rPr>
          <w:rFonts w:ascii="Times New Roman" w:eastAsia="Calibri" w:hAnsi="Times New Roman" w:cs="Times New Roman"/>
          <w:sz w:val="28"/>
          <w:szCs w:val="28"/>
          <w:lang w:eastAsia="ru-RU"/>
        </w:rPr>
        <w:t xml:space="preserve"> </w:t>
      </w:r>
      <w:r w:rsidR="000F5561">
        <w:rPr>
          <w:rFonts w:ascii="Times New Roman" w:eastAsia="Calibri" w:hAnsi="Times New Roman" w:cs="Times New Roman"/>
          <w:sz w:val="28"/>
          <w:szCs w:val="28"/>
          <w:lang w:eastAsia="ru-RU"/>
        </w:rPr>
        <w:t xml:space="preserve">«Физическая </w:t>
      </w:r>
      <w:r w:rsidR="00EF3212" w:rsidRPr="00EF3212">
        <w:rPr>
          <w:rFonts w:ascii="Times New Roman" w:eastAsia="Calibri" w:hAnsi="Times New Roman" w:cs="Times New Roman"/>
          <w:sz w:val="28"/>
          <w:szCs w:val="28"/>
          <w:lang w:eastAsia="ru-RU"/>
        </w:rPr>
        <w:t>культура и спорт Холмогорского муниципально</w:t>
      </w:r>
      <w:r w:rsidR="00EB4398">
        <w:rPr>
          <w:rFonts w:ascii="Times New Roman" w:eastAsia="Calibri" w:hAnsi="Times New Roman" w:cs="Times New Roman"/>
          <w:sz w:val="28"/>
          <w:szCs w:val="28"/>
          <w:lang w:eastAsia="ru-RU"/>
        </w:rPr>
        <w:t>го района на 2019</w:t>
      </w:r>
      <w:r w:rsidR="00CD0F36">
        <w:rPr>
          <w:rFonts w:ascii="Times New Roman" w:eastAsia="Calibri" w:hAnsi="Times New Roman" w:cs="Times New Roman"/>
          <w:b/>
          <w:bCs/>
          <w:sz w:val="28"/>
          <w:szCs w:val="28"/>
          <w:lang w:eastAsia="ru-RU"/>
        </w:rPr>
        <w:t>–</w:t>
      </w:r>
      <w:r w:rsidR="00E10FD8">
        <w:rPr>
          <w:rFonts w:ascii="Times New Roman" w:eastAsia="Calibri" w:hAnsi="Times New Roman" w:cs="Times New Roman"/>
          <w:sz w:val="28"/>
          <w:szCs w:val="28"/>
          <w:lang w:eastAsia="ru-RU"/>
        </w:rPr>
        <w:t>2022 годы»</w:t>
      </w:r>
    </w:p>
    <w:p w:rsidR="004E19FF" w:rsidRDefault="004E19FF" w:rsidP="004E19FF">
      <w:pPr>
        <w:spacing w:after="0" w:line="240" w:lineRule="auto"/>
        <w:ind w:right="-31"/>
        <w:jc w:val="right"/>
        <w:rPr>
          <w:rFonts w:ascii="Times New Roman" w:eastAsia="Calibri" w:hAnsi="Times New Roman" w:cs="Times New Roman"/>
          <w:b/>
          <w:bCs/>
          <w:sz w:val="28"/>
          <w:szCs w:val="28"/>
          <w:lang w:eastAsia="ru-RU"/>
        </w:rPr>
      </w:pPr>
    </w:p>
    <w:p w:rsidR="00CD0F36" w:rsidRPr="004E19FF" w:rsidRDefault="00CD0F36" w:rsidP="004E19FF">
      <w:pPr>
        <w:spacing w:after="0" w:line="240" w:lineRule="auto"/>
        <w:ind w:right="-31"/>
        <w:jc w:val="right"/>
        <w:rPr>
          <w:rFonts w:ascii="Times New Roman" w:eastAsia="Calibri" w:hAnsi="Times New Roman" w:cs="Times New Roman"/>
          <w:b/>
          <w:bCs/>
          <w:sz w:val="28"/>
          <w:szCs w:val="28"/>
          <w:lang w:eastAsia="ru-RU"/>
        </w:rPr>
      </w:pPr>
    </w:p>
    <w:p w:rsidR="004E19FF" w:rsidRPr="004E19FF" w:rsidRDefault="004E19FF" w:rsidP="00E87C3E">
      <w:pPr>
        <w:spacing w:after="0" w:line="240" w:lineRule="auto"/>
        <w:jc w:val="center"/>
        <w:rPr>
          <w:rFonts w:ascii="Times New Roman" w:eastAsia="Calibri" w:hAnsi="Times New Roman" w:cs="Times New Roman"/>
          <w:sz w:val="28"/>
          <w:szCs w:val="28"/>
          <w:lang w:eastAsia="ru-RU"/>
        </w:rPr>
      </w:pPr>
      <w:r w:rsidRPr="004E19FF">
        <w:rPr>
          <w:rFonts w:ascii="Times New Roman" w:eastAsia="Calibri" w:hAnsi="Times New Roman" w:cs="Times New Roman"/>
          <w:b/>
          <w:bCs/>
          <w:sz w:val="28"/>
          <w:szCs w:val="28"/>
          <w:lang w:eastAsia="ru-RU"/>
        </w:rPr>
        <w:t>ОЦЕНКА э</w:t>
      </w:r>
      <w:r w:rsidRPr="004E19FF">
        <w:rPr>
          <w:rFonts w:ascii="Times New Roman" w:eastAsia="Calibri" w:hAnsi="Times New Roman" w:cs="Times New Roman"/>
          <w:b/>
          <w:bCs/>
          <w:spacing w:val="-1"/>
          <w:sz w:val="28"/>
          <w:szCs w:val="28"/>
          <w:lang w:eastAsia="ru-RU"/>
        </w:rPr>
        <w:t>фф</w:t>
      </w:r>
      <w:r w:rsidRPr="004E19FF">
        <w:rPr>
          <w:rFonts w:ascii="Times New Roman" w:eastAsia="Calibri" w:hAnsi="Times New Roman" w:cs="Times New Roman"/>
          <w:b/>
          <w:bCs/>
          <w:spacing w:val="1"/>
          <w:sz w:val="28"/>
          <w:szCs w:val="28"/>
          <w:lang w:eastAsia="ru-RU"/>
        </w:rPr>
        <w:t>е</w:t>
      </w:r>
      <w:r w:rsidRPr="004E19FF">
        <w:rPr>
          <w:rFonts w:ascii="Times New Roman" w:eastAsia="Calibri" w:hAnsi="Times New Roman" w:cs="Times New Roman"/>
          <w:b/>
          <w:bCs/>
          <w:spacing w:val="3"/>
          <w:sz w:val="28"/>
          <w:szCs w:val="28"/>
          <w:lang w:eastAsia="ru-RU"/>
        </w:rPr>
        <w:t>к</w:t>
      </w:r>
      <w:r w:rsidRPr="004E19FF">
        <w:rPr>
          <w:rFonts w:ascii="Times New Roman" w:eastAsia="Calibri" w:hAnsi="Times New Roman" w:cs="Times New Roman"/>
          <w:b/>
          <w:bCs/>
          <w:spacing w:val="2"/>
          <w:sz w:val="28"/>
          <w:szCs w:val="28"/>
          <w:lang w:eastAsia="ru-RU"/>
        </w:rPr>
        <w:t>т</w:t>
      </w:r>
      <w:r w:rsidRPr="004E19FF">
        <w:rPr>
          <w:rFonts w:ascii="Times New Roman" w:eastAsia="Calibri" w:hAnsi="Times New Roman" w:cs="Times New Roman"/>
          <w:b/>
          <w:bCs/>
          <w:spacing w:val="-2"/>
          <w:sz w:val="28"/>
          <w:szCs w:val="28"/>
          <w:lang w:eastAsia="ru-RU"/>
        </w:rPr>
        <w:t>и</w:t>
      </w:r>
      <w:r w:rsidRPr="004E19FF">
        <w:rPr>
          <w:rFonts w:ascii="Times New Roman" w:eastAsia="Calibri" w:hAnsi="Times New Roman" w:cs="Times New Roman"/>
          <w:b/>
          <w:bCs/>
          <w:spacing w:val="3"/>
          <w:sz w:val="28"/>
          <w:szCs w:val="28"/>
          <w:lang w:eastAsia="ru-RU"/>
        </w:rPr>
        <w:t>вн</w:t>
      </w:r>
      <w:r w:rsidRPr="004E19FF">
        <w:rPr>
          <w:rFonts w:ascii="Times New Roman" w:eastAsia="Calibri" w:hAnsi="Times New Roman" w:cs="Times New Roman"/>
          <w:b/>
          <w:bCs/>
          <w:spacing w:val="-5"/>
          <w:sz w:val="28"/>
          <w:szCs w:val="28"/>
          <w:lang w:eastAsia="ru-RU"/>
        </w:rPr>
        <w:t>о</w:t>
      </w:r>
      <w:r w:rsidRPr="004E19FF">
        <w:rPr>
          <w:rFonts w:ascii="Times New Roman" w:eastAsia="Calibri" w:hAnsi="Times New Roman" w:cs="Times New Roman"/>
          <w:b/>
          <w:bCs/>
          <w:spacing w:val="1"/>
          <w:sz w:val="28"/>
          <w:szCs w:val="28"/>
          <w:lang w:eastAsia="ru-RU"/>
        </w:rPr>
        <w:t>с</w:t>
      </w:r>
      <w:r w:rsidRPr="004E19FF">
        <w:rPr>
          <w:rFonts w:ascii="Times New Roman" w:eastAsia="Calibri" w:hAnsi="Times New Roman" w:cs="Times New Roman"/>
          <w:b/>
          <w:bCs/>
          <w:spacing w:val="2"/>
          <w:sz w:val="28"/>
          <w:szCs w:val="28"/>
          <w:lang w:eastAsia="ru-RU"/>
        </w:rPr>
        <w:t>т</w:t>
      </w:r>
      <w:r w:rsidRPr="004E19FF">
        <w:rPr>
          <w:rFonts w:ascii="Times New Roman" w:eastAsia="Calibri" w:hAnsi="Times New Roman" w:cs="Times New Roman"/>
          <w:b/>
          <w:bCs/>
          <w:sz w:val="28"/>
          <w:szCs w:val="28"/>
          <w:lang w:eastAsia="ru-RU"/>
        </w:rPr>
        <w:t xml:space="preserve">и </w:t>
      </w:r>
      <w:r w:rsidRPr="004E19FF">
        <w:rPr>
          <w:rFonts w:ascii="Times New Roman" w:eastAsia="Calibri" w:hAnsi="Times New Roman" w:cs="Times New Roman"/>
          <w:b/>
          <w:bCs/>
          <w:spacing w:val="-1"/>
          <w:sz w:val="28"/>
          <w:szCs w:val="28"/>
          <w:lang w:eastAsia="ru-RU"/>
        </w:rPr>
        <w:t>р</w:t>
      </w:r>
      <w:r w:rsidRPr="004E19FF">
        <w:rPr>
          <w:rFonts w:ascii="Times New Roman" w:eastAsia="Calibri" w:hAnsi="Times New Roman" w:cs="Times New Roman"/>
          <w:b/>
          <w:bCs/>
          <w:spacing w:val="1"/>
          <w:sz w:val="28"/>
          <w:szCs w:val="28"/>
          <w:lang w:eastAsia="ru-RU"/>
        </w:rPr>
        <w:t>е</w:t>
      </w:r>
      <w:r w:rsidRPr="004E19FF">
        <w:rPr>
          <w:rFonts w:ascii="Times New Roman" w:eastAsia="Calibri" w:hAnsi="Times New Roman" w:cs="Times New Roman"/>
          <w:b/>
          <w:bCs/>
          <w:sz w:val="28"/>
          <w:szCs w:val="28"/>
          <w:lang w:eastAsia="ru-RU"/>
        </w:rPr>
        <w:t>а</w:t>
      </w:r>
      <w:r w:rsidRPr="004E19FF">
        <w:rPr>
          <w:rFonts w:ascii="Times New Roman" w:eastAsia="Calibri" w:hAnsi="Times New Roman" w:cs="Times New Roman"/>
          <w:b/>
          <w:bCs/>
          <w:spacing w:val="2"/>
          <w:sz w:val="28"/>
          <w:szCs w:val="28"/>
          <w:lang w:eastAsia="ru-RU"/>
        </w:rPr>
        <w:t>л</w:t>
      </w:r>
      <w:r w:rsidRPr="004E19FF">
        <w:rPr>
          <w:rFonts w:ascii="Times New Roman" w:eastAsia="Calibri" w:hAnsi="Times New Roman" w:cs="Times New Roman"/>
          <w:b/>
          <w:bCs/>
          <w:spacing w:val="3"/>
          <w:sz w:val="28"/>
          <w:szCs w:val="28"/>
          <w:lang w:eastAsia="ru-RU"/>
        </w:rPr>
        <w:t>и</w:t>
      </w:r>
      <w:r w:rsidRPr="004E19FF">
        <w:rPr>
          <w:rFonts w:ascii="Times New Roman" w:eastAsia="Calibri" w:hAnsi="Times New Roman" w:cs="Times New Roman"/>
          <w:b/>
          <w:bCs/>
          <w:spacing w:val="-1"/>
          <w:sz w:val="28"/>
          <w:szCs w:val="28"/>
          <w:lang w:eastAsia="ru-RU"/>
        </w:rPr>
        <w:t>з</w:t>
      </w:r>
      <w:r w:rsidRPr="004E19FF">
        <w:rPr>
          <w:rFonts w:ascii="Times New Roman" w:eastAsia="Calibri" w:hAnsi="Times New Roman" w:cs="Times New Roman"/>
          <w:b/>
          <w:bCs/>
          <w:spacing w:val="5"/>
          <w:sz w:val="28"/>
          <w:szCs w:val="28"/>
          <w:lang w:eastAsia="ru-RU"/>
        </w:rPr>
        <w:t>а</w:t>
      </w:r>
      <w:r w:rsidRPr="004E19FF">
        <w:rPr>
          <w:rFonts w:ascii="Times New Roman" w:eastAsia="Calibri" w:hAnsi="Times New Roman" w:cs="Times New Roman"/>
          <w:b/>
          <w:bCs/>
          <w:spacing w:val="-2"/>
          <w:sz w:val="28"/>
          <w:szCs w:val="28"/>
          <w:lang w:eastAsia="ru-RU"/>
        </w:rPr>
        <w:t>ц</w:t>
      </w:r>
      <w:r w:rsidRPr="004E19FF">
        <w:rPr>
          <w:rFonts w:ascii="Times New Roman" w:eastAsia="Calibri" w:hAnsi="Times New Roman" w:cs="Times New Roman"/>
          <w:b/>
          <w:bCs/>
          <w:spacing w:val="3"/>
          <w:sz w:val="28"/>
          <w:szCs w:val="28"/>
          <w:lang w:eastAsia="ru-RU"/>
        </w:rPr>
        <w:t>и</w:t>
      </w:r>
      <w:r w:rsidRPr="004E19FF">
        <w:rPr>
          <w:rFonts w:ascii="Times New Roman" w:eastAsia="Calibri" w:hAnsi="Times New Roman" w:cs="Times New Roman"/>
          <w:b/>
          <w:bCs/>
          <w:sz w:val="28"/>
          <w:szCs w:val="28"/>
          <w:lang w:eastAsia="ru-RU"/>
        </w:rPr>
        <w:t>и</w:t>
      </w:r>
      <w:r w:rsidRPr="004E19FF">
        <w:rPr>
          <w:rFonts w:ascii="Times New Roman" w:eastAsia="Calibri" w:hAnsi="Times New Roman" w:cs="Times New Roman"/>
          <w:b/>
          <w:bCs/>
          <w:spacing w:val="-15"/>
          <w:sz w:val="28"/>
          <w:szCs w:val="28"/>
          <w:lang w:eastAsia="ru-RU"/>
        </w:rPr>
        <w:t xml:space="preserve"> муниципальной </w:t>
      </w:r>
      <w:r w:rsidRPr="004E19FF">
        <w:rPr>
          <w:rFonts w:ascii="Times New Roman" w:eastAsia="Calibri" w:hAnsi="Times New Roman" w:cs="Times New Roman"/>
          <w:b/>
          <w:bCs/>
          <w:spacing w:val="-2"/>
          <w:sz w:val="28"/>
          <w:szCs w:val="28"/>
          <w:lang w:eastAsia="ru-RU"/>
        </w:rPr>
        <w:t>п</w:t>
      </w:r>
      <w:r w:rsidRPr="004E19FF">
        <w:rPr>
          <w:rFonts w:ascii="Times New Roman" w:eastAsia="Calibri" w:hAnsi="Times New Roman" w:cs="Times New Roman"/>
          <w:b/>
          <w:bCs/>
          <w:spacing w:val="3"/>
          <w:sz w:val="28"/>
          <w:szCs w:val="28"/>
          <w:lang w:eastAsia="ru-RU"/>
        </w:rPr>
        <w:t>р</w:t>
      </w:r>
      <w:r w:rsidRPr="004E19FF">
        <w:rPr>
          <w:rFonts w:ascii="Times New Roman" w:eastAsia="Calibri" w:hAnsi="Times New Roman" w:cs="Times New Roman"/>
          <w:b/>
          <w:bCs/>
          <w:sz w:val="28"/>
          <w:szCs w:val="28"/>
          <w:lang w:eastAsia="ru-RU"/>
        </w:rPr>
        <w:t>о</w:t>
      </w:r>
      <w:r w:rsidRPr="004E19FF">
        <w:rPr>
          <w:rFonts w:ascii="Times New Roman" w:eastAsia="Calibri" w:hAnsi="Times New Roman" w:cs="Times New Roman"/>
          <w:b/>
          <w:bCs/>
          <w:spacing w:val="-1"/>
          <w:sz w:val="28"/>
          <w:szCs w:val="28"/>
          <w:lang w:eastAsia="ru-RU"/>
        </w:rPr>
        <w:t>гр</w:t>
      </w:r>
      <w:r w:rsidRPr="004E19FF">
        <w:rPr>
          <w:rFonts w:ascii="Times New Roman" w:eastAsia="Calibri" w:hAnsi="Times New Roman" w:cs="Times New Roman"/>
          <w:b/>
          <w:bCs/>
          <w:sz w:val="28"/>
          <w:szCs w:val="28"/>
          <w:lang w:eastAsia="ru-RU"/>
        </w:rPr>
        <w:t>а</w:t>
      </w:r>
      <w:r w:rsidRPr="004E19FF">
        <w:rPr>
          <w:rFonts w:ascii="Times New Roman" w:eastAsia="Calibri" w:hAnsi="Times New Roman" w:cs="Times New Roman"/>
          <w:b/>
          <w:bCs/>
          <w:spacing w:val="2"/>
          <w:sz w:val="28"/>
          <w:szCs w:val="28"/>
          <w:lang w:eastAsia="ru-RU"/>
        </w:rPr>
        <w:t>мм</w:t>
      </w:r>
      <w:r w:rsidRPr="004E19FF">
        <w:rPr>
          <w:rFonts w:ascii="Times New Roman" w:eastAsia="Calibri" w:hAnsi="Times New Roman" w:cs="Times New Roman"/>
          <w:b/>
          <w:bCs/>
          <w:sz w:val="28"/>
          <w:szCs w:val="28"/>
          <w:lang w:eastAsia="ru-RU"/>
        </w:rPr>
        <w:t>ы</w:t>
      </w:r>
    </w:p>
    <w:p w:rsidR="00CD0F36" w:rsidRPr="00EB4398" w:rsidRDefault="00CD0F36" w:rsidP="00E87C3E">
      <w:pPr>
        <w:adjustRightInd w:val="0"/>
        <w:spacing w:after="0" w:line="240" w:lineRule="auto"/>
        <w:jc w:val="center"/>
        <w:outlineLvl w:val="2"/>
        <w:rPr>
          <w:rFonts w:ascii="Times New Roman" w:eastAsia="Calibri" w:hAnsi="Times New Roman" w:cs="Times New Roman"/>
          <w:b/>
          <w:bCs/>
          <w:sz w:val="28"/>
          <w:szCs w:val="28"/>
          <w:lang w:eastAsia="ru-RU"/>
        </w:rPr>
      </w:pPr>
      <w:r w:rsidRPr="00EB4398">
        <w:rPr>
          <w:rFonts w:ascii="Times New Roman" w:eastAsia="Calibri" w:hAnsi="Times New Roman" w:cs="Times New Roman"/>
          <w:b/>
          <w:bCs/>
          <w:spacing w:val="-15"/>
          <w:position w:val="-1"/>
          <w:sz w:val="28"/>
          <w:szCs w:val="28"/>
          <w:lang w:eastAsia="ru-RU"/>
        </w:rPr>
        <w:t>«</w:t>
      </w:r>
      <w:r w:rsidRPr="00EB4398">
        <w:rPr>
          <w:rFonts w:ascii="Times New Roman" w:eastAsia="Calibri" w:hAnsi="Times New Roman" w:cs="Times New Roman"/>
          <w:b/>
          <w:bCs/>
          <w:sz w:val="28"/>
          <w:szCs w:val="28"/>
          <w:lang w:eastAsia="ru-RU"/>
        </w:rPr>
        <w:t xml:space="preserve">Физическая культура и спорт в Холмогорском муниципальном районе </w:t>
      </w:r>
      <w:r w:rsidR="000A33B0">
        <w:rPr>
          <w:rFonts w:ascii="Times New Roman" w:eastAsia="Calibri" w:hAnsi="Times New Roman" w:cs="Times New Roman"/>
          <w:b/>
          <w:bCs/>
          <w:sz w:val="28"/>
          <w:szCs w:val="28"/>
          <w:lang w:eastAsia="ru-RU"/>
        </w:rPr>
        <w:t xml:space="preserve">на </w:t>
      </w:r>
      <w:r w:rsidRPr="00EB4398">
        <w:rPr>
          <w:rFonts w:ascii="Times New Roman" w:eastAsia="Calibri" w:hAnsi="Times New Roman" w:cs="Times New Roman"/>
          <w:b/>
          <w:bCs/>
          <w:sz w:val="28"/>
          <w:szCs w:val="28"/>
          <w:lang w:eastAsia="ru-RU"/>
        </w:rPr>
        <w:t>2019</w:t>
      </w:r>
      <w:r>
        <w:rPr>
          <w:rFonts w:ascii="Times New Roman" w:eastAsia="Calibri" w:hAnsi="Times New Roman" w:cs="Times New Roman"/>
          <w:b/>
          <w:bCs/>
          <w:sz w:val="28"/>
          <w:szCs w:val="28"/>
          <w:lang w:eastAsia="ru-RU"/>
        </w:rPr>
        <w:t>–2022 годы</w:t>
      </w:r>
      <w:r w:rsidRPr="00EB4398">
        <w:rPr>
          <w:rFonts w:ascii="Times New Roman" w:eastAsia="Calibri" w:hAnsi="Times New Roman" w:cs="Times New Roman"/>
          <w:b/>
          <w:bCs/>
          <w:spacing w:val="-15"/>
          <w:position w:val="-1"/>
          <w:sz w:val="28"/>
          <w:szCs w:val="28"/>
          <w:lang w:eastAsia="ru-RU"/>
        </w:rPr>
        <w:t>»</w:t>
      </w:r>
    </w:p>
    <w:p w:rsidR="004E19FF" w:rsidRPr="004E19FF" w:rsidRDefault="004E19FF" w:rsidP="00E87C3E">
      <w:pPr>
        <w:tabs>
          <w:tab w:val="left" w:pos="11480"/>
          <w:tab w:val="left" w:pos="12580"/>
        </w:tabs>
        <w:spacing w:after="0" w:line="240" w:lineRule="auto"/>
        <w:jc w:val="center"/>
        <w:rPr>
          <w:rFonts w:ascii="Times New Roman" w:eastAsia="Calibri" w:hAnsi="Times New Roman" w:cs="Times New Roman"/>
          <w:sz w:val="28"/>
          <w:szCs w:val="28"/>
          <w:lang w:eastAsia="ru-RU"/>
        </w:rPr>
      </w:pPr>
      <w:r w:rsidRPr="004E19FF">
        <w:rPr>
          <w:rFonts w:ascii="Times New Roman" w:eastAsia="Calibri" w:hAnsi="Times New Roman" w:cs="Times New Roman"/>
          <w:b/>
          <w:bCs/>
          <w:spacing w:val="-1"/>
          <w:position w:val="-1"/>
          <w:sz w:val="28"/>
          <w:szCs w:val="28"/>
          <w:lang w:eastAsia="ru-RU"/>
        </w:rPr>
        <w:t>з</w:t>
      </w:r>
      <w:r w:rsidR="00F27EE2">
        <w:rPr>
          <w:rFonts w:ascii="Times New Roman" w:eastAsia="Calibri" w:hAnsi="Times New Roman" w:cs="Times New Roman"/>
          <w:b/>
          <w:bCs/>
          <w:position w:val="-1"/>
          <w:sz w:val="28"/>
          <w:szCs w:val="28"/>
          <w:lang w:eastAsia="ru-RU"/>
        </w:rPr>
        <w:t>а 2020</w:t>
      </w:r>
      <w:r w:rsidR="00AC60F6">
        <w:rPr>
          <w:rFonts w:ascii="Times New Roman" w:eastAsia="Calibri" w:hAnsi="Times New Roman" w:cs="Times New Roman"/>
          <w:b/>
          <w:bCs/>
          <w:position w:val="-1"/>
          <w:sz w:val="28"/>
          <w:szCs w:val="28"/>
          <w:lang w:eastAsia="ru-RU"/>
        </w:rPr>
        <w:t xml:space="preserve"> </w:t>
      </w:r>
      <w:bookmarkStart w:id="0" w:name="_GoBack"/>
      <w:bookmarkEnd w:id="0"/>
      <w:r w:rsidRPr="004E19FF">
        <w:rPr>
          <w:rFonts w:ascii="Times New Roman" w:eastAsia="Calibri" w:hAnsi="Times New Roman" w:cs="Times New Roman"/>
          <w:b/>
          <w:bCs/>
          <w:spacing w:val="-1"/>
          <w:w w:val="99"/>
          <w:position w:val="-1"/>
          <w:sz w:val="28"/>
          <w:szCs w:val="28"/>
          <w:lang w:eastAsia="ru-RU"/>
        </w:rPr>
        <w:t>г</w:t>
      </w:r>
      <w:r w:rsidRPr="004E19FF">
        <w:rPr>
          <w:rFonts w:ascii="Times New Roman" w:eastAsia="Calibri" w:hAnsi="Times New Roman" w:cs="Times New Roman"/>
          <w:b/>
          <w:bCs/>
          <w:w w:val="99"/>
          <w:position w:val="-1"/>
          <w:sz w:val="28"/>
          <w:szCs w:val="28"/>
          <w:lang w:eastAsia="ru-RU"/>
        </w:rPr>
        <w:t>о</w:t>
      </w:r>
      <w:r w:rsidRPr="004E19FF">
        <w:rPr>
          <w:rFonts w:ascii="Times New Roman" w:eastAsia="Calibri" w:hAnsi="Times New Roman" w:cs="Times New Roman"/>
          <w:b/>
          <w:bCs/>
          <w:spacing w:val="-2"/>
          <w:w w:val="99"/>
          <w:position w:val="-1"/>
          <w:sz w:val="28"/>
          <w:szCs w:val="28"/>
          <w:lang w:eastAsia="ru-RU"/>
        </w:rPr>
        <w:t>д</w:t>
      </w:r>
      <w:r w:rsidRPr="004E19FF">
        <w:rPr>
          <w:rFonts w:ascii="Times New Roman" w:eastAsia="Calibri" w:hAnsi="Times New Roman" w:cs="Times New Roman"/>
          <w:b/>
          <w:bCs/>
          <w:w w:val="99"/>
          <w:position w:val="-1"/>
          <w:sz w:val="28"/>
          <w:szCs w:val="28"/>
          <w:lang w:eastAsia="ru-RU"/>
        </w:rPr>
        <w:t>*</w:t>
      </w:r>
    </w:p>
    <w:p w:rsidR="004E19FF" w:rsidRPr="004E19FF" w:rsidRDefault="004E19FF" w:rsidP="004E19FF">
      <w:pPr>
        <w:spacing w:after="0" w:line="200" w:lineRule="exact"/>
        <w:ind w:right="-31"/>
        <w:rPr>
          <w:rFonts w:ascii="Times New Roman" w:eastAsia="Calibri" w:hAnsi="Times New Roman" w:cs="Times New Roman"/>
          <w:sz w:val="24"/>
          <w:szCs w:val="24"/>
          <w:lang w:eastAsia="ru-RU"/>
        </w:rPr>
      </w:pPr>
    </w:p>
    <w:p w:rsidR="004E19FF" w:rsidRPr="004E19FF" w:rsidRDefault="004E19FF" w:rsidP="004E19FF">
      <w:pPr>
        <w:spacing w:after="0" w:line="200" w:lineRule="exact"/>
        <w:ind w:right="-31"/>
        <w:rPr>
          <w:rFonts w:ascii="Times New Roman" w:eastAsia="Calibri" w:hAnsi="Times New Roman" w:cs="Times New Roman"/>
          <w:sz w:val="20"/>
          <w:szCs w:val="20"/>
          <w:lang w:eastAsia="ru-RU"/>
        </w:rPr>
      </w:pPr>
    </w:p>
    <w:p w:rsidR="004E19FF" w:rsidRPr="004E19FF" w:rsidRDefault="004E19FF" w:rsidP="004E19FF">
      <w:pPr>
        <w:spacing w:before="2" w:after="0" w:line="200" w:lineRule="exact"/>
        <w:ind w:right="-31"/>
        <w:rPr>
          <w:rFonts w:ascii="Times New Roman" w:eastAsia="Calibri" w:hAnsi="Times New Roman" w:cs="Times New Roman"/>
          <w:sz w:val="20"/>
          <w:szCs w:val="20"/>
          <w:lang w:eastAsia="ru-RU"/>
        </w:rPr>
      </w:pPr>
    </w:p>
    <w:tbl>
      <w:tblPr>
        <w:tblW w:w="15029" w:type="dxa"/>
        <w:tblInd w:w="2" w:type="dxa"/>
        <w:tblLayout w:type="fixed"/>
        <w:tblCellMar>
          <w:left w:w="0" w:type="dxa"/>
          <w:right w:w="0" w:type="dxa"/>
        </w:tblCellMar>
        <w:tblLook w:val="01E0" w:firstRow="1" w:lastRow="1" w:firstColumn="1" w:lastColumn="1" w:noHBand="0" w:noVBand="0"/>
      </w:tblPr>
      <w:tblGrid>
        <w:gridCol w:w="5940"/>
        <w:gridCol w:w="3060"/>
        <w:gridCol w:w="2880"/>
        <w:gridCol w:w="3149"/>
      </w:tblGrid>
      <w:tr w:rsidR="004E19FF" w:rsidRPr="004E19FF" w:rsidTr="00CD0F36">
        <w:trPr>
          <w:trHeight w:hRule="exact" w:val="849"/>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Наименование критерия оценки</w:t>
            </w: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before="1" w:after="0" w:line="240" w:lineRule="auto"/>
              <w:ind w:right="7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Весовой коэффициент показателя (М)</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before="1"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Значение критерия</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before="1" w:after="0" w:line="239" w:lineRule="auto"/>
              <w:ind w:right="12"/>
              <w:jc w:val="center"/>
              <w:rPr>
                <w:rFonts w:ascii="Times New Roman" w:eastAsia="Calibri" w:hAnsi="Times New Roman" w:cs="Times New Roman"/>
                <w:spacing w:val="2"/>
                <w:sz w:val="24"/>
                <w:szCs w:val="24"/>
                <w:lang w:eastAsia="ru-RU"/>
              </w:rPr>
            </w:pPr>
            <w:r w:rsidRPr="004E19FF">
              <w:rPr>
                <w:rFonts w:ascii="Times New Roman" w:eastAsia="Calibri" w:hAnsi="Times New Roman" w:cs="Times New Roman"/>
                <w:spacing w:val="2"/>
                <w:sz w:val="24"/>
                <w:szCs w:val="24"/>
                <w:lang w:eastAsia="ru-RU"/>
              </w:rPr>
              <w:t xml:space="preserve">Итоговая оценка </w:t>
            </w:r>
          </w:p>
          <w:p w:rsidR="004E19FF" w:rsidRPr="004E19FF" w:rsidRDefault="004E19FF" w:rsidP="004E19FF">
            <w:pPr>
              <w:spacing w:before="1" w:after="0" w:line="239" w:lineRule="auto"/>
              <w:ind w:right="12"/>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(гр.2 х гр.3)</w:t>
            </w:r>
          </w:p>
        </w:tc>
      </w:tr>
      <w:tr w:rsidR="004E19FF" w:rsidRPr="004E19FF" w:rsidTr="00CD0F36">
        <w:trPr>
          <w:trHeight w:hRule="exact" w:val="707"/>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67" w:lineRule="exact"/>
              <w:ind w:right="283"/>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1. Степень достижения целевых показателей муниципальной программы (ДП)</w:t>
            </w: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E10FD8"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0,71</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E10FD8"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35,5</w:t>
            </w:r>
          </w:p>
        </w:tc>
      </w:tr>
      <w:tr w:rsidR="004E19FF" w:rsidRPr="004E19FF" w:rsidTr="00CD0F36">
        <w:trPr>
          <w:trHeight w:hRule="exact" w:val="591"/>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67" w:lineRule="exact"/>
              <w:ind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2. Уровень расходования средств по муниципальной программе  (РС)</w:t>
            </w: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0,99</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19,8</w:t>
            </w:r>
          </w:p>
        </w:tc>
      </w:tr>
      <w:tr w:rsidR="004E19FF" w:rsidRPr="004E19FF" w:rsidTr="00CD0F36">
        <w:trPr>
          <w:trHeight w:hRule="exact" w:val="573"/>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right="48"/>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3. У</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ь выполнения исполнителем мероприятий (ВМ)</w:t>
            </w:r>
          </w:p>
          <w:p w:rsidR="004E19FF" w:rsidRPr="004E19FF" w:rsidRDefault="004E19FF" w:rsidP="004E19FF">
            <w:pPr>
              <w:spacing w:after="0" w:line="267" w:lineRule="exact"/>
              <w:ind w:right="-20"/>
              <w:jc w:val="both"/>
              <w:rPr>
                <w:rFonts w:ascii="Times New Roman" w:eastAsia="Calibri" w:hAnsi="Times New Roman" w:cs="Times New Roman"/>
                <w:sz w:val="24"/>
                <w:szCs w:val="24"/>
                <w:lang w:eastAsia="ru-RU"/>
              </w:rPr>
            </w:pP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1</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r>
      <w:tr w:rsidR="004E19FF" w:rsidRPr="004E19FF" w:rsidTr="00CD0F36">
        <w:trPr>
          <w:trHeight w:hRule="exact" w:val="573"/>
        </w:trPr>
        <w:tc>
          <w:tcPr>
            <w:tcW w:w="11880" w:type="dxa"/>
            <w:gridSpan w:val="3"/>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Интегральная оценка эффективности реализации муниципальной программы (КР</w:t>
            </w:r>
            <w:proofErr w:type="gramStart"/>
            <w:r w:rsidRPr="004E19FF">
              <w:rPr>
                <w:rFonts w:ascii="Times New Roman" w:eastAsia="Calibri" w:hAnsi="Times New Roman" w:cs="Times New Roman"/>
                <w:sz w:val="24"/>
                <w:szCs w:val="24"/>
                <w:lang w:val="en-US" w:eastAsia="ru-RU"/>
              </w:rPr>
              <w:t>I</w:t>
            </w:r>
            <w:proofErr w:type="gramEnd"/>
            <w:r w:rsidRPr="004E19FF">
              <w:rPr>
                <w:rFonts w:ascii="Times New Roman" w:eastAsia="Calibri" w:hAnsi="Times New Roman" w:cs="Times New Roman"/>
                <w:sz w:val="24"/>
                <w:szCs w:val="24"/>
                <w:lang w:eastAsia="ru-RU"/>
              </w:rPr>
              <w:t>)</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E10FD8"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85,3</w:t>
            </w:r>
          </w:p>
        </w:tc>
      </w:tr>
    </w:tbl>
    <w:p w:rsidR="004E19FF" w:rsidRPr="00E87C3E" w:rsidRDefault="004E19FF" w:rsidP="00E87C3E">
      <w:pPr>
        <w:spacing w:after="0" w:line="240" w:lineRule="auto"/>
        <w:jc w:val="center"/>
        <w:rPr>
          <w:rFonts w:ascii="Times New Roman" w:eastAsia="Calibri" w:hAnsi="Times New Roman" w:cs="Times New Roman"/>
          <w:sz w:val="28"/>
          <w:szCs w:val="28"/>
          <w:lang w:eastAsia="ru-RU"/>
        </w:rPr>
      </w:pPr>
    </w:p>
    <w:p w:rsidR="004E19FF" w:rsidRPr="00E87C3E" w:rsidRDefault="004E19FF" w:rsidP="00E87C3E">
      <w:pPr>
        <w:spacing w:after="0" w:line="240" w:lineRule="auto"/>
        <w:jc w:val="center"/>
        <w:rPr>
          <w:rFonts w:ascii="Times New Roman" w:eastAsia="Calibri" w:hAnsi="Times New Roman" w:cs="Times New Roman"/>
          <w:sz w:val="28"/>
          <w:szCs w:val="28"/>
          <w:lang w:eastAsia="ru-RU"/>
        </w:rPr>
      </w:pPr>
    </w:p>
    <w:p w:rsidR="00B4172A" w:rsidRDefault="00B4172A" w:rsidP="00E87C3E">
      <w:pPr>
        <w:spacing w:after="0" w:line="240" w:lineRule="auto"/>
        <w:jc w:val="center"/>
        <w:rPr>
          <w:rFonts w:ascii="Times New Roman" w:eastAsia="Calibri" w:hAnsi="Times New Roman" w:cs="Times New Roman"/>
          <w:spacing w:val="-12"/>
          <w:position w:val="-1"/>
          <w:sz w:val="28"/>
          <w:szCs w:val="28"/>
          <w:lang w:eastAsia="ru-RU"/>
        </w:rPr>
      </w:pPr>
    </w:p>
    <w:p w:rsidR="00E87C3E" w:rsidRPr="00E87C3E" w:rsidRDefault="00E87C3E" w:rsidP="00E87C3E">
      <w:pPr>
        <w:spacing w:after="0" w:line="240" w:lineRule="auto"/>
        <w:jc w:val="center"/>
        <w:rPr>
          <w:rFonts w:ascii="Times New Roman" w:eastAsia="Calibri" w:hAnsi="Times New Roman" w:cs="Times New Roman"/>
          <w:spacing w:val="-12"/>
          <w:position w:val="-1"/>
          <w:sz w:val="28"/>
          <w:szCs w:val="28"/>
          <w:lang w:eastAsia="ru-RU"/>
        </w:rPr>
      </w:pPr>
      <w:r>
        <w:rPr>
          <w:rFonts w:ascii="Times New Roman" w:eastAsia="Calibri" w:hAnsi="Times New Roman" w:cs="Times New Roman"/>
          <w:spacing w:val="-12"/>
          <w:position w:val="-1"/>
          <w:sz w:val="28"/>
          <w:szCs w:val="28"/>
          <w:lang w:eastAsia="ru-RU"/>
        </w:rPr>
        <w:t>______________</w:t>
      </w:r>
    </w:p>
    <w:sectPr w:rsidR="00E87C3E" w:rsidRPr="00E87C3E" w:rsidSect="006163DE">
      <w:headerReference w:type="default" r:id="rId8"/>
      <w:footerReference w:type="even" r:id="rId9"/>
      <w:footerReference w:type="default" r:id="rId10"/>
      <w:pgSz w:w="16838" w:h="11906" w:orient="landscape"/>
      <w:pgMar w:top="170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62" w:rsidRDefault="00CC7962">
      <w:pPr>
        <w:spacing w:after="0" w:line="240" w:lineRule="auto"/>
      </w:pPr>
      <w:r>
        <w:separator/>
      </w:r>
    </w:p>
  </w:endnote>
  <w:endnote w:type="continuationSeparator" w:id="0">
    <w:p w:rsidR="00CC7962" w:rsidRDefault="00CC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framePr w:wrap="around" w:vAnchor="text" w:hAnchor="margin" w:xAlign="inside" w:y="1"/>
      <w:rPr>
        <w:rStyle w:val="a9"/>
      </w:rPr>
    </w:pPr>
    <w:r>
      <w:rPr>
        <w:rStyle w:val="a9"/>
      </w:rPr>
      <w:fldChar w:fldCharType="begin"/>
    </w:r>
    <w:r>
      <w:rPr>
        <w:rStyle w:val="a9"/>
      </w:rPr>
      <w:instrText xml:space="preserve">PAGE  </w:instrText>
    </w:r>
    <w:r>
      <w:rPr>
        <w:rStyle w:val="a9"/>
      </w:rPr>
      <w:fldChar w:fldCharType="end"/>
    </w:r>
  </w:p>
  <w:p w:rsidR="004E19FF" w:rsidRDefault="004E19FF" w:rsidP="004E19F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62" w:rsidRDefault="00CC7962">
      <w:pPr>
        <w:spacing w:after="0" w:line="240" w:lineRule="auto"/>
      </w:pPr>
      <w:r>
        <w:separator/>
      </w:r>
    </w:p>
  </w:footnote>
  <w:footnote w:type="continuationSeparator" w:id="0">
    <w:p w:rsidR="00CC7962" w:rsidRDefault="00CC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728"/>
    <w:multiLevelType w:val="hybridMultilevel"/>
    <w:tmpl w:val="BDF8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5828DF"/>
    <w:multiLevelType w:val="multilevel"/>
    <w:tmpl w:val="7B48DCD2"/>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FD"/>
    <w:rsid w:val="00007031"/>
    <w:rsid w:val="000A33B0"/>
    <w:rsid w:val="000F5561"/>
    <w:rsid w:val="00142E36"/>
    <w:rsid w:val="001819AB"/>
    <w:rsid w:val="00213938"/>
    <w:rsid w:val="002327ED"/>
    <w:rsid w:val="00271A0C"/>
    <w:rsid w:val="00323FDD"/>
    <w:rsid w:val="0034384C"/>
    <w:rsid w:val="003C30ED"/>
    <w:rsid w:val="00456835"/>
    <w:rsid w:val="00475A75"/>
    <w:rsid w:val="00497886"/>
    <w:rsid w:val="004C759F"/>
    <w:rsid w:val="004E19FF"/>
    <w:rsid w:val="005243AE"/>
    <w:rsid w:val="005C44A4"/>
    <w:rsid w:val="006163DE"/>
    <w:rsid w:val="00662C31"/>
    <w:rsid w:val="00803E0D"/>
    <w:rsid w:val="008A2CFD"/>
    <w:rsid w:val="009213CD"/>
    <w:rsid w:val="009456C8"/>
    <w:rsid w:val="00992243"/>
    <w:rsid w:val="00A60086"/>
    <w:rsid w:val="00AC60F6"/>
    <w:rsid w:val="00B4172A"/>
    <w:rsid w:val="00B74C4D"/>
    <w:rsid w:val="00BF26DE"/>
    <w:rsid w:val="00C03128"/>
    <w:rsid w:val="00C14FBE"/>
    <w:rsid w:val="00C57D5D"/>
    <w:rsid w:val="00C61418"/>
    <w:rsid w:val="00CA13E3"/>
    <w:rsid w:val="00CC123F"/>
    <w:rsid w:val="00CC7962"/>
    <w:rsid w:val="00CD0F36"/>
    <w:rsid w:val="00E10FD8"/>
    <w:rsid w:val="00E20E90"/>
    <w:rsid w:val="00E87C3E"/>
    <w:rsid w:val="00EB4398"/>
    <w:rsid w:val="00EF3212"/>
    <w:rsid w:val="00F27EE2"/>
    <w:rsid w:val="00F645BD"/>
    <w:rsid w:val="00FC4C49"/>
    <w:rsid w:val="00FC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651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Негодяев Николай Александрович</dc:creator>
  <cp:lastModifiedBy>Неверова Вера Ивановна</cp:lastModifiedBy>
  <cp:revision>6</cp:revision>
  <cp:lastPrinted>2021-03-31T13:20:00Z</cp:lastPrinted>
  <dcterms:created xsi:type="dcterms:W3CDTF">2021-03-31T13:07:00Z</dcterms:created>
  <dcterms:modified xsi:type="dcterms:W3CDTF">2021-03-31T13:20:00Z</dcterms:modified>
</cp:coreProperties>
</file>