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88" w:rsidRPr="00DA3764" w:rsidRDefault="00656188" w:rsidP="006561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56188" w:rsidRPr="00DA3764" w:rsidRDefault="00656188" w:rsidP="0065618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37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ED4D7" wp14:editId="1A88351E">
            <wp:extent cx="572770" cy="683895"/>
            <wp:effectExtent l="0" t="0" r="0" b="1905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88" w:rsidRPr="00DA3764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ХОЛМОГОРСКОГО МУНИЦИПАЛЬНОГО ОКРУГА АРХАНГЕЛЬСКОЙ ОБЛАСТИ</w:t>
      </w:r>
    </w:p>
    <w:p w:rsidR="00656188" w:rsidRPr="00DA3764" w:rsidRDefault="00656188" w:rsidP="0065618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3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A3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6188" w:rsidRPr="00C46DB7" w:rsidRDefault="00656188" w:rsidP="0065618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DB7" w:rsidRPr="00C4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C46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3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3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B7" w:rsidRPr="00C46DB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56188" w:rsidRPr="00DA3764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764">
        <w:rPr>
          <w:rFonts w:ascii="Times New Roman" w:eastAsia="Times New Roman" w:hAnsi="Times New Roman" w:cs="Times New Roman"/>
          <w:sz w:val="20"/>
          <w:szCs w:val="20"/>
          <w:lang w:eastAsia="ru-RU"/>
        </w:rPr>
        <w:t>с. Холмогоры</w:t>
      </w:r>
    </w:p>
    <w:p w:rsidR="00656188" w:rsidRPr="00DA3764" w:rsidRDefault="00656188" w:rsidP="00656188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 Холмогорском муниципальном округе Архангельской области»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179 Бюджетного кодекса Российской Федерации, Порядком разработки, реализации и оценки эффективности муниципальных программ Холмогорского муниципального округа Архангельской области, утвержденным постановлением администрации Холмогорского муниципального округа Архангельской области от 16 декабря 2022 года № 3, администрация Холмогорского муниципального округа Архангельской области  </w:t>
      </w:r>
      <w:r w:rsidRPr="00DA37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изменения, которые вносятся в муниципальную программу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в  Холмогорском муниципальном округе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Холмогорского муниципального округа Архангельской области от 28 декабря 2022 года №11 «Об утверждении муниципальной программы «Развитие сельского хозяйства в Холмогорском муниципальном округе Архангельской области»»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«Холмогорский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proofErr w:type="gramEnd"/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Архангельской области  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В.В. </w:t>
      </w:r>
      <w:proofErr w:type="spellStart"/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Дианов</w:t>
      </w:r>
      <w:proofErr w:type="spellEnd"/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Холмогорского муниципального округа</w:t>
      </w: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656188" w:rsidRPr="00C57987" w:rsidRDefault="00F3624B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2025 г. № </w:t>
      </w:r>
    </w:p>
    <w:p w:rsidR="00656188" w:rsidRPr="00C57987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C57987" w:rsidRDefault="00656188" w:rsidP="0065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«Развитие сельского хозяйства в Холмогорском муниципальном округе Архангельской области»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  администрации Холмогорского муниципального округа Архангельской области</w:t>
      </w:r>
      <w:proofErr w:type="gramEnd"/>
    </w:p>
    <w:p w:rsidR="00656188" w:rsidRPr="00704198" w:rsidRDefault="00656188" w:rsidP="00656188">
      <w:pPr>
        <w:widowControl w:val="0"/>
        <w:tabs>
          <w:tab w:val="left" w:pos="3464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02.08.2023г. № 269, от 09.11.2023г № 340, </w:t>
      </w:r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20.02.2024 г. №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</w:t>
      </w:r>
      <w:r w:rsidR="00C46DB7">
        <w:rPr>
          <w:rFonts w:ascii="Times New Roman" w:eastAsia="Times New Roman" w:hAnsi="Times New Roman" w:cs="Times New Roman"/>
          <w:sz w:val="24"/>
          <w:szCs w:val="24"/>
          <w:lang w:eastAsia="ru-RU"/>
        </w:rPr>
        <w:t>1.2024г №191, от 14.01.2025г №3, от 14.02.2025г №29)</w:t>
      </w:r>
      <w:proofErr w:type="gramEnd"/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сельского хозяйства в Холмогорском муниципальном округе Архангельской области»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248"/>
      </w:tblGrid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в Холмогорском муниципальном округе Архангельской области» (далее – муниципальная программа)</w:t>
            </w:r>
          </w:p>
        </w:tc>
      </w:tr>
      <w:tr w:rsidR="00656188" w:rsidRPr="00C57987" w:rsidTr="00BB0AF9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 (далее – Агропромышленный отдел))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крестьянские (фермерские) хозяйства, индивидуальные предприниматели, занимающиеся сельскохозяйственным производством, сельскохозяйственные потребительские кооперативы (далее – сельскохозяйственные организации)</w:t>
            </w:r>
            <w:proofErr w:type="gramEnd"/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Подпрограммы,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ведомственные целевые программы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муниципальной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конкурентоспособности продукции агропромышленного комплекса Холмогорского муниципального округа Архангельской области</w:t>
            </w:r>
            <w:proofErr w:type="gramEnd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финансовой устойчивости сельского хозяйства и модернизации производства.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Обеспечение условий развития агропромышленного комплекса</w:t>
            </w:r>
          </w:p>
          <w:p w:rsidR="00656188" w:rsidRPr="00C57987" w:rsidRDefault="00656188" w:rsidP="00BB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C57987" w:rsidTr="00BB0AF9">
        <w:trPr>
          <w:trHeight w:val="548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Производство продукции сельского хозяйства в хозяйствах всех категорий;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крестьянских (фермерских) хозяйств, осуществляющих проекты создания и развития своих хозяйств;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Площадь земельных участков, на которых проведены работы по борьбе с борщевиком Сосновского;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субъектов МСП, которым оказана поддержка.</w:t>
            </w:r>
          </w:p>
        </w:tc>
      </w:tr>
      <w:tr w:rsidR="00656188" w:rsidRPr="00C57987" w:rsidTr="00BB0AF9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муниципальной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656188" w:rsidRPr="00C57987" w:rsidTr="00BB0AF9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источники финансирования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–</w:t>
            </w:r>
            <w:r w:rsidR="00C4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DB7" w:rsidRPr="00C46DB7">
              <w:rPr>
                <w:rFonts w:ascii="Times New Roman" w:hAnsi="Times New Roman" w:cs="Times New Roman"/>
                <w:sz w:val="24"/>
                <w:szCs w:val="24"/>
              </w:rPr>
              <w:t>23722,98601</w:t>
            </w:r>
            <w:r w:rsidR="00C46DB7" w:rsidRPr="00984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5798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 0,0 тыс. рублей;                          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средства областного бюджета –  0,0 тыс. рублей;                            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C46DB7" w:rsidRPr="00C46DB7">
              <w:rPr>
                <w:rFonts w:ascii="Times New Roman" w:hAnsi="Times New Roman" w:cs="Times New Roman"/>
                <w:sz w:val="24"/>
                <w:szCs w:val="24"/>
              </w:rPr>
              <w:t>23722,98601</w:t>
            </w:r>
            <w:r w:rsidR="00C46DB7" w:rsidRPr="00984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5798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– 0,0 тыс. рублей;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656188" w:rsidRDefault="00656188" w:rsidP="00656188"/>
    <w:p w:rsidR="009B1A8B" w:rsidRDefault="009B1A8B"/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I. Приоритеты деятельности в сфере реализации 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E10424" w:rsidRPr="00E10424" w:rsidRDefault="00E10424" w:rsidP="00E104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муниципальной программе  учтены основные положения </w:t>
      </w:r>
      <w:hyperlink r:id="rId8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29 декабря 2006 года N 264-ФЗ «О развитии сельского хозяйства», </w:t>
      </w:r>
      <w:hyperlink r:id="rId9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0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14 июля 2012 года N 717, </w:t>
      </w:r>
      <w:hyperlink r:id="rId11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областного закона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27 июня 2007 года N 367-19-ОЗ «О государственной поддержке сельского хозяйства в Архангельской</w:t>
      </w:r>
      <w:proofErr w:type="gramEnd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области и разграничении полномочий органов государственной власти Архангельской области по регулированию отношений в сфере рыболовства и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аквакультуры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(рыбоводства)»,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</w:t>
      </w:r>
      <w:hyperlink w:anchor="sub_0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Архангельской области от 9 октября 2012 г. N 436-пп.</w:t>
      </w:r>
    </w:p>
    <w:p w:rsidR="00E10424" w:rsidRPr="00E10424" w:rsidRDefault="00E10424" w:rsidP="00E10424">
      <w:pPr>
        <w:widowControl w:val="0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года N 717 предусматривает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комплекса. </w:t>
      </w:r>
    </w:p>
    <w:p w:rsidR="00E10424" w:rsidRPr="00E10424" w:rsidRDefault="00E10424" w:rsidP="00E104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Одной из основных целей  государственной программы является –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объемов производства продукции в 2025 году к уровню 2017 года по растениеводству на 14,8 процента, животноводству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15,8 процента, пищевым продуктам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29,7 процента.</w:t>
      </w:r>
    </w:p>
    <w:p w:rsidR="00E10424" w:rsidRPr="00E10424" w:rsidRDefault="00E10424" w:rsidP="00E10424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Целью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</w:t>
      </w:r>
      <w:hyperlink w:anchor="sub_0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Архангельской области от 9 октября 2012 г. N 436-пп  определено как повышение конкурентоспособности продукции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агропромышленного и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рыбохозяйственного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комплексов Архангельской области.</w:t>
      </w:r>
    </w:p>
    <w:p w:rsidR="00E10424" w:rsidRPr="00E10424" w:rsidRDefault="00E10424" w:rsidP="00E10424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Задачами государственной программы являются: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области; обеспечение финансовой устойчивости сельского хозяйства; развитие племенного животноводства; развитие эффективного растениеводства; обеспечение функционирования агропромышленного комплекса Архангельской области.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Цели и задачи реализации Программы, перечни целевых показателей, а также мероприятий Программы сформированы на основе указанных приоритетов, а также анализа состояния и перспектив развития агропромышленного комплекса Холмогорского муниципального округа. 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Основная цель Программы –</w:t>
      </w:r>
      <w:r w:rsidRPr="00E104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конкурентоспособности продукции агропромышленного комплекса (далее – АПК) Холмогорского  муниципального округа Архангельской области (далее – округ) на основе финансовой устойчивости сельского хозяйства и модернизации производства.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Программные мероприятия направлены на решение следующих задач: обеспечение условий развития агропромышленного комплекса. 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E104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Характеристика сферы реализации муниципальной программы</w:t>
      </w: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Сельскохозяйственное производство – одна из основных отраслей экономики </w:t>
      </w: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Холмогорского</w:t>
      </w:r>
      <w:proofErr w:type="gram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обеспечивающая развитие сельских территорий. Основными направлениями специализации сельского хозяйства района по-прежнему являются молочно-мясное скотоводство, выращивание картофеля. </w:t>
      </w: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осуществляют производственную деятельность 6 сельскохозяйственных организаций разных форм собственности (АО «Холмогорский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племзавод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СПК «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Племзавод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Кехта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«Агрофирма «Холмогорская», АО «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Хаврогорское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«Л</w:t>
      </w: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`И</w:t>
      </w:r>
      <w:proofErr w:type="gram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ГА», ООО «Село Холмогоры» ), 10 крестьянско-фермерских хозяйств, а также около 10 тысяч личных подсобных хозяйств граждан. </w:t>
      </w:r>
    </w:p>
    <w:p w:rsidR="00E10424" w:rsidRPr="00E10424" w:rsidRDefault="00E10424" w:rsidP="00E104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долю сельскохозяйственных организаций приходится 46,5% производимой в районе продукции. Доля продукции хозяйств населения в общем объеме составила 35,4 %. Происходит постепенный рост доли продукции, производимой крестьянско-фермерскими хозяйствами и индивидуальными предпринимателями (доля в общем объеме составляет 18,1 %). 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производства продукции сельского хозяйства 57,4% объема производимой продукции занимает продукция растениеводства и 42,6 % - продукция животноводства.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коров на начало 2022 года составляет 1850 голов, в т. ч. в сельскохозяйственных организациях – 1700 голов. По сравнению с предыдущим годом поголовье коров в хозяйствах населения и КФХ снизилось на 14,8 %.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производство молока в районе сосредоточено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сельскохозяйственных предприятиях – 92,1%, удельный вес КФХ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индивидуальных предпринимателей составляет 7,9%. 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производства молока в 2021 году снизился на 517,3 тонны и составил 9284,7 тонн или 94,6% к 2020 году. </w:t>
      </w: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проблемы, которые сдерживают эффективное развитие сельскохозяйственного производства в районе, характерны и для Архангельской области в целом. Они связаны с несовершенством механизма государственного регулирования агробизнеса. Чаще всего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сельхозтоваропроизводители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 недостаточность бюджетной поддержки,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диспаритет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в межотраслевом обмене АПК. Серьезными проблемами, не позволяющими эффективно использовать имеющиеся ресурсы, являются  дефицит кадров и низкий уровень их квалификации. Медленно идет обновление основных видов сельскохозяйственной техники. Причина – низкая платежеспособность основного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 хозяйств коллективного сектора. Отсутствие залоговой базы для получения инвестиционных кредитов, как основного источника финансовых средств на техническое обновление.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Убыточность сельскохозяйственного производства обусловлена, прежде всего, ростом </w:t>
      </w:r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цен на промышленные товары и услуги, приобретаемые сельскохозяйственными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товаропроизводителями для осуществления производственных процессов, и низкими закупочными ценами на продукцию. Постоянный рост цен на электроэнергию, на топливо, на комбикорма, ветеринарные услуги приводит к росту себестоимости  продукции животноводства, а поскольку доля </w:t>
      </w:r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реализации продукции животноводства занимает основную долю 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общем объеме реализации продукции коллективных хозяйств, удорожание себестоимости продукции животноводства приводит к убыточности сельскохозяйственного производства в целом. 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Сельское хозяйство в условиях рыночной экономики занимает особое положение, не позволяющее б</w:t>
      </w:r>
      <w:r w:rsidRPr="00E104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t>ез государственного вмешательства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04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t xml:space="preserve">участвовать </w:t>
      </w:r>
      <w:r w:rsidRPr="00E104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br/>
        <w:t>в межотраслевой конкуренции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полной мере и на равных условиях.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Основными проблемами, требующими решения в округе, является: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сложное финансовое положение сельскохозяйственных</w:t>
      </w:r>
      <w:r w:rsidRPr="00E1042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организаций,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финансовой поддержки в виде субсидий;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spacing w:val="8"/>
          <w:sz w:val="24"/>
          <w:szCs w:val="24"/>
          <w:lang w:eastAsia="zh-CN"/>
        </w:rPr>
        <w:t>недостаточный уровень производственно-технического потенциала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сельскохозяйственного производства;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недостаточные условия для развития мелкотоварного производства.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Социально-экономическая ситуация, сложившаяся в </w:t>
      </w:r>
      <w:r w:rsidRPr="00E10424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АПК</w:t>
      </w:r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 округа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необходимость привлечения средств из различных источников, в том числе из федерального и областного бюджетов, требуют решения перечисленных проблем программно-целевым методом путем реализации мероприятий Программы, ориентированных на конечный результат и повышение эффективности сельскохозяйственного производства.</w:t>
      </w:r>
      <w:proofErr w:type="gramEnd"/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Механизм реализации муниципальной программы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программы является администрация Холмогорского муниципального округа Архангельской области, в лице агропромышленного отдела администрации Холмогорского муниципального округа Архангельской области (далее – агропромышленный отдел). 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предусматривает: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конкурсов профессионального мастерства сельскохозяйственными товаропроизводителями (агропромышленный отдел);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 по борьбе с борщевиком Сосновского. </w:t>
      </w: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проведению кадастровых работ и мониторинга земель сельскохозяйственного назначения, утвержденным постановлением Правительства Архангельской области. </w:t>
      </w:r>
      <w:proofErr w:type="gramEnd"/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</w:t>
      </w:r>
      <w:hyperlink r:id="rId12" w:history="1">
        <w:r w:rsidRPr="00E104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приведен в </w:t>
      </w:r>
      <w:hyperlink r:id="rId13" w:history="1">
        <w:r w:rsidRPr="00E104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№ 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муниципальной программе.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Ожидаемые результаты реализации муниципальной программы</w:t>
      </w:r>
    </w:p>
    <w:p w:rsidR="00E10424" w:rsidRPr="00E10424" w:rsidRDefault="00E10424" w:rsidP="00E10424">
      <w:pPr>
        <w:tabs>
          <w:tab w:val="left" w:pos="36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Реализация мероприятий Программы позволит добиться стабилизации </w:t>
      </w:r>
      <w:proofErr w:type="gramStart"/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условий хозяйственной деятельности субъектов агропромышленного комплекса округа</w:t>
      </w:r>
      <w:proofErr w:type="gramEnd"/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улучшить их экономическое положение.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424" w:rsidRPr="00E10424" w:rsidSect="00DD3609">
          <w:pgSz w:w="11906" w:h="16838"/>
          <w:pgMar w:top="1134" w:right="924" w:bottom="1134" w:left="1622" w:header="709" w:footer="709" w:gutter="0"/>
          <w:cols w:space="708"/>
          <w:docGrid w:linePitch="360"/>
        </w:sect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целевых показателей муниципальной программы  представлены в 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№2 к муниципальной программе</w:t>
      </w:r>
    </w:p>
    <w:p w:rsidR="00656188" w:rsidRDefault="00656188" w:rsidP="00E10424">
      <w:pPr>
        <w:tabs>
          <w:tab w:val="left" w:pos="10992"/>
        </w:tabs>
      </w:pPr>
    </w:p>
    <w:p w:rsidR="00656188" w:rsidRDefault="00656188"/>
    <w:tbl>
      <w:tblPr>
        <w:tblStyle w:val="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135"/>
      </w:tblGrid>
      <w:tr w:rsidR="00656188" w:rsidRPr="00656188" w:rsidTr="00BB0AF9">
        <w:tc>
          <w:tcPr>
            <w:tcW w:w="4928" w:type="dxa"/>
          </w:tcPr>
          <w:p w:rsidR="00656188" w:rsidRPr="00656188" w:rsidRDefault="00656188" w:rsidP="00656188">
            <w:pPr>
              <w:jc w:val="right"/>
            </w:pPr>
          </w:p>
        </w:tc>
        <w:tc>
          <w:tcPr>
            <w:tcW w:w="4929" w:type="dxa"/>
          </w:tcPr>
          <w:p w:rsidR="00656188" w:rsidRPr="00656188" w:rsidRDefault="00656188" w:rsidP="00656188"/>
        </w:tc>
        <w:tc>
          <w:tcPr>
            <w:tcW w:w="5135" w:type="dxa"/>
          </w:tcPr>
          <w:p w:rsidR="00656188" w:rsidRPr="00656188" w:rsidRDefault="00656188" w:rsidP="00656188">
            <w:pPr>
              <w:jc w:val="center"/>
              <w:rPr>
                <w:sz w:val="28"/>
                <w:szCs w:val="28"/>
              </w:rPr>
            </w:pPr>
            <w:r w:rsidRPr="00656188">
              <w:rPr>
                <w:sz w:val="28"/>
                <w:szCs w:val="28"/>
              </w:rPr>
              <w:t>«ПРИЛОЖЕНИЕ № 1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«Развитие сельского хозяйства</w:t>
            </w:r>
          </w:p>
          <w:p w:rsidR="00656188" w:rsidRPr="00656188" w:rsidRDefault="00656188" w:rsidP="00656188">
            <w:pPr>
              <w:jc w:val="center"/>
            </w:pPr>
            <w:r w:rsidRPr="00656188">
              <w:rPr>
                <w:sz w:val="28"/>
                <w:szCs w:val="28"/>
              </w:rPr>
              <w:t>в Холмогорском муниципальном округе Архангельской области»</w:t>
            </w:r>
          </w:p>
        </w:tc>
      </w:tr>
    </w:tbl>
    <w:p w:rsidR="00656188" w:rsidRPr="00656188" w:rsidRDefault="00656188" w:rsidP="006561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6188" w:rsidRPr="00656188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6188" w:rsidRPr="00656188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муниципальной программы «Развитие сельского хозяйства  в Холмогорском муниципальном округе Архангельской области»</w:t>
      </w:r>
    </w:p>
    <w:p w:rsidR="00656188" w:rsidRPr="00656188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669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412"/>
        <w:gridCol w:w="148"/>
        <w:gridCol w:w="1408"/>
        <w:gridCol w:w="1133"/>
        <w:gridCol w:w="1130"/>
        <w:gridCol w:w="1133"/>
        <w:gridCol w:w="1130"/>
        <w:gridCol w:w="1133"/>
        <w:gridCol w:w="1287"/>
        <w:gridCol w:w="2132"/>
        <w:gridCol w:w="3014"/>
        <w:gridCol w:w="570"/>
      </w:tblGrid>
      <w:tr w:rsidR="00656188" w:rsidRPr="00656188" w:rsidTr="00BB0AF9">
        <w:trPr>
          <w:trHeight w:val="705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0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финансирования, тыс. рублей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результата реализации мероприятия по годам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tabs>
                <w:tab w:val="left" w:pos="1175"/>
                <w:tab w:val="left" w:pos="1450"/>
                <w:tab w:val="left" w:pos="18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с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целевыми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6188" w:rsidRPr="00656188" w:rsidRDefault="00656188" w:rsidP="00656188">
            <w:pPr>
              <w:tabs>
                <w:tab w:val="left" w:pos="1175"/>
                <w:tab w:val="left" w:pos="1450"/>
                <w:tab w:val="left" w:pos="18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показателями программы </w:t>
            </w:r>
          </w:p>
        </w:tc>
      </w:tr>
      <w:tr w:rsidR="00656188" w:rsidRPr="00656188" w:rsidTr="00BB0AF9">
        <w:trPr>
          <w:trHeight w:val="330"/>
          <w:tblHeader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муниципальной программы: Повышение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конкурентоспособности продукции агропромышленного комплекса Холмогорского муниципального округа Архангельской области</w:t>
            </w:r>
            <w:proofErr w:type="gramEnd"/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финансовой устойчивости сельского хозяйства и модернизации производства.</w:t>
            </w:r>
          </w:p>
        </w:tc>
      </w:tr>
      <w:tr w:rsidR="00656188" w:rsidRPr="00656188" w:rsidTr="00BB0AF9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tabs>
                <w:tab w:val="left" w:pos="14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 Обеспечение условий развития агропромышленного комплекса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.Поддержка субъектов малых форм хозяйствования в целях развития сельскохозяйственного производства.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31,50892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56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16,50892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конкурса профессионального мастерства – 1 раз в 2 года </w:t>
            </w: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(компенсация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части затрат проезда участников конкурса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к месту проведения мероприятия)</w:t>
            </w:r>
          </w:p>
          <w:p w:rsidR="00656188" w:rsidRPr="00656188" w:rsidRDefault="00656188" w:rsidP="0065618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Компенсация части затрат на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-ярмарочные мероприятия  -  1 раз в 2 года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посвящённых празднованию профессиональных праздников субъектов МСХ, ед. - 1  ежегодно</w:t>
            </w: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1.4 Перечня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целевых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показателей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муниципальной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(далее – перечень)</w:t>
            </w:r>
          </w:p>
        </w:tc>
      </w:tr>
      <w:tr w:rsidR="00656188" w:rsidRPr="00656188" w:rsidTr="00BB0AF9">
        <w:trPr>
          <w:trHeight w:val="392"/>
        </w:trPr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343"/>
        </w:trPr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1169"/>
        </w:trPr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31,50892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56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16,50892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 Осуществление функции в сфере сельского и лесного хозяйства, транспорта и торговли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23196,60509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4670,13894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,74842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4535,57997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tabs>
                <w:tab w:val="left" w:pos="47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Освоение выделенных бюджетных ассигнований в соответствии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сметой – 95% ежегодно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23196,60509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4670,13894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,74842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4535,57997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tabs>
                <w:tab w:val="left" w:pos="47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 Оказание содействия в создании и развитии крестьянских (фермерских) хозяйств. Поддержка малых форм хозяйствования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не менее 1 крестьянского (фермерского) хозяйства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перечня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Информирование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направлениях </w:t>
            </w: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государственной поддержки и оказание организационно-методической помощи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получающих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государственную поддержку, ед. - 5 ежегодно</w:t>
            </w: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перечня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1231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Проведение мероприятий по борьбе с борщевиком Сосновского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</w:t>
            </w: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494,872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кошение  и химическую обработку площадей  засоренных борщевиком Сосновского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перечня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494,872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255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</w:tr>
      <w:tr w:rsidR="00656188" w:rsidRPr="00656188" w:rsidTr="00BB0AF9">
        <w:trPr>
          <w:gridAfter w:val="1"/>
          <w:wAfter w:w="170" w:type="pct"/>
          <w:trHeight w:val="383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23722,98601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4785,13894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5029,25734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4461,13459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4630,45197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4817,00317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329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383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383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23722,98601</w:t>
            </w:r>
            <w:bookmarkStart w:id="0" w:name="_GoBack"/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4785,13894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C46DB7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5029,25734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4461,13459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4630,45197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4817,00317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56188" w:rsidRPr="00656188" w:rsidRDefault="00656188" w:rsidP="00656188">
      <w:pPr>
        <w:rPr>
          <w:rFonts w:ascii="Times New Roman" w:eastAsia="Times New Roman" w:hAnsi="Times New Roman" w:cs="Times New Roman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Pr="00656188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«ПРИЛОЖЕНИЕ № 2 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</w:t>
      </w:r>
      <w:proofErr w:type="gramStart"/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Холмогорском муниципальном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Архангельской области»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 «Развитие сельского хозяйства в Холмогорском муниципальном округе Архангельской области»</w:t>
      </w:r>
    </w:p>
    <w:tbl>
      <w:tblPr>
        <w:tblW w:w="16919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275"/>
        <w:gridCol w:w="1276"/>
        <w:gridCol w:w="1134"/>
        <w:gridCol w:w="992"/>
        <w:gridCol w:w="851"/>
        <w:gridCol w:w="992"/>
        <w:gridCol w:w="992"/>
        <w:gridCol w:w="2069"/>
      </w:tblGrid>
      <w:tr w:rsidR="00656188" w:rsidRPr="00656188" w:rsidTr="00BB0AF9">
        <w:trPr>
          <w:trHeight w:val="510"/>
          <w:tblHeader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88" w:rsidRPr="00656188" w:rsidTr="00BB0AF9">
        <w:trPr>
          <w:trHeight w:val="510"/>
          <w:tblHeader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tabs>
                <w:tab w:val="left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656188" w:rsidRPr="00656188" w:rsidTr="00BB0AF9">
        <w:trPr>
          <w:trHeight w:val="255"/>
          <w:tblHeader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6188" w:rsidRPr="00656188" w:rsidTr="00BB0AF9">
        <w:trPr>
          <w:trHeight w:val="347"/>
        </w:trPr>
        <w:tc>
          <w:tcPr>
            <w:tcW w:w="1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сельского хозяйства в Холмогорском муниципальном округе Архангельской области»</w:t>
            </w:r>
            <w:r w:rsidRPr="006561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56188" w:rsidRPr="00656188" w:rsidTr="00BB0AF9">
        <w:trPr>
          <w:trHeight w:val="300"/>
        </w:trPr>
        <w:tc>
          <w:tcPr>
            <w:tcW w:w="1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условий развития агропромышленного комплекса</w:t>
            </w:r>
          </w:p>
        </w:tc>
      </w:tr>
      <w:tr w:rsidR="00656188" w:rsidRPr="00656188" w:rsidTr="00BB0AF9">
        <w:trPr>
          <w:trHeight w:val="7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Производство продукции сельского хозяйства в коллективных хозяйствах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650</w:t>
            </w: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56188" w:rsidRPr="00656188" w:rsidTr="00BB0AF9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188" w:rsidRPr="00656188" w:rsidTr="00BB0AF9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88" w:rsidRPr="00656188" w:rsidTr="00BB0AF9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1.4. Количество субъектов МСП, которым оказана поддержка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656188" w:rsidRPr="00656188" w:rsidSect="00635A7C">
          <w:headerReference w:type="default" r:id="rId14"/>
          <w:pgSz w:w="16838" w:h="11906" w:orient="landscape"/>
          <w:pgMar w:top="1622" w:right="1134" w:bottom="924" w:left="1134" w:header="709" w:footer="709" w:gutter="0"/>
          <w:cols w:space="708"/>
          <w:docGrid w:linePitch="360"/>
        </w:sectPr>
      </w:pPr>
    </w:p>
    <w:p w:rsidR="00656188" w:rsidRPr="00656188" w:rsidRDefault="00656188" w:rsidP="0065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расчета и источники информации о значениях целевых показателей муниципальной программы</w:t>
      </w:r>
    </w:p>
    <w:p w:rsidR="00656188" w:rsidRPr="00656188" w:rsidRDefault="00656188" w:rsidP="0065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45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3401"/>
        <w:gridCol w:w="3545"/>
      </w:tblGrid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</w:tr>
      <w:tr w:rsidR="00656188" w:rsidRPr="00656188" w:rsidTr="00BB0AF9">
        <w:trPr>
          <w:trHeight w:val="1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Производство продукции сельского хозяйства в хозяйствах всех категорий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продукции сельского хозяйства в хозяйствах всех категорий, млн. рублей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Архангельскстат</w:t>
            </w:r>
            <w:proofErr w:type="spellEnd"/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поддержки, единиц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мониторинга, проводимые агропромышленным отделом</w:t>
            </w:r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земельных участков, на которых проведены работы по борьбе с борщевиком Сосновского,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мониторинга, проводимые агропромышленным отделом</w:t>
            </w:r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Количество субъектов МСП, которым оказана поддержка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МСП, которым оказана поддержка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мониторинга, проводимые агропромышленным отделом</w:t>
            </w:r>
          </w:p>
        </w:tc>
      </w:tr>
    </w:tbl>
    <w:p w:rsidR="00656188" w:rsidRPr="00656188" w:rsidRDefault="00656188" w:rsidP="0065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656188" w:rsidRPr="00656188" w:rsidRDefault="00656188" w:rsidP="006561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88" w:rsidRPr="00656188" w:rsidRDefault="00656188" w:rsidP="006561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56188" w:rsidRDefault="00656188"/>
    <w:sectPr w:rsidR="0065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9A" w:rsidRDefault="00F3249A">
      <w:pPr>
        <w:spacing w:after="0" w:line="240" w:lineRule="auto"/>
      </w:pPr>
      <w:r>
        <w:separator/>
      </w:r>
    </w:p>
  </w:endnote>
  <w:endnote w:type="continuationSeparator" w:id="0">
    <w:p w:rsidR="00F3249A" w:rsidRDefault="00F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9A" w:rsidRDefault="00F3249A">
      <w:pPr>
        <w:spacing w:after="0" w:line="240" w:lineRule="auto"/>
      </w:pPr>
      <w:r>
        <w:separator/>
      </w:r>
    </w:p>
  </w:footnote>
  <w:footnote w:type="continuationSeparator" w:id="0">
    <w:p w:rsidR="00F3249A" w:rsidRDefault="00F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4" w:rsidRDefault="00656188" w:rsidP="00CF73D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6DB7">
      <w:rPr>
        <w:rStyle w:val="a7"/>
        <w:noProof/>
      </w:rPr>
      <w:t>13</w:t>
    </w:r>
    <w:r>
      <w:rPr>
        <w:rStyle w:val="a7"/>
      </w:rPr>
      <w:fldChar w:fldCharType="end"/>
    </w:r>
  </w:p>
  <w:p w:rsidR="003E2024" w:rsidRDefault="00F32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D"/>
    <w:rsid w:val="000C5D14"/>
    <w:rsid w:val="00114DAE"/>
    <w:rsid w:val="00656188"/>
    <w:rsid w:val="00704198"/>
    <w:rsid w:val="008456C4"/>
    <w:rsid w:val="009B1A8B"/>
    <w:rsid w:val="009B65BD"/>
    <w:rsid w:val="00A54D07"/>
    <w:rsid w:val="00A94381"/>
    <w:rsid w:val="00AC6A6B"/>
    <w:rsid w:val="00C26BB0"/>
    <w:rsid w:val="00C46DB7"/>
    <w:rsid w:val="00D170BC"/>
    <w:rsid w:val="00D706C3"/>
    <w:rsid w:val="00E10424"/>
    <w:rsid w:val="00F3249A"/>
    <w:rsid w:val="00F3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188"/>
  </w:style>
  <w:style w:type="character" w:styleId="a7">
    <w:name w:val="page number"/>
    <w:basedOn w:val="a0"/>
    <w:uiPriority w:val="99"/>
    <w:rsid w:val="00656188"/>
  </w:style>
  <w:style w:type="table" w:styleId="a8">
    <w:name w:val="Table Grid"/>
    <w:basedOn w:val="a1"/>
    <w:rsid w:val="0065618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188"/>
  </w:style>
  <w:style w:type="character" w:styleId="a7">
    <w:name w:val="page number"/>
    <w:basedOn w:val="a0"/>
    <w:uiPriority w:val="99"/>
    <w:rsid w:val="00656188"/>
  </w:style>
  <w:style w:type="table" w:styleId="a8">
    <w:name w:val="Table Grid"/>
    <w:basedOn w:val="a1"/>
    <w:rsid w:val="0065618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consultantplus://offline/ref=8DFFA3B39D3FD067D753F42C031129AC198979ED43DD8953F1D6086A898179C59C5815E0A89B981F9F42049ABB58C6E2E61F4F97F587E4E7DDF95352r0K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FFA3B39D3FD067D753F42C031129AC198979ED43DD8953F1D6086A898179C59C5815E0A89B981F9D490F9AB358C6E2E61F4F97F587E4E7DDF95352r0KA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5126236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1106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0644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3100</Words>
  <Characters>17674</Characters>
  <Application>Microsoft Office Word</Application>
  <DocSecurity>0</DocSecurity>
  <Lines>147</Lines>
  <Paragraphs>41</Paragraphs>
  <ScaleCrop>false</ScaleCrop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Дурынина Татьяна Александровна</dc:creator>
  <cp:keywords/>
  <dc:description/>
  <cp:lastModifiedBy>Дурынина Татьяна Александровна</cp:lastModifiedBy>
  <cp:revision>16</cp:revision>
  <dcterms:created xsi:type="dcterms:W3CDTF">2024-11-15T10:51:00Z</dcterms:created>
  <dcterms:modified xsi:type="dcterms:W3CDTF">2025-02-14T10:42:00Z</dcterms:modified>
</cp:coreProperties>
</file>