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</w:p>
    <w:p w:rsidR="007972D3" w:rsidRDefault="003C62AB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2D3" w:rsidRDefault="003C62AB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E13ED" w:rsidRPr="008E13ED">
        <w:t xml:space="preserve">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</w:t>
      </w:r>
      <w:r w:rsidR="004F1C52" w:rsidRP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24.02.2025 г.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№ 34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004F65" w:rsidRDefault="00004F65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1749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0635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</w:t>
      </w:r>
      <w:r w:rsid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00635" w:rsidRDefault="0030063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="00300635" w:rsidRP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</w:t>
            </w:r>
            <w:r w:rsidR="00300635" w:rsidRP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(далее</w:t>
            </w:r>
            <w:r w:rsidR="00004F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F62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(Агропромышленный отдел)</w:t>
            </w:r>
          </w:p>
        </w:tc>
      </w:tr>
      <w:tr w:rsidR="003B3B44" w:rsidRPr="00677941" w:rsidTr="008B1749">
        <w:trPr>
          <w:trHeight w:val="711"/>
        </w:trPr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677941" w:rsidRDefault="00C46DB7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Управление образования администрации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01CE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  <w:r w:rsid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Холмогорского </w:t>
            </w:r>
          </w:p>
          <w:p w:rsidR="007B766A" w:rsidRPr="00677941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 ОГИ</w:t>
            </w:r>
            <w:r w:rsidR="001333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ДД по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Холмогорскому</w:t>
            </w:r>
            <w:r w:rsidR="0074067F" w:rsidRPr="002301E3">
              <w:t xml:space="preserve"> </w:t>
            </w:r>
            <w:r w:rsidR="00F6267A" w:rsidRPr="00230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4067F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округу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Архангельской области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Подпрограммы, в том числе ведомственные целевые программы</w:t>
            </w:r>
          </w:p>
          <w:p w:rsidR="00546709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46709" w:rsidRPr="00677941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7B766A" w:rsidRPr="00677941" w:rsidRDefault="007B766A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E4D0C" w:rsidRPr="00677941" w:rsidRDefault="000C656D" w:rsidP="00636B7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для устойчивого социально-экономического развития Холмогорского муниципального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округа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Архангельской области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повышение уровня безопасности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7B766A" w:rsidRPr="00272D5A" w:rsidRDefault="00272D5A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 w:rsid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72D5A" w:rsidRPr="004169E4" w:rsidRDefault="004169E4" w:rsidP="00A17D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олмогорском муниципальном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4169E4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 w:rsidR="001333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272D5A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9E43B7" w:rsidRPr="009E43B7" w:rsidRDefault="00235F19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E43B7"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2023 - 2027 годы </w:t>
            </w:r>
          </w:p>
          <w:p w:rsidR="00055D85" w:rsidRPr="00677941" w:rsidRDefault="009E43B7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9E43B7" w:rsidRPr="00677941" w:rsidTr="00AB2735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дорог, не отвечающих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нормативным требованиям,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5. Доля </w:t>
            </w:r>
            <w:proofErr w:type="gramStart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6. Количество публикаций по безопасности дорожного движения в сети «Интернет».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9E43B7" w:rsidRPr="00677941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8. 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модернизированных нерегулируемых пешеходных переходов, светофорных объе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ктов и установка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9E43B7" w:rsidRPr="00677941" w:rsidTr="00457057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– 264517,37788 тыс. рублей,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средства областного бюджета – 39597,86629 тыс. рублей;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местного бюджета – 224919,51251 тыс. рублей;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9E43B7" w:rsidRPr="0082493D" w:rsidRDefault="002E5404" w:rsidP="002E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941" w:rsidRDefault="00677941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28" w:rsidRDefault="00013928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D50" w:rsidRPr="00811F87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Приоритеты деятельности в сфере реализации муниципальной программы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50" w:rsidRPr="005D1508" w:rsidRDefault="00371ACE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округе Архангельской области 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является одной из важнейших задач политики</w:t>
      </w:r>
      <w:r w:rsidR="00A131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В первую очередь это объясняется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развитие транспортной системы необходимо для устойчивого социально-экономического развития </w:t>
      </w:r>
      <w:r w:rsid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0" w:rsidRPr="005D1508" w:rsidRDefault="00290B02" w:rsidP="005D150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подготовлена с учетом 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«Развитие транспортной си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стемы Архангельской области (2020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годы)», утвержденной постановлением Правительства Архангельской области </w:t>
      </w:r>
      <w:r w:rsidR="00A60F8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8 октября 2013 года № 463-пп, 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целей и задач, представленных в следующих правовых актах: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РФ»;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8148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деятельности в сфере реализации Программ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совершенствование и безопасность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сети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транспортного обслуживания населения на пассажирских муниципальных маршрутах, формирование стереотипа законопослушного поведения у участников дорожного движения.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приоритетов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сформированы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направления деятельности в сфере реализации Программы: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нормативном состоянии;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 населения;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участниками дорожного движения, в том числе с обучающимися.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508" w:rsidRDefault="005D1508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3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муниципальной программы </w:t>
      </w: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Транспортная инфраструктура 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F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автомобильным, речным и железнодорожным транспортом</w:t>
      </w:r>
      <w:r w:rsidR="002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целью, которых является стабильное, безопасное и эффективное обеспечение жителей Холмогорского</w:t>
      </w:r>
      <w:r w:rsidR="00CC3A3F" w:rsidRPr="00CC3A3F">
        <w:t xml:space="preserve"> </w:t>
      </w:r>
      <w:r w:rsidR="00CC3A3F" w:rsidRP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протяженность сети автомобильных дорог Холмогорского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proofErr w:type="gramStart"/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 1127,193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том числе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ф</w:t>
      </w:r>
      <w:r w:rsidR="00B7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значения – 160,8 км;</w:t>
      </w:r>
    </w:p>
    <w:p w:rsidR="00ED4574" w:rsidRPr="00ED4574" w:rsidRDefault="00ED4574" w:rsidP="00ED45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регионального значения – 515,893 км;</w:t>
      </w:r>
    </w:p>
    <w:p w:rsidR="00ED4574" w:rsidRPr="00ED4574" w:rsidRDefault="00ED4574" w:rsidP="00ED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 общего пользования местного значения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Холмогорского муниципального</w:t>
      </w:r>
      <w:r w:rsidR="0074067F" w:rsidRPr="0074067F">
        <w:t xml:space="preserve">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Архангельской области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450,5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с твердым покрытием составляет 155,8 км (36,08 %), с усовершенствованным покрытием 20,5 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(4,7 %) остальные дороги 274,2 км (60,86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имеют переходный тип покрытия или являются грунтовыми.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на автомобильном транспорте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tbl>
      <w:tblPr>
        <w:tblW w:w="10001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4574" w:rsidRPr="00ED4574" w:rsidTr="005379B9">
        <w:tc>
          <w:tcPr>
            <w:tcW w:w="1496" w:type="dxa"/>
            <w:vMerge w:val="restart"/>
          </w:tcPr>
          <w:p w:rsidR="00ED4574" w:rsidRPr="00ED4574" w:rsidRDefault="001178F1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3350E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происшествий, </w:t>
            </w:r>
            <w:r w:rsidR="0033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погибших, 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раненых, человек</w:t>
            </w:r>
          </w:p>
        </w:tc>
      </w:tr>
      <w:tr w:rsidR="003350ED" w:rsidRPr="00ED4574" w:rsidTr="005379B9">
        <w:trPr>
          <w:trHeight w:val="471"/>
        </w:trPr>
        <w:tc>
          <w:tcPr>
            <w:tcW w:w="1496" w:type="dxa"/>
            <w:vMerge/>
          </w:tcPr>
          <w:p w:rsidR="003930BA" w:rsidRPr="00ED4574" w:rsidRDefault="003930BA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ED4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3350ED" w:rsidRPr="00ED4574" w:rsidTr="005379B9">
        <w:tc>
          <w:tcPr>
            <w:tcW w:w="1496" w:type="dxa"/>
          </w:tcPr>
          <w:p w:rsidR="003930BA" w:rsidRPr="003350ED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0ED">
              <w:rPr>
                <w:rFonts w:ascii="Times New Roman" w:eastAsia="Times New Roman" w:hAnsi="Times New Roman" w:cs="Times New Roman"/>
                <w:lang w:eastAsia="ru-RU"/>
              </w:rPr>
              <w:t>Дорожно-транспортные происшествия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выполняет важную социальную функцию </w:t>
      </w:r>
      <w:r w:rsidRPr="00ED457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пассажиров, в т.ч. имеющих льготы, предоставляет услуги на нерентабельных, но социально необходимых маршрутах. В сфере транспортного обслуживания населения на территории 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7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по перевозке пассажиров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тарифам. Услуги оказывают предприятие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ООО «Транспортно-сервисный центр «Северный автобус» и предприятие ООО «ТФ «Ветерок», которые охватывают основную часть населения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Сельцо,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Хаврогоры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Двинской, Емецк,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Ракул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Усть-Пинегу,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Верхние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Матигоры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Нижние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тигоры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Холмогоры.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населенных пунктов Холмогорского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вдоль реки Северная Двина. Доставка людей и грузов водным транспортом осуществляется по маршрутам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Ныкола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Двинско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 – Погост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Усть-Пинега – Березы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Холмогоры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Матера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Ухтострово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реки Северная Двина на территории имеется судоходная река Пинега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оставка людей и грузов водным транспортом осуществляется по маршрутам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Паленьга – </w:t>
      </w:r>
      <w:proofErr w:type="gram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причалов неудовлетворительное, требуется ремонт и реконструкция. Перевозки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пассажиров водным транспортом осуществляют организации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«Речные специалисты», ООО 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Устьпинежский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ЛПХ» и индивидуальные предпринимател</w:t>
      </w:r>
      <w:r w:rsidR="004627B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Сидоров А.Б., Курганов В.В.</w:t>
      </w:r>
    </w:p>
    <w:p w:rsidR="00ED4574" w:rsidRPr="00ED4574" w:rsidRDefault="00ED4574" w:rsidP="00ED45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автотранспортом и водным транспортом</w:t>
      </w:r>
    </w:p>
    <w:p w:rsidR="00ED4574" w:rsidRPr="00ED4574" w:rsidRDefault="00ED4574" w:rsidP="00ED45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45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2</w:t>
      </w:r>
    </w:p>
    <w:tbl>
      <w:tblPr>
        <w:tblW w:w="9056" w:type="dxa"/>
        <w:jc w:val="center"/>
        <w:tblInd w:w="-1004" w:type="dxa"/>
        <w:tblLayout w:type="fixed"/>
        <w:tblLook w:val="0000" w:firstRow="0" w:lastRow="0" w:firstColumn="0" w:lastColumn="0" w:noHBand="0" w:noVBand="0"/>
      </w:tblPr>
      <w:tblGrid>
        <w:gridCol w:w="3528"/>
        <w:gridCol w:w="992"/>
        <w:gridCol w:w="1276"/>
        <w:gridCol w:w="992"/>
        <w:gridCol w:w="1001"/>
        <w:gridCol w:w="1267"/>
      </w:tblGrid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Наименование</w:t>
            </w:r>
          </w:p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2019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2020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2021 г.</w:t>
            </w:r>
          </w:p>
        </w:tc>
      </w:tr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017293" w:rsidRDefault="0081075B" w:rsidP="0001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Перевезено пассажиров автобусным транспортом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30,2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39,5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 на маршрутах всех категорий ежегодно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общее состояние транспортной системы в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охарактеризовать следующим образом: речной транспорт име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потенциалы роста и мо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дополнительные грузовые и пассажирские потоки. Сеть автомобильных дорог находится в неудовлетворительном состоянии и необходим внешний экономический фактор, который послужил бы стимулом к развитию сети и обеспечивал инвестиции. Железнодорожный транспор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принять дополнительные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грузопотоки.</w:t>
      </w:r>
    </w:p>
    <w:p w:rsidR="005D1508" w:rsidRPr="00935118" w:rsidRDefault="005D1508" w:rsidP="005D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5A" w:rsidRDefault="00852C1A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мероприятий муниципальной программы</w:t>
      </w:r>
    </w:p>
    <w:p w:rsidR="00852C1A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пункту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реализуется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№ 220-ФЗ от 13.07.2015 г.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посредством закупки услуг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Организуется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сезонных автобусных маршрута.</w:t>
      </w:r>
    </w:p>
    <w:p w:rsidR="00C26D08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пункту 1.2 Программы (приложение № 1 к муниципальной программе) в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муниципальных мар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шрутов осуществляется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закупки услуг на основании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 Утверждены схемы соответствующих муниципальных маршрутов (грузопассаж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ирская переправа </w:t>
      </w:r>
      <w:r w:rsidR="004627B2" w:rsidRPr="004627B2">
        <w:t xml:space="preserve"> 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Ухтострово – Матера, Холмогоры – Ломоносово, лодочная переправа вблизи д. </w:t>
      </w:r>
      <w:proofErr w:type="spellStart"/>
      <w:r w:rsidR="005E1489" w:rsidRPr="005E1489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5E1489" w:rsidRPr="005E1489">
        <w:rPr>
          <w:rFonts w:ascii="Times New Roman" w:hAnsi="Times New Roman" w:cs="Times New Roman"/>
          <w:sz w:val="28"/>
          <w:szCs w:val="28"/>
        </w:rPr>
        <w:t xml:space="preserve"> через р. </w:t>
      </w:r>
      <w:r w:rsidR="005E1489" w:rsidRPr="004C7C50">
        <w:rPr>
          <w:rFonts w:ascii="Times New Roman" w:hAnsi="Times New Roman" w:cs="Times New Roman"/>
          <w:sz w:val="28"/>
          <w:szCs w:val="28"/>
        </w:rPr>
        <w:t>Курья,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 лодочная переправа вблизи д. Погост (Сельцо) через р. Емца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30C9" w:rsidRDefault="008530C9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="0091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2.1 Программы (приложение № 1 к муниципальной программе) будет реализовано по мере необходимости</w:t>
      </w:r>
      <w:r w:rsidR="00F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капитальном ремонте после очередного освидетельствования.</w:t>
      </w:r>
    </w:p>
    <w:p w:rsidR="00FE4D65" w:rsidRPr="00C26D08" w:rsidRDefault="00FE4D65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по пункту 3.1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осуществляется администрацией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предназначены для участия в конкурсе на софинансирование дорожной деятельности в целях привлечения средств из областного бюджета по государственной программе</w:t>
      </w:r>
      <w:r w:rsidR="006858BD" w:rsidRPr="006858BD">
        <w:t xml:space="preserve"> </w:t>
      </w:r>
      <w:r w:rsidR="006858BD" w:rsidRP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 Архангельской област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 Для привлечения денежных средств из областного бюджета требуется не менее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 собственных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1A" w:rsidRPr="00852C1A" w:rsidRDefault="00852C1A" w:rsidP="00E856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D1" w:rsidRDefault="00567D32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574" w:rsidRP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6D1"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ожидается достижение следующих показателей: </w:t>
      </w:r>
    </w:p>
    <w:p w:rsidR="00A60F80" w:rsidRPr="0000211B" w:rsidRDefault="00A60F80" w:rsidP="0000211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транспортной доступности населения</w:t>
      </w:r>
      <w:r w:rsidR="0001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00211B"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A60F80" w:rsidRPr="00A60F80">
        <w:t xml:space="preserve">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отвечающих нормативным требованиям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4,2</w:t>
      </w:r>
      <w:r w:rsidR="00792EAB" w:rsidRPr="004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EA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дорожно-транспортных происшествий с пострадавшими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211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677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будет проводиться  ежегодно в соответствии с Порядком разработки, реализации и оценки эффективности муниципальных программ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</w:t>
      </w:r>
      <w:r w:rsid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Архангельской области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Холмогорскогомуниципального</w:t>
      </w:r>
      <w:proofErr w:type="spellEnd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поставленных задач предполагается достижение целевых показателей Программы. </w:t>
      </w:r>
    </w:p>
    <w:p w:rsidR="00C33F89" w:rsidRPr="00B201B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C33F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F89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B26" w:rsidRDefault="00FB6B26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муниципальной программе «</w:t>
      </w:r>
      <w:r w:rsidR="004627B2"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121A0"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 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13928" w:rsidRPr="00013928">
        <w:t xml:space="preserve">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11.11.2024г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24.02.2025 г. № 34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972D3" w:rsidRDefault="007972D3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89" w:rsidRDefault="00C33F89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27B2" w:rsidRP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AB7" w:rsidRDefault="00732AB7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81"/>
        <w:gridCol w:w="1598"/>
        <w:gridCol w:w="146"/>
        <w:gridCol w:w="1833"/>
        <w:gridCol w:w="1134"/>
        <w:gridCol w:w="16"/>
        <w:gridCol w:w="40"/>
        <w:gridCol w:w="1103"/>
        <w:gridCol w:w="11"/>
        <w:gridCol w:w="20"/>
        <w:gridCol w:w="962"/>
        <w:gridCol w:w="19"/>
        <w:gridCol w:w="12"/>
        <w:gridCol w:w="984"/>
        <w:gridCol w:w="8"/>
        <w:gridCol w:w="850"/>
        <w:gridCol w:w="994"/>
        <w:gridCol w:w="1417"/>
        <w:gridCol w:w="1657"/>
      </w:tblGrid>
      <w:tr w:rsidR="009E43B7" w:rsidRPr="00A86E38" w:rsidTr="001A547C">
        <w:trPr>
          <w:tblHeader/>
        </w:trPr>
        <w:tc>
          <w:tcPr>
            <w:tcW w:w="2064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соисполнители, участники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6153" w:type="dxa"/>
            <w:gridSpan w:val="1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результата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9E43B7" w:rsidRPr="00A86E38" w:rsidTr="001A547C">
        <w:trPr>
          <w:tblHeader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blHeader/>
        </w:trPr>
        <w:tc>
          <w:tcPr>
            <w:tcW w:w="206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  <w:r w:rsidRPr="00A86E38">
              <w:rPr>
                <w:rFonts w:ascii="Times New Roman" w:hAnsi="Times New Roman" w:cs="Times New Roman"/>
              </w:rPr>
              <w:t xml:space="preserve"> - Р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азвитие транспортной системы для устойчивого социально-экономического развития Холмогорского муниципального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округа Архангельской области, повышение уровня безопасности дорожного движения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внутримуниципальном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сообщении</w:t>
            </w:r>
          </w:p>
        </w:tc>
      </w:tr>
      <w:tr w:rsidR="002E5404" w:rsidRPr="00A86E38" w:rsidTr="001A547C">
        <w:trPr>
          <w:trHeight w:val="284"/>
        </w:trPr>
        <w:tc>
          <w:tcPr>
            <w:tcW w:w="2064" w:type="dxa"/>
            <w:vMerge w:val="restart"/>
            <w:shd w:val="clear" w:color="auto" w:fill="auto"/>
          </w:tcPr>
          <w:p w:rsidR="002E5404" w:rsidRPr="00A86E38" w:rsidRDefault="002E5404" w:rsidP="002E540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04" w:rsidRPr="00A86E38" w:rsidRDefault="002E5404" w:rsidP="002E540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30104,31411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11949,18103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12605,13308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автобусных маршрутов – 7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1.1., 1.3. перечня показателей муниципальной программы (далее – Перечень)</w:t>
            </w:r>
          </w:p>
        </w:tc>
      </w:tr>
      <w:tr w:rsidR="002E5404" w:rsidRPr="00A86E38" w:rsidTr="00131F53">
        <w:trPr>
          <w:trHeight w:val="541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31F53">
        <w:trPr>
          <w:trHeight w:val="265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19524,01893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9628,59388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9895,42505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rPr>
          <w:trHeight w:val="322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10580,29518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2320,58715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2709,70803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9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3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 пассажирских (грузопассажирских)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</w:t>
            </w:r>
            <w:r w:rsidRPr="00A86E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-4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6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транспортного обслуживания населения на  пассажирских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-1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0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2. Обеспечение устойчивой безопасной работы транспортных сре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дств в Х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олмогорском муниципальном округе Архангельской области</w:t>
            </w: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82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5514,69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1946,0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3568,69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пассажирских судов на  маршрутах  2023 – 1 ед.;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– 3 ед.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2.1. Перечня</w:t>
            </w:r>
          </w:p>
        </w:tc>
      </w:tr>
      <w:tr w:rsidR="009E43B7" w:rsidRPr="00A86E38" w:rsidTr="001A547C">
        <w:trPr>
          <w:trHeight w:val="1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4 872,386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1731,94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140,446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86E3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642,304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214,06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428,244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8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3. Содержание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3.1. Дорожная деятельность в  отношении автомобильных дорог местного значения вне границ (в  границах) населенных пунктов в  границах муниципального округа, осуществления муниципального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сохранностью автомобильных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дорог местного значения вне границ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иных полномочий в области исполнения автомобильных дорог и осуществления дорожной деятельности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законодательством Российской Федерации (дорожный фонд Холмогорского муниц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ипального округа Архангельской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области)</w:t>
            </w:r>
            <w:proofErr w:type="gramEnd"/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1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365"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4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365"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2 737,54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5121,75338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2451,75338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5121,753</w:t>
            </w: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2451,7533</w:t>
            </w: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9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3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86E38">
              <w:rPr>
                <w:rFonts w:ascii="Times New Roman" w:hAnsi="Times New Roman" w:cs="Times New Roman"/>
                <w:color w:val="000000"/>
              </w:rPr>
              <w:t>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2339BE">
              <w:rPr>
                <w:rFonts w:ascii="Times New Roman" w:hAnsi="Times New Roman" w:cs="Times New Roman"/>
                <w:color w:val="000000"/>
              </w:rPr>
              <w:t>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2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131"/>
        </w:trPr>
        <w:tc>
          <w:tcPr>
            <w:tcW w:w="2064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3.2. Модернизация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6655,04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4355,03812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модернизированных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нерегулируемых пешеходных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переходов 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 – 4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 ед.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3.2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. Перечня</w:t>
            </w:r>
          </w:p>
        </w:tc>
      </w:tr>
      <w:tr w:rsidR="00200437" w:rsidRPr="00A86E38" w:rsidTr="001A547C">
        <w:trPr>
          <w:trHeight w:val="85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13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3421,05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1121,04812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38">
              <w:rPr>
                <w:rFonts w:ascii="Times New Roman" w:eastAsia="Times New Roman" w:hAnsi="Times New Roman" w:cs="Times New Roman"/>
                <w:lang w:eastAsia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338">
              <w:rPr>
                <w:rFonts w:ascii="Times New Roman" w:hAnsi="Times New Roman" w:cs="Times New Roman"/>
                <w:color w:val="000000"/>
              </w:rPr>
              <w:t>52093,46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19278,41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20043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2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A12CF">
              <w:rPr>
                <w:rFonts w:ascii="Times New Roman" w:eastAsia="Times New Roman" w:hAnsi="Times New Roman" w:cs="Times New Roman"/>
                <w:lang w:eastAsia="ru-RU"/>
              </w:rPr>
              <w:t>93,46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Default="00200437" w:rsidP="0020043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338">
              <w:rPr>
                <w:rFonts w:ascii="Times New Roman" w:hAnsi="Times New Roman" w:cs="Times New Roman"/>
                <w:color w:val="000000"/>
              </w:rPr>
              <w:t>19278,41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C4582F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C458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37" w:rsidRPr="00A86E38" w:rsidTr="00C4582F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Default="00200437" w:rsidP="00C458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200437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437" w:rsidRPr="00A86E38" w:rsidRDefault="00C4582F" w:rsidP="00C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0437" w:rsidRPr="00A86E38" w:rsidRDefault="00200437" w:rsidP="0020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3.4. Содержание и ремонт автомобильных дорог общего пользования местного значения</w:t>
            </w:r>
            <w: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lang w:eastAsia="ru-RU"/>
              </w:rPr>
              <w:t>и искусственных дорожных сооружений на 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b/>
                <w:lang w:eastAsia="ru-RU"/>
              </w:rPr>
              <w:t>в зимний период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9E43B7" w:rsidRPr="00C1552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территориальным отделам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C4582F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5AD"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47"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3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2CB">
              <w:rPr>
                <w:rFonts w:ascii="Times New Roman" w:eastAsia="Times New Roman" w:hAnsi="Times New Roman" w:cs="Times New Roman"/>
                <w:lang w:eastAsia="ru-RU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Холмогорский территориальный отдел администрации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97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4. Формирование стереотипа законопослушного поведения у участников дорожного движения</w:t>
            </w:r>
          </w:p>
        </w:tc>
      </w:tr>
      <w:tr w:rsidR="009E43B7" w:rsidRPr="00A86E38" w:rsidTr="001A547C"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4.1. Заказ и распространение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агитационной</w:t>
            </w:r>
            <w:proofErr w:type="gram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изготовлен</w:t>
            </w:r>
            <w:proofErr w:type="gramEnd"/>
          </w:p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ной  агитационной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продукции, 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300 шт. 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4.1. Перечня</w:t>
            </w: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24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4.2. Проведение заседания окружной комиссии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Количество проведенных заседаний – 4 ед. ежегодно.</w:t>
            </w:r>
          </w:p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4.2. Перечня</w:t>
            </w:r>
          </w:p>
        </w:tc>
      </w:tr>
      <w:tr w:rsidR="009E43B7" w:rsidRPr="00A86E38" w:rsidTr="001A547C">
        <w:trPr>
          <w:trHeight w:val="21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9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0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4.3. Информационное сопровождение профилактических мероприятий, проводимых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сотрудниками ОГИБДД по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Холмогорскому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муниципальномуокругу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области, администрацией округа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подготовленных статей по профилактическим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мероприятиям – 4 ед. ежегодно.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4.2. Перечня</w:t>
            </w: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1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</w:t>
            </w: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</w:tr>
      <w:tr w:rsidR="002E5404" w:rsidRPr="00A86E38" w:rsidTr="001A547C">
        <w:trPr>
          <w:trHeight w:val="323"/>
        </w:trPr>
        <w:tc>
          <w:tcPr>
            <w:tcW w:w="2145" w:type="dxa"/>
            <w:gridSpan w:val="2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D2">
              <w:rPr>
                <w:rFonts w:ascii="Times New Roman" w:hAnsi="Times New Roman" w:cs="Times New Roman"/>
                <w:color w:val="000000"/>
              </w:rPr>
              <w:t>264517,37788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59959,48357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85414,43523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41828,41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39597,86629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17201,17388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22396,69241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rPr>
          <w:trHeight w:val="533"/>
        </w:trPr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D2">
              <w:rPr>
                <w:rFonts w:ascii="Times New Roman" w:hAnsi="Times New Roman" w:cs="Times New Roman"/>
                <w:color w:val="000000"/>
              </w:rPr>
              <w:t>224919,51251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42758,30969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63017,74282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41828,41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</w:p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2AB7" w:rsidRDefault="00732AB7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AB7" w:rsidSect="00C33F89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FB6B26" w:rsidRPr="006B1FA0" w:rsidRDefault="006B1FA0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2</w:t>
      </w:r>
    </w:p>
    <w:p w:rsidR="007170F0" w:rsidRDefault="00FB6B26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0F0"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Холмогорском муниципальном округе </w:t>
      </w:r>
    </w:p>
    <w:p w:rsidR="00FB6B26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7972D3" w:rsidRPr="007972D3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476F7" w:rsidRPr="000476F7"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13ED" w:rsidRPr="008E13ED">
        <w:t xml:space="preserve">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121A0"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5EDC" w:rsidRPr="00A25EDC">
        <w:t xml:space="preserve">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6A59" w:rsidRPr="00316A59">
        <w:t xml:space="preserve"> </w:t>
      </w:r>
      <w:r w:rsidR="00316A59" w:rsidRPr="00316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24.02.2025 г. № 34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9E43B7" w:rsidRPr="00FB6B26" w:rsidRDefault="009E43B7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0"/>
        <w:gridCol w:w="1701"/>
        <w:gridCol w:w="1275"/>
        <w:gridCol w:w="1134"/>
        <w:gridCol w:w="638"/>
        <w:gridCol w:w="709"/>
        <w:gridCol w:w="709"/>
        <w:gridCol w:w="567"/>
        <w:gridCol w:w="709"/>
        <w:gridCol w:w="601"/>
      </w:tblGrid>
      <w:tr w:rsidR="009E43B7" w:rsidRPr="00FB6B26" w:rsidTr="001A547C">
        <w:trPr>
          <w:trHeight w:val="320"/>
          <w:tblCellSpacing w:w="5" w:type="nil"/>
          <w:jc w:val="center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целевого  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5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Значения целевых показателей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г.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2027 г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населенных пунктов, обеспеченных автомобильным транспортом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43B7" w:rsidRPr="00FB6B26" w:rsidTr="001A547C">
        <w:trPr>
          <w:trHeight w:val="1631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710805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43B7" w:rsidRPr="00FB6B26" w:rsidTr="001A547C">
        <w:trPr>
          <w:trHeight w:val="1979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37360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</w:t>
            </w: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ваниям, процен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Количество модернизированных 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переходов,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светофорных объектов и установка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02269E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B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4C7C5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4C7C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563"/>
        <w:gridCol w:w="2976"/>
      </w:tblGrid>
      <w:tr w:rsidR="00FB6B26" w:rsidRPr="00FB6B26" w:rsidTr="007B680B">
        <w:trPr>
          <w:trHeight w:val="72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810F26" w:rsidRPr="00FB6B26" w:rsidTr="000E2FBF">
        <w:trPr>
          <w:trHeight w:val="32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FB3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0805">
              <w:t xml:space="preserve">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</w:t>
            </w:r>
            <w:r w:rsid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90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</w:t>
            </w:r>
            <w:r w:rsidR="00901689">
              <w:rPr>
                <w:rFonts w:ascii="Times New Roman" w:eastAsia="Calibri" w:hAnsi="Times New Roman" w:cs="Times New Roman"/>
                <w:sz w:val="24"/>
                <w:szCs w:val="24"/>
              </w:rPr>
              <w:t>селенных пунктов, обеспеченных автомобильным</w:t>
            </w: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E05F8C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гропромышленный отдел</w:t>
            </w:r>
          </w:p>
        </w:tc>
      </w:tr>
      <w:tr w:rsidR="00810F26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FB3EF1">
              <w:t xml:space="preserve"> </w:t>
            </w:r>
            <w:r w:rsidR="00FB3EF1" w:rsidRPr="00FB3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водным 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3E7AE9" w:rsidRPr="00FB6B26" w:rsidTr="007B680B">
        <w:trPr>
          <w:trHeight w:val="82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9" w:rsidRDefault="003E7AE9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710805" w:rsidRDefault="00732AB7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FB6B26" w:rsidRDefault="002E5AAD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Архангельской области</w:t>
            </w:r>
          </w:p>
        </w:tc>
      </w:tr>
      <w:tr w:rsidR="00F72FCF" w:rsidRPr="00FB6B26" w:rsidTr="007B680B">
        <w:trPr>
          <w:trHeight w:val="7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F" w:rsidRDefault="00F72FCF" w:rsidP="000E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водного транспорта, прошедшего капитальный ремонт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710805" w:rsidRDefault="000E2FB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15688B" w:rsidRDefault="0015688B" w:rsidP="00F72FCF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не отвечающих нормативным требованиям,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ПД * 100, где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протяженности автомобильных дорог общего пользования местного значения, приведенных в нормативное состояние, в общей доле протяженности автомобильных дорог общего пользования местного значения;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:rsidR="00B64236" w:rsidRPr="00FB6B26" w:rsidRDefault="0015688B" w:rsidP="0015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– общая протяженность автомобильных дорог общего пользования местного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FD" w:rsidRDefault="000E2FBF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статистическое наблюдение</w:t>
            </w:r>
            <w:r w:rsidR="003E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</w:t>
            </w:r>
          </w:p>
          <w:p w:rsidR="00B64236" w:rsidRPr="00FB6B26" w:rsidRDefault="003E1FFD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1- 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«Сведения об автомобильных дорогах общего пользования и сооружениях на них федерального, регионального и межмуниципального значения»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4236" w:rsidRPr="00FB6B26" w:rsidTr="007B680B">
        <w:trPr>
          <w:trHeight w:val="460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профилактическими мероприятиями по безопасности дорожного движения</w:t>
            </w:r>
            <w:r w:rsidR="00511BF3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810F26" w:rsidRDefault="00810F26" w:rsidP="007B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÷ ЧО * 100, где</w:t>
            </w:r>
            <w:r w:rsidR="007B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обучающихся в образовательных организациях, охваченных профилактическими мероприятиями по безопасности дорожного движения, в общей численности обучающихся;</w:t>
            </w:r>
            <w:proofErr w:type="gramEnd"/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обучающихся в образовательных организациях, охваченных профилактическими мероприятиями по безопасности дорожного движения в текущем году;</w:t>
            </w:r>
            <w:proofErr w:type="gramEnd"/>
          </w:p>
          <w:p w:rsidR="00B6423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ЧО – общая численность обучающихся в образовательных организациях.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810F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безопасности дорожного движения в сети «Интернет».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сетевом издан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«Официальный интернет-портал»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http://holmogori.ru</w:t>
            </w:r>
          </w:p>
        </w:tc>
      </w:tr>
    </w:tbl>
    <w:p w:rsidR="00C33F89" w:rsidRPr="00887CED" w:rsidRDefault="00FB6B26" w:rsidP="0088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sectPr w:rsidR="00C33F89" w:rsidRPr="00887CED" w:rsidSect="00FB6B26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F8"/>
    <w:multiLevelType w:val="hybridMultilevel"/>
    <w:tmpl w:val="6AE8D4C2"/>
    <w:lvl w:ilvl="0" w:tplc="09542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4264BA"/>
    <w:multiLevelType w:val="multilevel"/>
    <w:tmpl w:val="E02E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7C55A8"/>
    <w:multiLevelType w:val="hybridMultilevel"/>
    <w:tmpl w:val="B75A65F8"/>
    <w:lvl w:ilvl="0" w:tplc="801E5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F80"/>
    <w:rsid w:val="0000211B"/>
    <w:rsid w:val="00004F65"/>
    <w:rsid w:val="00013928"/>
    <w:rsid w:val="00017293"/>
    <w:rsid w:val="00036462"/>
    <w:rsid w:val="000476F7"/>
    <w:rsid w:val="00055D85"/>
    <w:rsid w:val="000620ED"/>
    <w:rsid w:val="000A1460"/>
    <w:rsid w:val="000A4ACE"/>
    <w:rsid w:val="000A5A17"/>
    <w:rsid w:val="000C26B2"/>
    <w:rsid w:val="000C656D"/>
    <w:rsid w:val="000D3A00"/>
    <w:rsid w:val="000E2FBF"/>
    <w:rsid w:val="00101CEB"/>
    <w:rsid w:val="0011193A"/>
    <w:rsid w:val="00115645"/>
    <w:rsid w:val="001178F1"/>
    <w:rsid w:val="00120A12"/>
    <w:rsid w:val="001214DA"/>
    <w:rsid w:val="00133363"/>
    <w:rsid w:val="00134880"/>
    <w:rsid w:val="00140221"/>
    <w:rsid w:val="0015688B"/>
    <w:rsid w:val="00164E40"/>
    <w:rsid w:val="00186034"/>
    <w:rsid w:val="001A4E42"/>
    <w:rsid w:val="001C2E9B"/>
    <w:rsid w:val="001C565E"/>
    <w:rsid w:val="00200437"/>
    <w:rsid w:val="002301E3"/>
    <w:rsid w:val="00235F19"/>
    <w:rsid w:val="00257D8D"/>
    <w:rsid w:val="002636A4"/>
    <w:rsid w:val="00272D5A"/>
    <w:rsid w:val="00290B02"/>
    <w:rsid w:val="002A2EB0"/>
    <w:rsid w:val="002C2261"/>
    <w:rsid w:val="002E4D28"/>
    <w:rsid w:val="002E5404"/>
    <w:rsid w:val="002E5AAD"/>
    <w:rsid w:val="00300635"/>
    <w:rsid w:val="00315A76"/>
    <w:rsid w:val="00316A59"/>
    <w:rsid w:val="003337FA"/>
    <w:rsid w:val="003350ED"/>
    <w:rsid w:val="003562B8"/>
    <w:rsid w:val="00362FAE"/>
    <w:rsid w:val="00371ACE"/>
    <w:rsid w:val="00373607"/>
    <w:rsid w:val="003903DB"/>
    <w:rsid w:val="003930BA"/>
    <w:rsid w:val="003974D8"/>
    <w:rsid w:val="00397AC4"/>
    <w:rsid w:val="003A78E2"/>
    <w:rsid w:val="003A7902"/>
    <w:rsid w:val="003B03EF"/>
    <w:rsid w:val="003B149C"/>
    <w:rsid w:val="003B3B44"/>
    <w:rsid w:val="003C62AB"/>
    <w:rsid w:val="003D492B"/>
    <w:rsid w:val="003D4B5A"/>
    <w:rsid w:val="003E1FFD"/>
    <w:rsid w:val="003E32FD"/>
    <w:rsid w:val="003E7AE9"/>
    <w:rsid w:val="003E7C00"/>
    <w:rsid w:val="003F16D1"/>
    <w:rsid w:val="003F1BB2"/>
    <w:rsid w:val="003F76E7"/>
    <w:rsid w:val="004121A0"/>
    <w:rsid w:val="0041639E"/>
    <w:rsid w:val="004169E4"/>
    <w:rsid w:val="00422CF7"/>
    <w:rsid w:val="00432390"/>
    <w:rsid w:val="00446612"/>
    <w:rsid w:val="0044771A"/>
    <w:rsid w:val="00457057"/>
    <w:rsid w:val="004627B2"/>
    <w:rsid w:val="00462BB1"/>
    <w:rsid w:val="004706A8"/>
    <w:rsid w:val="004A5CEA"/>
    <w:rsid w:val="004C7C50"/>
    <w:rsid w:val="004C7FB9"/>
    <w:rsid w:val="004D2A85"/>
    <w:rsid w:val="004F1C52"/>
    <w:rsid w:val="00500BCF"/>
    <w:rsid w:val="00505FEA"/>
    <w:rsid w:val="00511BF3"/>
    <w:rsid w:val="00513CEC"/>
    <w:rsid w:val="00522144"/>
    <w:rsid w:val="005375CB"/>
    <w:rsid w:val="005379B9"/>
    <w:rsid w:val="00546709"/>
    <w:rsid w:val="00550BF1"/>
    <w:rsid w:val="00565A4C"/>
    <w:rsid w:val="00567D32"/>
    <w:rsid w:val="00573F80"/>
    <w:rsid w:val="0057618E"/>
    <w:rsid w:val="00586E8A"/>
    <w:rsid w:val="005954E3"/>
    <w:rsid w:val="005B6D76"/>
    <w:rsid w:val="005C0C25"/>
    <w:rsid w:val="005D1508"/>
    <w:rsid w:val="005D1BA4"/>
    <w:rsid w:val="005D1CAD"/>
    <w:rsid w:val="005D5BB0"/>
    <w:rsid w:val="005E1489"/>
    <w:rsid w:val="006026F6"/>
    <w:rsid w:val="0062175A"/>
    <w:rsid w:val="006234B5"/>
    <w:rsid w:val="00636B76"/>
    <w:rsid w:val="0064218E"/>
    <w:rsid w:val="00644B62"/>
    <w:rsid w:val="00655BE7"/>
    <w:rsid w:val="00662B27"/>
    <w:rsid w:val="0067762D"/>
    <w:rsid w:val="00677941"/>
    <w:rsid w:val="00682447"/>
    <w:rsid w:val="006854C4"/>
    <w:rsid w:val="006858BD"/>
    <w:rsid w:val="0068641C"/>
    <w:rsid w:val="006A400B"/>
    <w:rsid w:val="006B1FA0"/>
    <w:rsid w:val="006B6479"/>
    <w:rsid w:val="006D35D0"/>
    <w:rsid w:val="006D53B9"/>
    <w:rsid w:val="006E27A7"/>
    <w:rsid w:val="006F1BD0"/>
    <w:rsid w:val="006F5E3E"/>
    <w:rsid w:val="00700D60"/>
    <w:rsid w:val="00710805"/>
    <w:rsid w:val="007170F0"/>
    <w:rsid w:val="00720234"/>
    <w:rsid w:val="00732AB7"/>
    <w:rsid w:val="007362E9"/>
    <w:rsid w:val="00737E70"/>
    <w:rsid w:val="0074067F"/>
    <w:rsid w:val="00746BB8"/>
    <w:rsid w:val="00754AAB"/>
    <w:rsid w:val="0075636A"/>
    <w:rsid w:val="00766D2E"/>
    <w:rsid w:val="00784A5F"/>
    <w:rsid w:val="00786492"/>
    <w:rsid w:val="00792EAB"/>
    <w:rsid w:val="007972D3"/>
    <w:rsid w:val="007B06E8"/>
    <w:rsid w:val="007B5E21"/>
    <w:rsid w:val="007B680B"/>
    <w:rsid w:val="007B766A"/>
    <w:rsid w:val="007D0243"/>
    <w:rsid w:val="007E7495"/>
    <w:rsid w:val="007E788E"/>
    <w:rsid w:val="0081075B"/>
    <w:rsid w:val="00810F26"/>
    <w:rsid w:val="00812416"/>
    <w:rsid w:val="00814808"/>
    <w:rsid w:val="0081587A"/>
    <w:rsid w:val="008447C7"/>
    <w:rsid w:val="00852C1A"/>
    <w:rsid w:val="008530C9"/>
    <w:rsid w:val="00860C5D"/>
    <w:rsid w:val="00867D50"/>
    <w:rsid w:val="008767C7"/>
    <w:rsid w:val="008876E0"/>
    <w:rsid w:val="00887CED"/>
    <w:rsid w:val="00892BAF"/>
    <w:rsid w:val="008B1749"/>
    <w:rsid w:val="008C2422"/>
    <w:rsid w:val="008D261B"/>
    <w:rsid w:val="008E13ED"/>
    <w:rsid w:val="008F2D14"/>
    <w:rsid w:val="00901689"/>
    <w:rsid w:val="00916343"/>
    <w:rsid w:val="00935118"/>
    <w:rsid w:val="00954B2C"/>
    <w:rsid w:val="00956AC3"/>
    <w:rsid w:val="00957062"/>
    <w:rsid w:val="009705EF"/>
    <w:rsid w:val="00974EFF"/>
    <w:rsid w:val="00983484"/>
    <w:rsid w:val="00992C38"/>
    <w:rsid w:val="00993437"/>
    <w:rsid w:val="009977D7"/>
    <w:rsid w:val="009A67CB"/>
    <w:rsid w:val="009C2245"/>
    <w:rsid w:val="009C478E"/>
    <w:rsid w:val="009D2885"/>
    <w:rsid w:val="009E16BD"/>
    <w:rsid w:val="009E43B7"/>
    <w:rsid w:val="009E4D0C"/>
    <w:rsid w:val="009F6DEA"/>
    <w:rsid w:val="009F6E1E"/>
    <w:rsid w:val="00A1317A"/>
    <w:rsid w:val="00A17D3E"/>
    <w:rsid w:val="00A202F3"/>
    <w:rsid w:val="00A25EDC"/>
    <w:rsid w:val="00A320E0"/>
    <w:rsid w:val="00A4714F"/>
    <w:rsid w:val="00A53A33"/>
    <w:rsid w:val="00A60F80"/>
    <w:rsid w:val="00A63F30"/>
    <w:rsid w:val="00A64F22"/>
    <w:rsid w:val="00A73007"/>
    <w:rsid w:val="00A741E1"/>
    <w:rsid w:val="00A76BFA"/>
    <w:rsid w:val="00A76FEF"/>
    <w:rsid w:val="00A86156"/>
    <w:rsid w:val="00A87712"/>
    <w:rsid w:val="00A93862"/>
    <w:rsid w:val="00AB2735"/>
    <w:rsid w:val="00AD3236"/>
    <w:rsid w:val="00AD4A81"/>
    <w:rsid w:val="00AD7061"/>
    <w:rsid w:val="00AF710A"/>
    <w:rsid w:val="00B023ED"/>
    <w:rsid w:val="00B15C71"/>
    <w:rsid w:val="00B201BA"/>
    <w:rsid w:val="00B33B65"/>
    <w:rsid w:val="00B37A16"/>
    <w:rsid w:val="00B43750"/>
    <w:rsid w:val="00B60D2D"/>
    <w:rsid w:val="00B618BA"/>
    <w:rsid w:val="00B639B5"/>
    <w:rsid w:val="00B64236"/>
    <w:rsid w:val="00B65D39"/>
    <w:rsid w:val="00B76A5E"/>
    <w:rsid w:val="00B9183E"/>
    <w:rsid w:val="00BA300E"/>
    <w:rsid w:val="00BA71B7"/>
    <w:rsid w:val="00BC09C5"/>
    <w:rsid w:val="00BC78C9"/>
    <w:rsid w:val="00C004A4"/>
    <w:rsid w:val="00C26D08"/>
    <w:rsid w:val="00C2746F"/>
    <w:rsid w:val="00C33F89"/>
    <w:rsid w:val="00C37323"/>
    <w:rsid w:val="00C4582F"/>
    <w:rsid w:val="00C46DB7"/>
    <w:rsid w:val="00C56B1C"/>
    <w:rsid w:val="00C579FF"/>
    <w:rsid w:val="00C6311E"/>
    <w:rsid w:val="00C6760E"/>
    <w:rsid w:val="00C7087C"/>
    <w:rsid w:val="00C94F12"/>
    <w:rsid w:val="00CA6596"/>
    <w:rsid w:val="00CB5AAC"/>
    <w:rsid w:val="00CC3A3F"/>
    <w:rsid w:val="00CC4CA0"/>
    <w:rsid w:val="00CE394D"/>
    <w:rsid w:val="00D01FAA"/>
    <w:rsid w:val="00D27F7F"/>
    <w:rsid w:val="00D37699"/>
    <w:rsid w:val="00D43210"/>
    <w:rsid w:val="00D45E52"/>
    <w:rsid w:val="00D47EF4"/>
    <w:rsid w:val="00D50206"/>
    <w:rsid w:val="00D63237"/>
    <w:rsid w:val="00D67F41"/>
    <w:rsid w:val="00D81876"/>
    <w:rsid w:val="00DA23BE"/>
    <w:rsid w:val="00DA5DDB"/>
    <w:rsid w:val="00DB5818"/>
    <w:rsid w:val="00DD17FB"/>
    <w:rsid w:val="00DE48FD"/>
    <w:rsid w:val="00E006BD"/>
    <w:rsid w:val="00E01A42"/>
    <w:rsid w:val="00E052F3"/>
    <w:rsid w:val="00E05F8C"/>
    <w:rsid w:val="00E24A45"/>
    <w:rsid w:val="00E63A73"/>
    <w:rsid w:val="00E6551C"/>
    <w:rsid w:val="00E71820"/>
    <w:rsid w:val="00E76935"/>
    <w:rsid w:val="00E85618"/>
    <w:rsid w:val="00E95C2F"/>
    <w:rsid w:val="00ED4574"/>
    <w:rsid w:val="00EE3206"/>
    <w:rsid w:val="00EE33CD"/>
    <w:rsid w:val="00EE6D75"/>
    <w:rsid w:val="00EF1CA4"/>
    <w:rsid w:val="00EF2568"/>
    <w:rsid w:val="00EF61AA"/>
    <w:rsid w:val="00F056F7"/>
    <w:rsid w:val="00F30428"/>
    <w:rsid w:val="00F35270"/>
    <w:rsid w:val="00F4119D"/>
    <w:rsid w:val="00F51D92"/>
    <w:rsid w:val="00F616F4"/>
    <w:rsid w:val="00F6267A"/>
    <w:rsid w:val="00F6281D"/>
    <w:rsid w:val="00F72FCF"/>
    <w:rsid w:val="00F81CCB"/>
    <w:rsid w:val="00F973C0"/>
    <w:rsid w:val="00FA315B"/>
    <w:rsid w:val="00FB0430"/>
    <w:rsid w:val="00FB3EEF"/>
    <w:rsid w:val="00FB3EF1"/>
    <w:rsid w:val="00FB4A39"/>
    <w:rsid w:val="00FB6B26"/>
    <w:rsid w:val="00FC0047"/>
    <w:rsid w:val="00FC085C"/>
    <w:rsid w:val="00FD4EDA"/>
    <w:rsid w:val="00FE365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1BB2"/>
    <w:pPr>
      <w:spacing w:after="0" w:line="240" w:lineRule="auto"/>
    </w:pPr>
  </w:style>
  <w:style w:type="paragraph" w:customStyle="1" w:styleId="ConsPlusNormal">
    <w:name w:val="ConsPlusNormal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32AB7"/>
    <w:rPr>
      <w:color w:val="0000FF" w:themeColor="hyperlink"/>
      <w:u w:val="single"/>
    </w:rPr>
  </w:style>
  <w:style w:type="paragraph" w:customStyle="1" w:styleId="a8">
    <w:name w:val="Знак Знак Знак Знак Знак Знак"/>
    <w:basedOn w:val="a"/>
    <w:rsid w:val="00732A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32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AB7"/>
  </w:style>
  <w:style w:type="paragraph" w:styleId="ab">
    <w:name w:val="footer"/>
    <w:basedOn w:val="a"/>
    <w:link w:val="ac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150F-C0BD-4144-A254-43D9EE35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20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Кондратьев Андрей Анатольевич</cp:lastModifiedBy>
  <cp:revision>211</cp:revision>
  <cp:lastPrinted>2024-09-10T07:36:00Z</cp:lastPrinted>
  <dcterms:created xsi:type="dcterms:W3CDTF">2020-07-16T07:08:00Z</dcterms:created>
  <dcterms:modified xsi:type="dcterms:W3CDTF">2025-02-24T06:36:00Z</dcterms:modified>
</cp:coreProperties>
</file>