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AEE" w:rsidRPr="00DA3CFD" w:rsidRDefault="00146AEE" w:rsidP="00146AEE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Выписка из Правил землепользования</w:t>
      </w:r>
      <w:bookmarkStart w:id="0" w:name="_Toc341881271"/>
      <w:bookmarkStart w:id="1" w:name="_Toc350253011"/>
      <w:bookmarkStart w:id="2" w:name="_Toc351475021"/>
      <w:bookmarkStart w:id="3" w:name="_Toc352110692"/>
      <w:bookmarkStart w:id="4" w:name="_Toc352238279"/>
      <w:bookmarkStart w:id="5" w:name="_Toc353367514"/>
      <w:bookmarkStart w:id="6" w:name="_Toc353368795"/>
      <w:bookmarkStart w:id="7" w:name="_Toc353885975"/>
      <w:bookmarkStart w:id="8" w:name="_Toc353974589"/>
      <w:bookmarkStart w:id="9" w:name="_Toc354055400"/>
      <w:bookmarkStart w:id="10" w:name="_Toc355775583"/>
      <w:bookmarkStart w:id="11" w:name="_Toc356379779"/>
      <w:bookmarkStart w:id="12" w:name="_Toc370737108"/>
      <w:bookmarkStart w:id="13" w:name="_Toc370737197"/>
      <w:bookmarkStart w:id="14" w:name="_Toc373398482"/>
      <w:bookmarkStart w:id="15" w:name="_Toc373398540"/>
      <w:bookmarkStart w:id="16" w:name="_Toc421109905"/>
      <w:bookmarkStart w:id="17" w:name="_Toc421120024"/>
      <w:bookmarkStart w:id="18" w:name="_Toc421120247"/>
      <w:bookmarkStart w:id="19" w:name="_Toc421528605"/>
      <w:bookmarkStart w:id="20" w:name="_Toc421627141"/>
      <w:bookmarkStart w:id="21" w:name="_Toc421632229"/>
      <w:bookmarkStart w:id="22" w:name="_Toc421635121"/>
      <w:bookmarkStart w:id="23" w:name="_Toc421707029"/>
      <w:bookmarkStart w:id="24" w:name="_Toc422237331"/>
      <w:bookmarkStart w:id="25" w:name="_Toc430272131"/>
      <w:bookmarkStart w:id="26" w:name="_Toc430882634"/>
      <w:bookmarkStart w:id="27" w:name="_Toc430883026"/>
      <w:bookmarkStart w:id="28" w:name="_Toc431225661"/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и застройки</w:t>
      </w:r>
      <w:bookmarkStart w:id="29" w:name="_Toc370737109"/>
      <w:bookmarkStart w:id="30" w:name="_Toc370737198"/>
      <w:bookmarkStart w:id="31" w:name="_Toc373398483"/>
      <w:bookmarkStart w:id="32" w:name="_Toc373398541"/>
      <w:bookmarkStart w:id="33" w:name="_Toc421109906"/>
      <w:bookmarkStart w:id="34" w:name="_Toc421120025"/>
      <w:bookmarkStart w:id="35" w:name="_Toc421120248"/>
      <w:bookmarkStart w:id="36" w:name="_Toc421528606"/>
      <w:bookmarkStart w:id="37" w:name="_Toc421627142"/>
      <w:bookmarkStart w:id="38" w:name="_Toc421632230"/>
      <w:bookmarkStart w:id="39" w:name="_Toc421635122"/>
      <w:bookmarkStart w:id="40" w:name="_Toc421707030"/>
      <w:bookmarkStart w:id="41" w:name="_Toc422237332"/>
      <w:bookmarkStart w:id="42" w:name="_Toc430272132"/>
      <w:bookmarkStart w:id="43" w:name="_Toc430882635"/>
      <w:bookmarkStart w:id="44" w:name="_Toc430883027"/>
      <w:bookmarkStart w:id="45" w:name="_Toc431225662"/>
      <w:bookmarkStart w:id="46" w:name="_Toc352110694"/>
      <w:bookmarkStart w:id="47" w:name="_Toc352238281"/>
      <w:bookmarkStart w:id="48" w:name="_Toc353367516"/>
      <w:bookmarkStart w:id="49" w:name="_Toc353368797"/>
      <w:bookmarkStart w:id="50" w:name="_Toc353885977"/>
      <w:bookmarkStart w:id="51" w:name="_Toc353974591"/>
      <w:bookmarkStart w:id="52" w:name="_Toc354055402"/>
      <w:bookmarkStart w:id="53" w:name="_Toc355775585"/>
      <w:bookmarkStart w:id="54" w:name="_Toc35637978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муниципального образования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bookmarkStart w:id="55" w:name="_Toc370737110"/>
      <w:bookmarkStart w:id="56" w:name="_Toc370737199"/>
      <w:bookmarkStart w:id="57" w:name="_Toc373398484"/>
      <w:bookmarkStart w:id="58" w:name="_Toc373398542"/>
      <w:bookmarkStart w:id="59" w:name="_Toc421109907"/>
      <w:bookmarkStart w:id="60" w:name="_Toc421120026"/>
      <w:bookmarkStart w:id="61" w:name="_Toc421120249"/>
      <w:bookmarkStart w:id="62" w:name="_Toc421528607"/>
      <w:bookmarkStart w:id="63" w:name="_Toc421627143"/>
      <w:bookmarkStart w:id="64" w:name="_Toc421632231"/>
      <w:bookmarkStart w:id="65" w:name="_Toc421635123"/>
      <w:bookmarkStart w:id="66" w:name="_Toc421707031"/>
      <w:bookmarkStart w:id="67" w:name="_Toc422237333"/>
      <w:bookmarkStart w:id="68" w:name="_Toc430272133"/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Холмогорское</w:t>
      </w:r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  <w:bookmarkStart w:id="69" w:name="_Toc430882636"/>
      <w:bookmarkStart w:id="70" w:name="_Toc430883028"/>
      <w:bookmarkStart w:id="71" w:name="_Toc431225663"/>
      <w:bookmarkEnd w:id="43"/>
      <w:bookmarkEnd w:id="44"/>
      <w:bookmarkEnd w:id="45"/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r w:rsidRPr="00DA3CFD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Холмогорского</w:t>
      </w:r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муниципального района</w:t>
      </w:r>
      <w:bookmarkStart w:id="72" w:name="_Toc350253014"/>
      <w:bookmarkStart w:id="73" w:name="_Toc351475024"/>
      <w:bookmarkStart w:id="74" w:name="_Toc352110695"/>
      <w:bookmarkStart w:id="75" w:name="_Toc352238282"/>
      <w:bookmarkStart w:id="76" w:name="_Toc353367517"/>
      <w:bookmarkStart w:id="77" w:name="_Toc353368798"/>
      <w:bookmarkStart w:id="78" w:name="_Toc353885978"/>
      <w:bookmarkStart w:id="79" w:name="_Toc353974592"/>
      <w:bookmarkStart w:id="80" w:name="_Toc354055403"/>
      <w:bookmarkStart w:id="81" w:name="_Toc355775586"/>
      <w:bookmarkStart w:id="82" w:name="_Toc356379782"/>
      <w:bookmarkStart w:id="83" w:name="_Toc370737111"/>
      <w:bookmarkStart w:id="84" w:name="_Toc370737200"/>
      <w:bookmarkStart w:id="85" w:name="_Toc373398485"/>
      <w:bookmarkStart w:id="86" w:name="_Toc373398543"/>
      <w:bookmarkStart w:id="87" w:name="_Toc421109908"/>
      <w:bookmarkStart w:id="88" w:name="_Toc421120027"/>
      <w:bookmarkStart w:id="89" w:name="_Toc421120250"/>
      <w:bookmarkStart w:id="90" w:name="_Toc421528608"/>
      <w:bookmarkStart w:id="91" w:name="_Toc421627144"/>
      <w:bookmarkStart w:id="92" w:name="_Toc421632232"/>
      <w:bookmarkStart w:id="93" w:name="_Toc421635124"/>
      <w:bookmarkStart w:id="94" w:name="_Toc421707032"/>
      <w:bookmarkStart w:id="95" w:name="_Toc422237334"/>
      <w:bookmarkStart w:id="96" w:name="_Toc430272134"/>
      <w:bookmarkStart w:id="97" w:name="_Toc430882637"/>
      <w:bookmarkStart w:id="98" w:name="_Toc430883029"/>
      <w:bookmarkStart w:id="99" w:name="_Toc431225664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 w:rsidRPr="00DA3CF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Архангельской области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146AEE" w:rsidRDefault="00146AEE" w:rsidP="00146AEE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00" w:name="_Toc258228311"/>
      <w:bookmarkStart w:id="101" w:name="_Toc281221525"/>
      <w:bookmarkStart w:id="102" w:name="_Toc395282220"/>
      <w:bookmarkStart w:id="103" w:name="_Toc415145649"/>
      <w:bookmarkStart w:id="104" w:name="_Toc419817022"/>
      <w:bookmarkStart w:id="105" w:name="_Toc421022275"/>
      <w:bookmarkStart w:id="106" w:name="_Toc437520203"/>
      <w:bookmarkStart w:id="107" w:name="_Toc20828179"/>
      <w:bookmarkStart w:id="108" w:name="_Toc28335177"/>
    </w:p>
    <w:p w:rsidR="00146AEE" w:rsidRPr="00146AEE" w:rsidRDefault="00146AEE" w:rsidP="00146AEE">
      <w:pPr>
        <w:keepNext/>
        <w:widowControl w:val="0"/>
        <w:numPr>
          <w:ilvl w:val="2"/>
          <w:numId w:val="0"/>
        </w:numPr>
        <w:tabs>
          <w:tab w:val="left" w:pos="0"/>
        </w:tabs>
        <w:suppressAutoHyphen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46AEE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22. Предоставление разрешения на отклонение от предельных параметров разрешённого строительства, реконструкции объектов капитального строительства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146AEE" w:rsidRPr="00146AEE" w:rsidRDefault="00146AEE" w:rsidP="00146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AEE" w:rsidRPr="00146AEE" w:rsidRDefault="00146AEE" w:rsidP="00146AEE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6AEE">
        <w:rPr>
          <w:rFonts w:ascii="Times New Roman" w:eastAsia="Calibri" w:hAnsi="Times New Roman" w:cs="Times New Roman"/>
          <w:sz w:val="28"/>
          <w:szCs w:val="28"/>
          <w:lang w:eastAsia="ru-RU"/>
        </w:rPr>
        <w:t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строительства.</w:t>
      </w:r>
    </w:p>
    <w:p w:rsidR="00146AEE" w:rsidRPr="00146AEE" w:rsidRDefault="00146AEE" w:rsidP="00146AEE">
      <w:pPr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6A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Правообладатели земельных участков вправе обратиться </w:t>
      </w:r>
      <w:r w:rsidRPr="00146AE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</w:t>
      </w:r>
      <w:r w:rsidRPr="00146AE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не более чем на десять процентов. </w:t>
      </w:r>
    </w:p>
    <w:p w:rsidR="00146AEE" w:rsidRPr="00146AEE" w:rsidRDefault="00146AEE" w:rsidP="00146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46AEE">
        <w:rPr>
          <w:rFonts w:ascii="Times New Roman" w:eastAsia="Times New Roman" w:hAnsi="Times New Roman" w:cs="Times New Roman"/>
          <w:sz w:val="28"/>
          <w:lang w:eastAsia="ru-RU"/>
        </w:rPr>
        <w:t>2.</w:t>
      </w:r>
      <w:r w:rsidRPr="00146AEE">
        <w:rPr>
          <w:rFonts w:ascii="Times New Roman" w:eastAsia="Times New Roman" w:hAnsi="Times New Roman" w:cs="Times New Roman"/>
          <w:sz w:val="28"/>
          <w:lang w:eastAsia="ru-RU"/>
        </w:rPr>
        <w:tab/>
        <w:t>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соблюдении требований технических регламентов.</w:t>
      </w:r>
    </w:p>
    <w:p w:rsidR="00146AEE" w:rsidRPr="00146AEE" w:rsidRDefault="00146AEE" w:rsidP="00146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46AEE">
        <w:rPr>
          <w:rFonts w:ascii="Times New Roman" w:eastAsia="Times New Roman" w:hAnsi="Times New Roman" w:cs="Times New Roman"/>
          <w:sz w:val="28"/>
          <w:lang w:eastAsia="ru-RU"/>
        </w:rPr>
        <w:t xml:space="preserve">3. Физические и юридические лица, указанные в части 1 настоящей статьи и заинтересованные в получении разрешения на отклонение </w:t>
      </w:r>
      <w:r w:rsidRPr="00146AEE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от предельных параметров разрешенного строительства, реконструкции объектов капитального строительства направляют заявление </w:t>
      </w:r>
      <w:r w:rsidRPr="00146AEE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о предоставлении такого разрешения </w:t>
      </w:r>
      <w:proofErr w:type="gramStart"/>
      <w:r w:rsidRPr="00146AEE">
        <w:rPr>
          <w:rFonts w:ascii="Times New Roman" w:eastAsia="Times New Roman" w:hAnsi="Times New Roman" w:cs="Times New Roman"/>
          <w:sz w:val="28"/>
          <w:lang w:eastAsia="ru-RU"/>
        </w:rPr>
        <w:t>в</w:t>
      </w:r>
      <w:proofErr w:type="gramEnd"/>
      <w:r w:rsidRPr="00146AEE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gramStart"/>
      <w:r w:rsidRPr="00146AEE">
        <w:rPr>
          <w:rFonts w:ascii="Times New Roman" w:eastAsia="Times New Roman" w:hAnsi="Times New Roman" w:cs="Times New Roman"/>
          <w:sz w:val="28"/>
          <w:lang w:eastAsia="ru-RU"/>
        </w:rPr>
        <w:t>уполномоченный</w:t>
      </w:r>
      <w:proofErr w:type="gramEnd"/>
      <w:r w:rsidRPr="00146AEE">
        <w:rPr>
          <w:rFonts w:ascii="Times New Roman" w:eastAsia="Times New Roman" w:hAnsi="Times New Roman" w:cs="Times New Roman"/>
          <w:sz w:val="28"/>
          <w:lang w:eastAsia="ru-RU"/>
        </w:rPr>
        <w:t xml:space="preserve"> орган местного самоуправления поселения.</w:t>
      </w:r>
    </w:p>
    <w:p w:rsidR="00146AEE" w:rsidRPr="00146AEE" w:rsidRDefault="00146AEE" w:rsidP="00146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46AEE">
        <w:rPr>
          <w:rFonts w:ascii="Times New Roman" w:eastAsia="Times New Roman" w:hAnsi="Times New Roman" w:cs="Times New Roman"/>
          <w:sz w:val="28"/>
          <w:lang w:eastAsia="ru-RU"/>
        </w:rPr>
        <w:t xml:space="preserve">4. </w:t>
      </w:r>
      <w:bookmarkStart w:id="109" w:name="Par5"/>
      <w:bookmarkEnd w:id="109"/>
      <w:proofErr w:type="gramStart"/>
      <w:r w:rsidRPr="00146AEE">
        <w:rPr>
          <w:rFonts w:ascii="Times New Roman" w:eastAsia="Times New Roman" w:hAnsi="Times New Roman" w:cs="Times New Roman"/>
          <w:sz w:val="28"/>
          <w:lang w:eastAsia="ru-RU"/>
        </w:rPr>
        <w:t xml:space="preserve">Проект решения о предоставлении разрешения на отклонение </w:t>
      </w:r>
      <w:r w:rsidRPr="00146AEE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от предельных параметров разрешенного строительства, реконструкции объектов капитального строительства подлежит рассмотрению </w:t>
      </w:r>
      <w:r w:rsidRPr="00146AEE">
        <w:rPr>
          <w:rFonts w:ascii="Times New Roman" w:eastAsia="Times New Roman" w:hAnsi="Times New Roman" w:cs="Times New Roman"/>
          <w:sz w:val="28"/>
          <w:lang w:eastAsia="ru-RU"/>
        </w:rPr>
        <w:br/>
        <w:t xml:space="preserve">на общественных обсуждениях или публичных слушаниях, проводимых </w:t>
      </w:r>
      <w:r w:rsidRPr="00146AEE">
        <w:rPr>
          <w:rFonts w:ascii="Times New Roman" w:eastAsia="Times New Roman" w:hAnsi="Times New Roman" w:cs="Times New Roman"/>
          <w:sz w:val="28"/>
          <w:lang w:eastAsia="ru-RU"/>
        </w:rPr>
        <w:br/>
        <w:t>в порядке, установленном статьей 5.1 Градостроительного кодекса Российской Федерации, с учетом положений статьи 39 Градостроительного кодекса Российской Федерации, за исключением случая, указанного в части 1.1 статьи 40 Градостроительного кодекса Российской Федерации.</w:t>
      </w:r>
      <w:proofErr w:type="gramEnd"/>
    </w:p>
    <w:p w:rsidR="00146AEE" w:rsidRPr="00146AEE" w:rsidRDefault="00146AEE" w:rsidP="00146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46AEE">
        <w:rPr>
          <w:rFonts w:ascii="Times New Roman" w:eastAsia="Times New Roman" w:hAnsi="Times New Roman" w:cs="Times New Roman"/>
          <w:sz w:val="28"/>
          <w:lang w:eastAsia="ru-RU"/>
        </w:rPr>
        <w:t xml:space="preserve">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</w:t>
      </w:r>
      <w:r w:rsidRPr="00146AEE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физическое или юридическое лицо, заинтересованное в предоставлении такого разрешения. </w:t>
      </w:r>
    </w:p>
    <w:p w:rsidR="00146AEE" w:rsidRPr="00146AEE" w:rsidRDefault="00146AEE" w:rsidP="00146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46AEE">
        <w:rPr>
          <w:rFonts w:ascii="Times New Roman" w:eastAsia="Times New Roman" w:hAnsi="Times New Roman" w:cs="Times New Roman"/>
          <w:sz w:val="28"/>
          <w:lang w:eastAsia="ru-RU"/>
        </w:rPr>
        <w:t xml:space="preserve">5. </w:t>
      </w:r>
      <w:proofErr w:type="gramStart"/>
      <w:r w:rsidRPr="00146AEE">
        <w:rPr>
          <w:rFonts w:ascii="Times New Roman" w:eastAsia="Times New Roman" w:hAnsi="Times New Roman" w:cs="Times New Roman"/>
          <w:sz w:val="28"/>
          <w:lang w:eastAsia="ru-RU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администрации.</w:t>
      </w:r>
      <w:proofErr w:type="gramEnd"/>
    </w:p>
    <w:p w:rsidR="00146AEE" w:rsidRPr="00146AEE" w:rsidRDefault="00146AEE" w:rsidP="00146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46AEE">
        <w:rPr>
          <w:rFonts w:ascii="Times New Roman" w:eastAsia="Times New Roman" w:hAnsi="Times New Roman" w:cs="Times New Roman"/>
          <w:sz w:val="28"/>
          <w:lang w:eastAsia="ru-RU"/>
        </w:rPr>
        <w:t xml:space="preserve">6. Глава местной администрации в течение семи дней со дня поступления рекомендаций, указанных в </w:t>
      </w:r>
      <w:hyperlink w:anchor="Par5" w:history="1"/>
      <w:r w:rsidRPr="00146AEE">
        <w:rPr>
          <w:rFonts w:ascii="Times New Roman" w:eastAsia="Times New Roman" w:hAnsi="Times New Roman" w:cs="Times New Roman"/>
          <w:sz w:val="28"/>
          <w:lang w:eastAsia="ru-RU"/>
        </w:rPr>
        <w:t>части 5 настоящей статьи,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146AEE" w:rsidRPr="00146AEE" w:rsidRDefault="00146AEE" w:rsidP="00146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6AEE">
        <w:rPr>
          <w:rFonts w:ascii="Times New Roman" w:eastAsia="Times New Roman" w:hAnsi="Times New Roman" w:cs="Times New Roman"/>
          <w:sz w:val="28"/>
          <w:lang w:eastAsia="ru-RU"/>
        </w:rPr>
        <w:t xml:space="preserve">7. </w:t>
      </w:r>
      <w:proofErr w:type="gramStart"/>
      <w:r w:rsidRPr="00146A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в орган местного самоуправления уведомления </w:t>
      </w:r>
      <w:r w:rsidRPr="00146AE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6" w:history="1">
        <w:r w:rsidRPr="00146AEE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146A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Федерации, не допускается предоставление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участка, на котором расположена такая постройка, до</w:t>
      </w:r>
      <w:proofErr w:type="gramEnd"/>
      <w:r w:rsidRPr="00146A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46A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ее сноса или приведения в соответствие </w:t>
      </w:r>
      <w:r w:rsidRPr="00146AE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с установленными требованиями, за исключением случаев, если </w:t>
      </w:r>
      <w:r w:rsidRPr="00146AE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</w:t>
      </w:r>
      <w:r w:rsidRPr="00146AE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</w:t>
      </w:r>
      <w:hyperlink r:id="rId7" w:history="1">
        <w:r w:rsidRPr="00146AEE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части 2 статьи 55.32</w:t>
        </w:r>
      </w:hyperlink>
      <w:r w:rsidRPr="00146A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</w:t>
      </w:r>
      <w:proofErr w:type="gramEnd"/>
      <w:r w:rsidRPr="00146A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постройки не усматривается либо вступило в законную силу решение суда </w:t>
      </w:r>
      <w:r w:rsidRPr="00146AEE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146AEE" w:rsidRPr="00146AEE" w:rsidRDefault="00146AEE" w:rsidP="00146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46AEE">
        <w:rPr>
          <w:rFonts w:ascii="Times New Roman" w:eastAsia="Times New Roman" w:hAnsi="Times New Roman" w:cs="Times New Roman"/>
          <w:sz w:val="28"/>
          <w:lang w:eastAsia="ru-RU"/>
        </w:rPr>
        <w:t>8. Деятельность администрации Поселения по предоставлению физическим и юридическим лицам разрешений на отклонение от предельных параметров разрешенного строительства, реконструкции объектов капитального строительства является муниципальной услугой.</w:t>
      </w:r>
    </w:p>
    <w:p w:rsidR="00146AEE" w:rsidRPr="00146AEE" w:rsidRDefault="00146AEE" w:rsidP="00146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46AEE">
        <w:rPr>
          <w:rFonts w:ascii="Times New Roman" w:eastAsia="Times New Roman" w:hAnsi="Times New Roman" w:cs="Times New Roman"/>
          <w:sz w:val="28"/>
          <w:lang w:eastAsia="ru-RU"/>
        </w:rPr>
        <w:t>Порядок предоставления указанной муниципальной услуги устанавливается административным регламентом, утверждаемым нормативным правовым актом администрации Поселения.</w:t>
      </w:r>
    </w:p>
    <w:p w:rsidR="00146AEE" w:rsidRPr="00146AEE" w:rsidRDefault="00146AEE" w:rsidP="00146AEE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before="360" w:after="60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10" w:name="_Toc28013787"/>
      <w:bookmarkStart w:id="111" w:name="_Toc28335191"/>
      <w:r w:rsidRPr="00146AE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Статья 34. Производственная зона (П-1)</w:t>
      </w:r>
      <w:bookmarkEnd w:id="110"/>
      <w:bookmarkEnd w:id="111"/>
    </w:p>
    <w:p w:rsidR="00146AEE" w:rsidRPr="00146AEE" w:rsidRDefault="00146AEE" w:rsidP="00146AEE">
      <w:pPr>
        <w:widowControl w:val="0"/>
        <w:suppressAutoHyphens/>
        <w:autoSpaceDE w:val="0"/>
        <w:snapToGrid w:val="0"/>
        <w:spacing w:after="0"/>
        <w:ind w:firstLine="694"/>
        <w:jc w:val="center"/>
        <w:rPr>
          <w:rFonts w:ascii="Times New Roman" w:eastAsia="Times New Roman" w:hAnsi="Times New Roman" w:cs="Times New Roman"/>
          <w:b/>
          <w:bCs/>
          <w:i/>
          <w:color w:val="C00000"/>
          <w:sz w:val="28"/>
          <w:szCs w:val="28"/>
          <w:lang w:eastAsia="ar-SA"/>
        </w:rPr>
      </w:pPr>
    </w:p>
    <w:p w:rsidR="00146AEE" w:rsidRPr="00146AEE" w:rsidRDefault="00146AEE" w:rsidP="00146AEE">
      <w:pPr>
        <w:widowControl w:val="0"/>
        <w:suppressAutoHyphens/>
        <w:autoSpaceDE w:val="0"/>
        <w:snapToGrid w:val="0"/>
        <w:spacing w:after="0"/>
        <w:ind w:firstLine="69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46AEE">
        <w:rPr>
          <w:rFonts w:ascii="Times New Roman" w:eastAsia="Times New Roman" w:hAnsi="Times New Roman" w:cs="Times New Roman"/>
          <w:sz w:val="28"/>
          <w:szCs w:val="28"/>
          <w:lang w:eastAsia="ar-SA"/>
        </w:rPr>
        <w:t>1. Производственная зона (П-1)</w:t>
      </w:r>
      <w:r w:rsidRPr="00146AE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определяется для размещения </w:t>
      </w:r>
      <w:r w:rsidRPr="00146A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производственных и складских объектов</w:t>
      </w:r>
      <w:r w:rsidRPr="00146AE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146AEE" w:rsidRPr="00146AEE" w:rsidRDefault="00146AEE" w:rsidP="00146AEE">
      <w:pPr>
        <w:widowControl w:val="0"/>
        <w:tabs>
          <w:tab w:val="left" w:pos="7200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6AEE">
        <w:rPr>
          <w:rFonts w:ascii="Times New Roman" w:eastAsia="Times New Roman" w:hAnsi="Times New Roman" w:cs="Times New Roman"/>
          <w:sz w:val="28"/>
          <w:szCs w:val="28"/>
          <w:lang w:eastAsia="ar-SA"/>
        </w:rPr>
        <w:t>2. Виды разрешенного использования:</w:t>
      </w:r>
    </w:p>
    <w:p w:rsidR="00146AEE" w:rsidRPr="00146AEE" w:rsidRDefault="00146AEE" w:rsidP="00146AEE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  <w:r w:rsidRPr="00146AEE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Основные виды разрешенного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464"/>
        <w:gridCol w:w="908"/>
      </w:tblGrid>
      <w:tr w:rsidR="00146AEE" w:rsidRPr="00146AEE" w:rsidTr="00CC463A">
        <w:tc>
          <w:tcPr>
            <w:tcW w:w="2972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464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908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146AEE" w:rsidRPr="00146AEE" w:rsidTr="00CC463A">
        <w:tc>
          <w:tcPr>
            <w:tcW w:w="2972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Деловое управление</w:t>
            </w:r>
          </w:p>
        </w:tc>
        <w:tc>
          <w:tcPr>
            <w:tcW w:w="5464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908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4.1</w:t>
            </w:r>
          </w:p>
        </w:tc>
      </w:tr>
      <w:tr w:rsidR="00146AEE" w:rsidRPr="00146AEE" w:rsidTr="00CC463A">
        <w:tc>
          <w:tcPr>
            <w:tcW w:w="2972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Производственная деятельность</w:t>
            </w:r>
          </w:p>
        </w:tc>
        <w:tc>
          <w:tcPr>
            <w:tcW w:w="5464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</w:t>
            </w:r>
          </w:p>
        </w:tc>
        <w:tc>
          <w:tcPr>
            <w:tcW w:w="908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6.0</w:t>
            </w:r>
          </w:p>
        </w:tc>
      </w:tr>
      <w:tr w:rsidR="00146AEE" w:rsidRPr="00146AEE" w:rsidTr="00CC463A">
        <w:tc>
          <w:tcPr>
            <w:tcW w:w="2972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Недропользование</w:t>
            </w:r>
          </w:p>
        </w:tc>
        <w:tc>
          <w:tcPr>
            <w:tcW w:w="5464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Осуществление геологических изысканий;</w:t>
            </w:r>
          </w:p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proofErr w:type="gramStart"/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добыча полезных ископаемых открытым (карьеры, отвалы) и закрытым (шахты, скважины) способами;</w:t>
            </w:r>
            <w:proofErr w:type="gramEnd"/>
          </w:p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в том числе подземных, в целях добычи полезных ископаемых;</w:t>
            </w:r>
          </w:p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908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6.1</w:t>
            </w:r>
          </w:p>
        </w:tc>
      </w:tr>
      <w:tr w:rsidR="00146AEE" w:rsidRPr="00146AEE" w:rsidTr="00CC463A">
        <w:tc>
          <w:tcPr>
            <w:tcW w:w="2972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Легкая промышленность</w:t>
            </w:r>
          </w:p>
        </w:tc>
        <w:tc>
          <w:tcPr>
            <w:tcW w:w="5464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фарфоро</w:t>
            </w:r>
            <w:proofErr w:type="spellEnd"/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-фаянсовой</w:t>
            </w:r>
            <w:proofErr w:type="gramEnd"/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, электронной промышленности</w:t>
            </w:r>
          </w:p>
        </w:tc>
        <w:tc>
          <w:tcPr>
            <w:tcW w:w="908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6.3</w:t>
            </w:r>
          </w:p>
        </w:tc>
      </w:tr>
      <w:tr w:rsidR="00146AEE" w:rsidRPr="00146AEE" w:rsidTr="00CC463A">
        <w:tc>
          <w:tcPr>
            <w:tcW w:w="2972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Фармацевтическая промышленность</w:t>
            </w:r>
          </w:p>
        </w:tc>
        <w:tc>
          <w:tcPr>
            <w:tcW w:w="5464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</w:t>
            </w: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санитарно-защитных зон</w:t>
            </w:r>
          </w:p>
        </w:tc>
        <w:tc>
          <w:tcPr>
            <w:tcW w:w="908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6.3.1</w:t>
            </w:r>
          </w:p>
        </w:tc>
      </w:tr>
      <w:tr w:rsidR="00146AEE" w:rsidRPr="00146AEE" w:rsidTr="00CC463A">
        <w:tc>
          <w:tcPr>
            <w:tcW w:w="2972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lastRenderedPageBreak/>
              <w:t>Пищевая промышленность</w:t>
            </w:r>
          </w:p>
        </w:tc>
        <w:tc>
          <w:tcPr>
            <w:tcW w:w="5464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908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6.4</w:t>
            </w:r>
          </w:p>
        </w:tc>
      </w:tr>
      <w:tr w:rsidR="00146AEE" w:rsidRPr="00146AEE" w:rsidTr="00CC463A">
        <w:tc>
          <w:tcPr>
            <w:tcW w:w="2972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Строительная промышленность</w:t>
            </w:r>
          </w:p>
        </w:tc>
        <w:tc>
          <w:tcPr>
            <w:tcW w:w="5464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908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6.6</w:t>
            </w:r>
          </w:p>
        </w:tc>
      </w:tr>
      <w:tr w:rsidR="00146AEE" w:rsidRPr="00146AEE" w:rsidTr="00CC463A">
        <w:tc>
          <w:tcPr>
            <w:tcW w:w="2972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Склады</w:t>
            </w:r>
          </w:p>
        </w:tc>
        <w:tc>
          <w:tcPr>
            <w:tcW w:w="5464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proofErr w:type="gramStart"/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908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6.9</w:t>
            </w:r>
          </w:p>
        </w:tc>
      </w:tr>
      <w:tr w:rsidR="00146AEE" w:rsidRPr="00146AEE" w:rsidTr="00CC463A">
        <w:tc>
          <w:tcPr>
            <w:tcW w:w="2972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Складские площадки</w:t>
            </w:r>
          </w:p>
        </w:tc>
        <w:tc>
          <w:tcPr>
            <w:tcW w:w="5464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908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4"/>
                <w:lang w:eastAsia="ar-SA"/>
              </w:rPr>
              <w:t>6.9.1</w:t>
            </w:r>
          </w:p>
        </w:tc>
      </w:tr>
    </w:tbl>
    <w:p w:rsidR="00146AEE" w:rsidRPr="00146AEE" w:rsidRDefault="00146AEE" w:rsidP="00146AEE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</w:pPr>
    </w:p>
    <w:p w:rsidR="00146AEE" w:rsidRPr="00146AEE" w:rsidRDefault="00146AEE" w:rsidP="00146AEE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  <w:r w:rsidRPr="00146AEE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Условно разрешенные виды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0"/>
        <w:gridCol w:w="5378"/>
        <w:gridCol w:w="996"/>
      </w:tblGrid>
      <w:tr w:rsidR="00146AEE" w:rsidRPr="00146AEE" w:rsidTr="00CC463A">
        <w:tc>
          <w:tcPr>
            <w:tcW w:w="2970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78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996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146AEE" w:rsidRPr="00146AEE" w:rsidTr="00CC463A">
        <w:tc>
          <w:tcPr>
            <w:tcW w:w="2970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Бытовое обслуживание</w:t>
            </w:r>
          </w:p>
        </w:tc>
        <w:tc>
          <w:tcPr>
            <w:tcW w:w="5378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996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3.3</w:t>
            </w:r>
          </w:p>
        </w:tc>
      </w:tr>
      <w:tr w:rsidR="00146AEE" w:rsidRPr="00146AEE" w:rsidTr="00CC463A">
        <w:tc>
          <w:tcPr>
            <w:tcW w:w="2970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Амбулаторно-поликлиническое обслуживание</w:t>
            </w:r>
          </w:p>
        </w:tc>
        <w:tc>
          <w:tcPr>
            <w:tcW w:w="5378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996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3.4.1</w:t>
            </w:r>
          </w:p>
        </w:tc>
      </w:tr>
      <w:tr w:rsidR="00146AEE" w:rsidRPr="00146AEE" w:rsidTr="00CC463A">
        <w:tc>
          <w:tcPr>
            <w:tcW w:w="2970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lastRenderedPageBreak/>
              <w:t>Магазины</w:t>
            </w:r>
          </w:p>
        </w:tc>
        <w:tc>
          <w:tcPr>
            <w:tcW w:w="5378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96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4.4</w:t>
            </w:r>
          </w:p>
        </w:tc>
      </w:tr>
      <w:tr w:rsidR="00146AEE" w:rsidRPr="00146AEE" w:rsidTr="00CC463A">
        <w:tc>
          <w:tcPr>
            <w:tcW w:w="2970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Общественное питание</w:t>
            </w:r>
          </w:p>
        </w:tc>
        <w:tc>
          <w:tcPr>
            <w:tcW w:w="5378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996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4.6</w:t>
            </w:r>
          </w:p>
        </w:tc>
      </w:tr>
      <w:tr w:rsidR="00146AEE" w:rsidRPr="00146AEE" w:rsidTr="00CC463A">
        <w:tc>
          <w:tcPr>
            <w:tcW w:w="2970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Обеспечение занятий спортом в помещениях</w:t>
            </w:r>
          </w:p>
        </w:tc>
        <w:tc>
          <w:tcPr>
            <w:tcW w:w="5378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996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5.1.2</w:t>
            </w:r>
          </w:p>
        </w:tc>
      </w:tr>
    </w:tbl>
    <w:p w:rsidR="00146AEE" w:rsidRPr="00146AEE" w:rsidRDefault="00146AEE" w:rsidP="00146AEE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</w:pPr>
    </w:p>
    <w:p w:rsidR="00146AEE" w:rsidRPr="00146AEE" w:rsidRDefault="00146AEE" w:rsidP="00146AEE">
      <w:pPr>
        <w:widowControl w:val="0"/>
        <w:tabs>
          <w:tab w:val="left" w:pos="7200"/>
        </w:tabs>
        <w:suppressAutoHyphens/>
        <w:snapToGrid w:val="0"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  <w:r w:rsidRPr="00146AEE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Вспомогательные виды разрешенного использования: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146AEE" w:rsidRPr="00146AEE" w:rsidTr="00CC463A">
        <w:tc>
          <w:tcPr>
            <w:tcW w:w="2972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вида</w:t>
            </w:r>
          </w:p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разрешённого</w:t>
            </w:r>
          </w:p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использования</w:t>
            </w:r>
          </w:p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земельного участка</w:t>
            </w:r>
          </w:p>
        </w:tc>
        <w:tc>
          <w:tcPr>
            <w:tcW w:w="5387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Описание вида разрешённого использования земельного</w:t>
            </w:r>
          </w:p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участка</w:t>
            </w:r>
          </w:p>
        </w:tc>
        <w:tc>
          <w:tcPr>
            <w:tcW w:w="985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Код</w:t>
            </w:r>
          </w:p>
        </w:tc>
      </w:tr>
      <w:tr w:rsidR="00146AEE" w:rsidRPr="00146AEE" w:rsidTr="00CC463A">
        <w:tc>
          <w:tcPr>
            <w:tcW w:w="2972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Хранение автотранспорта</w:t>
            </w:r>
          </w:p>
        </w:tc>
        <w:tc>
          <w:tcPr>
            <w:tcW w:w="5387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машино</w:t>
            </w:r>
            <w:proofErr w:type="spellEnd"/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r:id="rId8" w:anchor="/document/70736874/entry/1049" w:history="1">
              <w:r w:rsidRPr="00146AEE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кодом 4.9</w:t>
              </w:r>
            </w:hyperlink>
          </w:p>
        </w:tc>
        <w:tc>
          <w:tcPr>
            <w:tcW w:w="985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2.7.1</w:t>
            </w:r>
          </w:p>
        </w:tc>
      </w:tr>
      <w:tr w:rsidR="00146AEE" w:rsidRPr="00146AEE" w:rsidTr="00CC463A">
        <w:tc>
          <w:tcPr>
            <w:tcW w:w="2972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Коммунальное обслуживание</w:t>
            </w:r>
          </w:p>
        </w:tc>
        <w:tc>
          <w:tcPr>
            <w:tcW w:w="5387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9" w:anchor="/document/70736874/entry/1311" w:history="1">
              <w:r w:rsidRPr="00146AEE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кодами 3.1.1-3.1.2</w:t>
              </w:r>
            </w:hyperlink>
          </w:p>
        </w:tc>
        <w:tc>
          <w:tcPr>
            <w:tcW w:w="985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3.1</w:t>
            </w:r>
          </w:p>
        </w:tc>
      </w:tr>
      <w:tr w:rsidR="00146AEE" w:rsidRPr="00146AEE" w:rsidTr="00CC463A">
        <w:tc>
          <w:tcPr>
            <w:tcW w:w="2972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Служебные гаражи</w:t>
            </w:r>
          </w:p>
        </w:tc>
        <w:tc>
          <w:tcPr>
            <w:tcW w:w="5387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10" w:anchor="/document/70736874/entry/1030" w:history="1">
              <w:r w:rsidRPr="00146AEE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кодами 3.0</w:t>
              </w:r>
            </w:hyperlink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, </w:t>
            </w:r>
            <w:hyperlink r:id="rId11" w:anchor="/document/70736874/entry/1040" w:history="1">
              <w:r w:rsidRPr="00146AEE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4.0</w:t>
              </w:r>
            </w:hyperlink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985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4.9</w:t>
            </w:r>
          </w:p>
        </w:tc>
      </w:tr>
      <w:tr w:rsidR="00146AEE" w:rsidRPr="00146AEE" w:rsidTr="00CC463A">
        <w:tc>
          <w:tcPr>
            <w:tcW w:w="2972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Энергетика</w:t>
            </w:r>
          </w:p>
        </w:tc>
        <w:tc>
          <w:tcPr>
            <w:tcW w:w="5387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золоотвалов</w:t>
            </w:r>
            <w:proofErr w:type="spellEnd"/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r:id="rId12" w:anchor="/document/70736874/entry/1031" w:history="1">
              <w:r w:rsidRPr="00146AEE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кодом 3.1</w:t>
              </w:r>
            </w:hyperlink>
          </w:p>
        </w:tc>
        <w:tc>
          <w:tcPr>
            <w:tcW w:w="985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6.7</w:t>
            </w:r>
          </w:p>
        </w:tc>
      </w:tr>
      <w:tr w:rsidR="00146AEE" w:rsidRPr="00146AEE" w:rsidTr="00CC463A">
        <w:tc>
          <w:tcPr>
            <w:tcW w:w="2972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>Связь</w:t>
            </w:r>
          </w:p>
        </w:tc>
        <w:tc>
          <w:tcPr>
            <w:tcW w:w="5387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</w:t>
            </w: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lastRenderedPageBreak/>
              <w:t xml:space="preserve">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13" w:anchor="/document/70736874/entry/1311" w:history="1">
              <w:r w:rsidRPr="00146AEE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кодами 3.1.1</w:t>
              </w:r>
            </w:hyperlink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t xml:space="preserve">, </w:t>
            </w:r>
            <w:hyperlink r:id="rId14" w:anchor="/document/70736874/entry/1323" w:history="1">
              <w:r w:rsidRPr="00146AEE">
                <w:rPr>
                  <w:rFonts w:ascii="Times New Roman" w:eastAsia="Times New Roman CYR" w:hAnsi="Times New Roman"/>
                  <w:sz w:val="24"/>
                  <w:szCs w:val="28"/>
                  <w:lang w:eastAsia="ar-SA"/>
                </w:rPr>
                <w:t>3.2.3</w:t>
              </w:r>
            </w:hyperlink>
          </w:p>
        </w:tc>
        <w:tc>
          <w:tcPr>
            <w:tcW w:w="985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 CYR" w:hAnsi="Times New Roman"/>
                <w:sz w:val="24"/>
                <w:szCs w:val="28"/>
                <w:lang w:eastAsia="ar-SA"/>
              </w:rPr>
              <w:lastRenderedPageBreak/>
              <w:t>6.8</w:t>
            </w:r>
          </w:p>
        </w:tc>
      </w:tr>
      <w:tr w:rsidR="00146AEE" w:rsidRPr="00146AEE" w:rsidTr="00CC463A">
        <w:tc>
          <w:tcPr>
            <w:tcW w:w="2972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5387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Земельные участки общего пользования.</w:t>
            </w:r>
          </w:p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15" w:anchor="/document/70736874/entry/11201" w:history="1">
              <w:r w:rsidRPr="00146AEE">
                <w:rPr>
                  <w:rFonts w:ascii="Times New Roman" w:eastAsia="Times New Roman" w:hAnsi="Times New Roman"/>
                  <w:sz w:val="24"/>
                  <w:szCs w:val="24"/>
                  <w:lang w:eastAsia="ar-SA"/>
                </w:rPr>
                <w:t>кодами 12.0.1 - 12.0.2</w:t>
              </w:r>
            </w:hyperlink>
          </w:p>
        </w:tc>
        <w:tc>
          <w:tcPr>
            <w:tcW w:w="985" w:type="dxa"/>
          </w:tcPr>
          <w:p w:rsidR="00146AEE" w:rsidRPr="00146AEE" w:rsidRDefault="00146AEE" w:rsidP="00146AEE">
            <w:pPr>
              <w:widowControl w:val="0"/>
              <w:tabs>
                <w:tab w:val="left" w:pos="7200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12.0</w:t>
            </w:r>
          </w:p>
        </w:tc>
      </w:tr>
    </w:tbl>
    <w:p w:rsidR="00146AEE" w:rsidRPr="00146AEE" w:rsidRDefault="00146AEE" w:rsidP="00146AEE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146AEE" w:rsidRPr="00146AEE" w:rsidRDefault="00146AEE" w:rsidP="00146AEE">
      <w:pPr>
        <w:widowControl w:val="0"/>
        <w:tabs>
          <w:tab w:val="left" w:pos="180"/>
        </w:tabs>
        <w:suppressAutoHyphens/>
        <w:overflowPunct w:val="0"/>
        <w:adjustRightInd w:val="0"/>
        <w:snapToGrid w:val="0"/>
        <w:spacing w:after="0"/>
        <w:ind w:left="-180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6AE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 Предельные </w:t>
      </w:r>
      <w:r w:rsidRPr="00146AE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размеры земельных участков и предельные параметры разрешённого строительства, реконструкции объектов капитального строительства</w:t>
      </w:r>
    </w:p>
    <w:p w:rsidR="00146AEE" w:rsidRPr="00146AEE" w:rsidRDefault="00146AEE" w:rsidP="00146AEE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AEE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Предельные размеры земельных участков:</w:t>
      </w:r>
    </w:p>
    <w:tbl>
      <w:tblPr>
        <w:tblStyle w:val="a3"/>
        <w:tblW w:w="9350" w:type="dxa"/>
        <w:tblLook w:val="04A0" w:firstRow="1" w:lastRow="0" w:firstColumn="1" w:lastColumn="0" w:noHBand="0" w:noVBand="1"/>
      </w:tblPr>
      <w:tblGrid>
        <w:gridCol w:w="3823"/>
        <w:gridCol w:w="1701"/>
        <w:gridCol w:w="1842"/>
        <w:gridCol w:w="1984"/>
      </w:tblGrid>
      <w:tr w:rsidR="00146AEE" w:rsidRPr="00146AEE" w:rsidTr="00CC463A">
        <w:tc>
          <w:tcPr>
            <w:tcW w:w="3823" w:type="dxa"/>
            <w:vMerge w:val="restart"/>
            <w:vAlign w:val="center"/>
          </w:tcPr>
          <w:p w:rsidR="00146AEE" w:rsidRPr="00146AEE" w:rsidRDefault="00146AEE" w:rsidP="00146AE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lang w:eastAsia="ar-SA"/>
              </w:rPr>
              <w:t>Наименование вида разрешенного использования (код)</w:t>
            </w:r>
          </w:p>
        </w:tc>
        <w:tc>
          <w:tcPr>
            <w:tcW w:w="5527" w:type="dxa"/>
            <w:gridSpan w:val="3"/>
            <w:vAlign w:val="center"/>
          </w:tcPr>
          <w:p w:rsidR="00146AEE" w:rsidRPr="00146AEE" w:rsidRDefault="00146AEE" w:rsidP="00146AE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lang w:eastAsia="ar-SA"/>
              </w:rPr>
              <w:t>Предельные размеры земельных участков</w:t>
            </w:r>
          </w:p>
        </w:tc>
      </w:tr>
      <w:tr w:rsidR="00146AEE" w:rsidRPr="00146AEE" w:rsidTr="00CC463A">
        <w:tc>
          <w:tcPr>
            <w:tcW w:w="3823" w:type="dxa"/>
            <w:vMerge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146AEE" w:rsidRPr="00146AEE" w:rsidRDefault="00146AEE" w:rsidP="00146AE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Минимальная ширина земельного участка, </w:t>
            </w:r>
            <w:proofErr w:type="gramStart"/>
            <w:r w:rsidRPr="00146AEE">
              <w:rPr>
                <w:rFonts w:ascii="Times New Roman" w:eastAsia="Times New Roman" w:hAnsi="Times New Roman"/>
                <w:b/>
                <w:bCs/>
                <w:lang w:eastAsia="ar-SA"/>
              </w:rPr>
              <w:t>м</w:t>
            </w:r>
            <w:proofErr w:type="gramEnd"/>
          </w:p>
        </w:tc>
        <w:tc>
          <w:tcPr>
            <w:tcW w:w="1842" w:type="dxa"/>
            <w:vAlign w:val="center"/>
          </w:tcPr>
          <w:p w:rsidR="00146AEE" w:rsidRPr="00146AEE" w:rsidRDefault="00146AEE" w:rsidP="00146AE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Минимальная площадь земельного участка, </w:t>
            </w:r>
            <w:proofErr w:type="spellStart"/>
            <w:r w:rsidRPr="00146AEE">
              <w:rPr>
                <w:rFonts w:ascii="Times New Roman" w:eastAsia="Times New Roman" w:hAnsi="Times New Roman"/>
                <w:b/>
                <w:bCs/>
                <w:lang w:eastAsia="ar-SA"/>
              </w:rPr>
              <w:t>кв.м</w:t>
            </w:r>
            <w:proofErr w:type="spellEnd"/>
            <w:r w:rsidRPr="00146AEE">
              <w:rPr>
                <w:rFonts w:ascii="Times New Roman" w:eastAsia="Times New Roman" w:hAnsi="Times New Roman"/>
                <w:b/>
                <w:bCs/>
                <w:lang w:eastAsia="ar-SA"/>
              </w:rPr>
              <w:t>.</w:t>
            </w:r>
          </w:p>
        </w:tc>
        <w:tc>
          <w:tcPr>
            <w:tcW w:w="1984" w:type="dxa"/>
            <w:vAlign w:val="center"/>
          </w:tcPr>
          <w:p w:rsidR="00146AEE" w:rsidRPr="00146AEE" w:rsidRDefault="00146AEE" w:rsidP="00146AE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Максимальная площадь земельного участка, </w:t>
            </w:r>
            <w:proofErr w:type="spellStart"/>
            <w:r w:rsidRPr="00146AEE">
              <w:rPr>
                <w:rFonts w:ascii="Times New Roman" w:eastAsia="Times New Roman" w:hAnsi="Times New Roman"/>
                <w:b/>
                <w:bCs/>
                <w:lang w:eastAsia="ar-SA"/>
              </w:rPr>
              <w:t>кв.м</w:t>
            </w:r>
            <w:proofErr w:type="spellEnd"/>
            <w:r w:rsidRPr="00146AEE">
              <w:rPr>
                <w:rFonts w:ascii="Times New Roman" w:eastAsia="Times New Roman" w:hAnsi="Times New Roman"/>
                <w:b/>
                <w:bCs/>
                <w:lang w:eastAsia="ar-SA"/>
              </w:rPr>
              <w:t>.</w:t>
            </w:r>
          </w:p>
        </w:tc>
      </w:tr>
      <w:tr w:rsidR="00146AEE" w:rsidRPr="00146AEE" w:rsidTr="00CC463A">
        <w:tc>
          <w:tcPr>
            <w:tcW w:w="3823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Хранение автотранспорта (2.7.1)</w:t>
            </w:r>
          </w:p>
        </w:tc>
        <w:tc>
          <w:tcPr>
            <w:tcW w:w="1701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842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30</w:t>
            </w:r>
          </w:p>
        </w:tc>
        <w:tc>
          <w:tcPr>
            <w:tcW w:w="19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146AEE" w:rsidRPr="00146AEE" w:rsidTr="00CC463A">
        <w:tc>
          <w:tcPr>
            <w:tcW w:w="3823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Коммунальное обслуживание (3.1)</w:t>
            </w:r>
          </w:p>
        </w:tc>
        <w:tc>
          <w:tcPr>
            <w:tcW w:w="1701" w:type="dxa"/>
          </w:tcPr>
          <w:p w:rsidR="00146AEE" w:rsidRPr="00146AEE" w:rsidRDefault="00146AEE" w:rsidP="00146AEE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842" w:type="dxa"/>
          </w:tcPr>
          <w:p w:rsidR="00146AEE" w:rsidRPr="00146AEE" w:rsidRDefault="00146AEE" w:rsidP="00146AEE">
            <w:pPr>
              <w:suppressAutoHyphens/>
              <w:snapToGrid w:val="0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20</w:t>
            </w:r>
          </w:p>
        </w:tc>
        <w:tc>
          <w:tcPr>
            <w:tcW w:w="19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146AEE" w:rsidRPr="00146AEE" w:rsidTr="00CC463A">
        <w:tc>
          <w:tcPr>
            <w:tcW w:w="3823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Бытовое обслуживание (3.3)</w:t>
            </w:r>
          </w:p>
        </w:tc>
        <w:tc>
          <w:tcPr>
            <w:tcW w:w="1701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842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 xml:space="preserve">400 </w:t>
            </w:r>
          </w:p>
        </w:tc>
        <w:tc>
          <w:tcPr>
            <w:tcW w:w="19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2000</w:t>
            </w:r>
          </w:p>
        </w:tc>
      </w:tr>
      <w:tr w:rsidR="00146AEE" w:rsidRPr="00146AEE" w:rsidTr="00CC463A">
        <w:tc>
          <w:tcPr>
            <w:tcW w:w="3823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Амбулаторно-поликлиническое обслуживание (3.4.1)</w:t>
            </w:r>
          </w:p>
        </w:tc>
        <w:tc>
          <w:tcPr>
            <w:tcW w:w="1701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842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500</w:t>
            </w:r>
          </w:p>
        </w:tc>
        <w:tc>
          <w:tcPr>
            <w:tcW w:w="19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146AEE" w:rsidRPr="00146AEE" w:rsidTr="00CC463A">
        <w:tc>
          <w:tcPr>
            <w:tcW w:w="3823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Деловое управление (4.1)</w:t>
            </w:r>
          </w:p>
        </w:tc>
        <w:tc>
          <w:tcPr>
            <w:tcW w:w="1701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842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200</w:t>
            </w:r>
          </w:p>
        </w:tc>
        <w:tc>
          <w:tcPr>
            <w:tcW w:w="19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4500</w:t>
            </w:r>
          </w:p>
        </w:tc>
      </w:tr>
      <w:tr w:rsidR="00146AEE" w:rsidRPr="00146AEE" w:rsidTr="00CC463A">
        <w:tc>
          <w:tcPr>
            <w:tcW w:w="3823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Магазины (4.4)</w:t>
            </w:r>
          </w:p>
        </w:tc>
        <w:tc>
          <w:tcPr>
            <w:tcW w:w="1701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842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 xml:space="preserve">800 </w:t>
            </w:r>
          </w:p>
        </w:tc>
        <w:tc>
          <w:tcPr>
            <w:tcW w:w="19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4000</w:t>
            </w:r>
          </w:p>
        </w:tc>
      </w:tr>
      <w:tr w:rsidR="00146AEE" w:rsidRPr="00146AEE" w:rsidTr="00CC463A">
        <w:tc>
          <w:tcPr>
            <w:tcW w:w="3823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Общественное питание (4.6)</w:t>
            </w:r>
          </w:p>
        </w:tc>
        <w:tc>
          <w:tcPr>
            <w:tcW w:w="1701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842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 xml:space="preserve">125 </w:t>
            </w:r>
          </w:p>
        </w:tc>
        <w:tc>
          <w:tcPr>
            <w:tcW w:w="19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2500</w:t>
            </w:r>
          </w:p>
        </w:tc>
      </w:tr>
      <w:tr w:rsidR="00146AEE" w:rsidRPr="00146AEE" w:rsidTr="00CC463A">
        <w:tc>
          <w:tcPr>
            <w:tcW w:w="3823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Служебные гаражи (4.9)</w:t>
            </w:r>
          </w:p>
        </w:tc>
        <w:tc>
          <w:tcPr>
            <w:tcW w:w="1701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842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10</w:t>
            </w:r>
          </w:p>
        </w:tc>
        <w:tc>
          <w:tcPr>
            <w:tcW w:w="19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146AEE" w:rsidRPr="00146AEE" w:rsidTr="00CC463A">
        <w:tc>
          <w:tcPr>
            <w:tcW w:w="3823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Обеспечение занятий спортом в помещениях (5.1.2)</w:t>
            </w:r>
          </w:p>
        </w:tc>
        <w:tc>
          <w:tcPr>
            <w:tcW w:w="1701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10</w:t>
            </w:r>
          </w:p>
        </w:tc>
        <w:tc>
          <w:tcPr>
            <w:tcW w:w="1842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500</w:t>
            </w:r>
          </w:p>
        </w:tc>
        <w:tc>
          <w:tcPr>
            <w:tcW w:w="19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5000</w:t>
            </w:r>
          </w:p>
        </w:tc>
      </w:tr>
      <w:tr w:rsidR="00146AEE" w:rsidRPr="00146AEE" w:rsidTr="00CC463A">
        <w:tc>
          <w:tcPr>
            <w:tcW w:w="3823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Производственная деятельность (6.0)</w:t>
            </w:r>
          </w:p>
        </w:tc>
        <w:tc>
          <w:tcPr>
            <w:tcW w:w="1701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842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300</w:t>
            </w:r>
          </w:p>
        </w:tc>
        <w:tc>
          <w:tcPr>
            <w:tcW w:w="19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146AEE" w:rsidRPr="00146AEE" w:rsidTr="00CC463A">
        <w:tc>
          <w:tcPr>
            <w:tcW w:w="3823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Недропользование (6.1)</w:t>
            </w:r>
          </w:p>
        </w:tc>
        <w:tc>
          <w:tcPr>
            <w:tcW w:w="1701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842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300</w:t>
            </w:r>
          </w:p>
        </w:tc>
        <w:tc>
          <w:tcPr>
            <w:tcW w:w="19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146AEE" w:rsidRPr="00146AEE" w:rsidTr="00CC463A">
        <w:tc>
          <w:tcPr>
            <w:tcW w:w="3823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Легкая промышленность (6.3)</w:t>
            </w:r>
          </w:p>
        </w:tc>
        <w:tc>
          <w:tcPr>
            <w:tcW w:w="1701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842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300</w:t>
            </w:r>
          </w:p>
        </w:tc>
        <w:tc>
          <w:tcPr>
            <w:tcW w:w="19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146AEE" w:rsidRPr="00146AEE" w:rsidTr="00CC463A">
        <w:tc>
          <w:tcPr>
            <w:tcW w:w="3823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Фармацевтическая промышленность (6.3.1)</w:t>
            </w:r>
          </w:p>
        </w:tc>
        <w:tc>
          <w:tcPr>
            <w:tcW w:w="1701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842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300</w:t>
            </w:r>
          </w:p>
        </w:tc>
        <w:tc>
          <w:tcPr>
            <w:tcW w:w="19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146AEE" w:rsidRPr="00146AEE" w:rsidTr="00CC463A">
        <w:tc>
          <w:tcPr>
            <w:tcW w:w="3823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Пищевая промышленность (6.4)</w:t>
            </w:r>
          </w:p>
        </w:tc>
        <w:tc>
          <w:tcPr>
            <w:tcW w:w="1701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842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300</w:t>
            </w:r>
          </w:p>
        </w:tc>
        <w:tc>
          <w:tcPr>
            <w:tcW w:w="19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146AEE" w:rsidRPr="00146AEE" w:rsidTr="00CC463A">
        <w:tc>
          <w:tcPr>
            <w:tcW w:w="3823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Строительная промышленность (6.6)</w:t>
            </w:r>
          </w:p>
        </w:tc>
        <w:tc>
          <w:tcPr>
            <w:tcW w:w="1701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842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300</w:t>
            </w:r>
          </w:p>
        </w:tc>
        <w:tc>
          <w:tcPr>
            <w:tcW w:w="19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146AEE" w:rsidRPr="00146AEE" w:rsidTr="00CC463A">
        <w:tc>
          <w:tcPr>
            <w:tcW w:w="3823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Энергетика (6.7)</w:t>
            </w:r>
          </w:p>
        </w:tc>
        <w:tc>
          <w:tcPr>
            <w:tcW w:w="1701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1</w:t>
            </w:r>
          </w:p>
        </w:tc>
        <w:tc>
          <w:tcPr>
            <w:tcW w:w="1842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9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146AEE" w:rsidRPr="00146AEE" w:rsidTr="00CC463A">
        <w:tc>
          <w:tcPr>
            <w:tcW w:w="3823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Связь (6.8)</w:t>
            </w:r>
          </w:p>
        </w:tc>
        <w:tc>
          <w:tcPr>
            <w:tcW w:w="1701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842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20</w:t>
            </w:r>
          </w:p>
        </w:tc>
        <w:tc>
          <w:tcPr>
            <w:tcW w:w="19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146AEE" w:rsidRPr="00146AEE" w:rsidTr="00CC463A">
        <w:tc>
          <w:tcPr>
            <w:tcW w:w="3823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Склады (6.9)</w:t>
            </w:r>
          </w:p>
        </w:tc>
        <w:tc>
          <w:tcPr>
            <w:tcW w:w="1701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10</w:t>
            </w:r>
          </w:p>
        </w:tc>
        <w:tc>
          <w:tcPr>
            <w:tcW w:w="1842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300</w:t>
            </w:r>
          </w:p>
        </w:tc>
        <w:tc>
          <w:tcPr>
            <w:tcW w:w="19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146AEE" w:rsidRPr="00146AEE" w:rsidTr="00CC463A">
        <w:tc>
          <w:tcPr>
            <w:tcW w:w="3823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Складские площадки (6.9.1)</w:t>
            </w:r>
          </w:p>
        </w:tc>
        <w:tc>
          <w:tcPr>
            <w:tcW w:w="1701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10</w:t>
            </w:r>
          </w:p>
        </w:tc>
        <w:tc>
          <w:tcPr>
            <w:tcW w:w="1842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300</w:t>
            </w:r>
          </w:p>
        </w:tc>
        <w:tc>
          <w:tcPr>
            <w:tcW w:w="19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  <w:tr w:rsidR="00146AEE" w:rsidRPr="00146AEE" w:rsidTr="00CC463A">
        <w:tc>
          <w:tcPr>
            <w:tcW w:w="3823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701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842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9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</w:tbl>
    <w:p w:rsidR="00146AEE" w:rsidRPr="00146AEE" w:rsidRDefault="00146AEE" w:rsidP="00146AEE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146AEE" w:rsidRPr="00146AEE" w:rsidRDefault="00146AEE" w:rsidP="00146AEE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AEE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Предельные параметры разрешенного строительства, реконструкции объектов капитального строительства:</w:t>
      </w: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3539"/>
        <w:gridCol w:w="1275"/>
        <w:gridCol w:w="1418"/>
        <w:gridCol w:w="1284"/>
        <w:gridCol w:w="1835"/>
      </w:tblGrid>
      <w:tr w:rsidR="00146AEE" w:rsidRPr="00146AEE" w:rsidTr="00CC463A">
        <w:tc>
          <w:tcPr>
            <w:tcW w:w="3539" w:type="dxa"/>
            <w:vMerge w:val="restart"/>
            <w:vAlign w:val="center"/>
          </w:tcPr>
          <w:p w:rsidR="00146AEE" w:rsidRPr="00146AEE" w:rsidRDefault="00146AEE" w:rsidP="00146AE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lang w:eastAsia="ar-SA"/>
              </w:rPr>
              <w:t>Наименование вида разрешенного использования (код)</w:t>
            </w:r>
          </w:p>
        </w:tc>
        <w:tc>
          <w:tcPr>
            <w:tcW w:w="5812" w:type="dxa"/>
            <w:gridSpan w:val="4"/>
          </w:tcPr>
          <w:p w:rsidR="00146AEE" w:rsidRPr="00146AEE" w:rsidRDefault="00146AEE" w:rsidP="00146AE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lang w:eastAsia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46AEE" w:rsidRPr="00146AEE" w:rsidTr="00CC463A">
        <w:tc>
          <w:tcPr>
            <w:tcW w:w="3539" w:type="dxa"/>
            <w:vMerge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146AEE" w:rsidRPr="00146AEE" w:rsidRDefault="00146AEE" w:rsidP="00146AE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proofErr w:type="spellStart"/>
            <w:proofErr w:type="gramStart"/>
            <w:r w:rsidRPr="00146AEE">
              <w:rPr>
                <w:rFonts w:ascii="Times New Roman" w:eastAsia="Times New Roman" w:hAnsi="Times New Roman"/>
                <w:b/>
                <w:bCs/>
                <w:lang w:eastAsia="ar-SA"/>
              </w:rPr>
              <w:t>Минима-льный</w:t>
            </w:r>
            <w:proofErr w:type="spellEnd"/>
            <w:proofErr w:type="gramEnd"/>
            <w:r w:rsidRPr="00146AEE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 отступ от красных линий, м</w:t>
            </w:r>
          </w:p>
        </w:tc>
        <w:tc>
          <w:tcPr>
            <w:tcW w:w="1418" w:type="dxa"/>
            <w:vAlign w:val="center"/>
          </w:tcPr>
          <w:p w:rsidR="00146AEE" w:rsidRPr="00146AEE" w:rsidRDefault="00146AEE" w:rsidP="00146AE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proofErr w:type="spellStart"/>
            <w:proofErr w:type="gramStart"/>
            <w:r w:rsidRPr="00146AEE">
              <w:rPr>
                <w:rFonts w:ascii="Times New Roman" w:eastAsia="Times New Roman" w:hAnsi="Times New Roman"/>
                <w:b/>
                <w:bCs/>
                <w:lang w:eastAsia="ar-SA"/>
              </w:rPr>
              <w:t>Минималь-ный</w:t>
            </w:r>
            <w:proofErr w:type="spellEnd"/>
            <w:proofErr w:type="gramEnd"/>
            <w:r w:rsidRPr="00146AEE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 отступ от границ земельного участка, м</w:t>
            </w:r>
          </w:p>
        </w:tc>
        <w:tc>
          <w:tcPr>
            <w:tcW w:w="1284" w:type="dxa"/>
            <w:vAlign w:val="center"/>
          </w:tcPr>
          <w:p w:rsidR="00146AEE" w:rsidRPr="00146AEE" w:rsidRDefault="00146AEE" w:rsidP="00146AE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proofErr w:type="spellStart"/>
            <w:proofErr w:type="gramStart"/>
            <w:r w:rsidRPr="00146AEE">
              <w:rPr>
                <w:rFonts w:ascii="Times New Roman" w:eastAsia="Times New Roman" w:hAnsi="Times New Roman"/>
                <w:b/>
                <w:bCs/>
                <w:lang w:eastAsia="ar-SA"/>
              </w:rPr>
              <w:t>Предель-ное</w:t>
            </w:r>
            <w:proofErr w:type="spellEnd"/>
            <w:proofErr w:type="gramEnd"/>
            <w:r w:rsidRPr="00146AEE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 </w:t>
            </w:r>
            <w:proofErr w:type="spellStart"/>
            <w:r w:rsidRPr="00146AEE">
              <w:rPr>
                <w:rFonts w:ascii="Times New Roman" w:eastAsia="Times New Roman" w:hAnsi="Times New Roman"/>
                <w:b/>
                <w:bCs/>
                <w:lang w:eastAsia="ar-SA"/>
              </w:rPr>
              <w:t>количест</w:t>
            </w:r>
            <w:proofErr w:type="spellEnd"/>
            <w:r w:rsidRPr="00146AEE">
              <w:rPr>
                <w:rFonts w:ascii="Times New Roman" w:eastAsia="Times New Roman" w:hAnsi="Times New Roman"/>
                <w:b/>
                <w:bCs/>
                <w:lang w:eastAsia="ar-SA"/>
              </w:rPr>
              <w:t xml:space="preserve">-во этажей, этаж </w:t>
            </w:r>
          </w:p>
        </w:tc>
        <w:tc>
          <w:tcPr>
            <w:tcW w:w="1835" w:type="dxa"/>
            <w:vAlign w:val="center"/>
          </w:tcPr>
          <w:p w:rsidR="00146AEE" w:rsidRPr="00146AEE" w:rsidRDefault="00146AEE" w:rsidP="00146AEE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bCs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b/>
                <w:bCs/>
                <w:lang w:eastAsia="ar-SA"/>
              </w:rPr>
              <w:t>Максимальный процент застройки в границах земельного участка, %</w:t>
            </w:r>
          </w:p>
        </w:tc>
      </w:tr>
      <w:tr w:rsidR="00146AEE" w:rsidRPr="00146AEE" w:rsidTr="00CC463A">
        <w:tc>
          <w:tcPr>
            <w:tcW w:w="3539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Хранение автотранспорта (2.7.1)</w:t>
            </w:r>
          </w:p>
        </w:tc>
        <w:tc>
          <w:tcPr>
            <w:tcW w:w="127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12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1</w:t>
            </w:r>
          </w:p>
        </w:tc>
        <w:tc>
          <w:tcPr>
            <w:tcW w:w="183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80</w:t>
            </w:r>
          </w:p>
        </w:tc>
      </w:tr>
      <w:tr w:rsidR="00146AEE" w:rsidRPr="00146AEE" w:rsidTr="00CC463A">
        <w:tc>
          <w:tcPr>
            <w:tcW w:w="3539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Коммунальное обслуживание (3.1)</w:t>
            </w:r>
          </w:p>
        </w:tc>
        <w:tc>
          <w:tcPr>
            <w:tcW w:w="127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418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12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2</w:t>
            </w:r>
          </w:p>
        </w:tc>
        <w:tc>
          <w:tcPr>
            <w:tcW w:w="183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80</w:t>
            </w:r>
          </w:p>
        </w:tc>
      </w:tr>
      <w:tr w:rsidR="00146AEE" w:rsidRPr="00146AEE" w:rsidTr="00CC463A">
        <w:tc>
          <w:tcPr>
            <w:tcW w:w="3539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Бытовое обслуживание (3.3)</w:t>
            </w:r>
          </w:p>
        </w:tc>
        <w:tc>
          <w:tcPr>
            <w:tcW w:w="127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83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146AEE" w:rsidRPr="00146AEE" w:rsidTr="00CC463A">
        <w:tc>
          <w:tcPr>
            <w:tcW w:w="3539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Амбулаторно-поликлиническое обслуживание (3.4.1)</w:t>
            </w:r>
          </w:p>
        </w:tc>
        <w:tc>
          <w:tcPr>
            <w:tcW w:w="127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15</w:t>
            </w:r>
          </w:p>
        </w:tc>
        <w:tc>
          <w:tcPr>
            <w:tcW w:w="1418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4</w:t>
            </w:r>
          </w:p>
        </w:tc>
        <w:tc>
          <w:tcPr>
            <w:tcW w:w="183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146AEE" w:rsidRPr="00146AEE" w:rsidTr="00CC463A">
        <w:tc>
          <w:tcPr>
            <w:tcW w:w="3539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Деловое управление (4.1)</w:t>
            </w:r>
          </w:p>
        </w:tc>
        <w:tc>
          <w:tcPr>
            <w:tcW w:w="127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83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146AEE" w:rsidRPr="00146AEE" w:rsidTr="00CC463A">
        <w:tc>
          <w:tcPr>
            <w:tcW w:w="3539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Магазины (4.4)</w:t>
            </w:r>
          </w:p>
        </w:tc>
        <w:tc>
          <w:tcPr>
            <w:tcW w:w="127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83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146AEE" w:rsidRPr="00146AEE" w:rsidTr="00CC463A">
        <w:tc>
          <w:tcPr>
            <w:tcW w:w="3539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Общественное питание (4.6)</w:t>
            </w:r>
          </w:p>
        </w:tc>
        <w:tc>
          <w:tcPr>
            <w:tcW w:w="127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1418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83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146AEE" w:rsidRPr="00146AEE" w:rsidTr="00CC463A">
        <w:tc>
          <w:tcPr>
            <w:tcW w:w="3539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Служебные гаражи (4.9)</w:t>
            </w:r>
          </w:p>
        </w:tc>
        <w:tc>
          <w:tcPr>
            <w:tcW w:w="127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12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1</w:t>
            </w:r>
          </w:p>
        </w:tc>
        <w:tc>
          <w:tcPr>
            <w:tcW w:w="183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80</w:t>
            </w:r>
          </w:p>
        </w:tc>
      </w:tr>
      <w:tr w:rsidR="00146AEE" w:rsidRPr="00146AEE" w:rsidTr="00CC463A">
        <w:tc>
          <w:tcPr>
            <w:tcW w:w="3539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Обеспечение занятий спортом в помещениях (5.1.2)</w:t>
            </w:r>
          </w:p>
        </w:tc>
        <w:tc>
          <w:tcPr>
            <w:tcW w:w="127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  <w:tc>
          <w:tcPr>
            <w:tcW w:w="1418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2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83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80</w:t>
            </w:r>
          </w:p>
        </w:tc>
      </w:tr>
      <w:tr w:rsidR="00146AEE" w:rsidRPr="00146AEE" w:rsidTr="00CC463A">
        <w:tc>
          <w:tcPr>
            <w:tcW w:w="3539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Производственная деятельность (6.0)</w:t>
            </w:r>
          </w:p>
        </w:tc>
        <w:tc>
          <w:tcPr>
            <w:tcW w:w="127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2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83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80</w:t>
            </w:r>
          </w:p>
        </w:tc>
      </w:tr>
      <w:tr w:rsidR="00146AEE" w:rsidRPr="00146AEE" w:rsidTr="00CC463A">
        <w:tc>
          <w:tcPr>
            <w:tcW w:w="3539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Недропользование (6.1)</w:t>
            </w:r>
          </w:p>
        </w:tc>
        <w:tc>
          <w:tcPr>
            <w:tcW w:w="127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2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83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80</w:t>
            </w:r>
          </w:p>
        </w:tc>
      </w:tr>
      <w:tr w:rsidR="00146AEE" w:rsidRPr="00146AEE" w:rsidTr="00CC463A">
        <w:tc>
          <w:tcPr>
            <w:tcW w:w="3539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Легкая промышленность (6.3)</w:t>
            </w:r>
          </w:p>
        </w:tc>
        <w:tc>
          <w:tcPr>
            <w:tcW w:w="127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2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83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80</w:t>
            </w:r>
          </w:p>
        </w:tc>
      </w:tr>
      <w:tr w:rsidR="00146AEE" w:rsidRPr="00146AEE" w:rsidTr="00CC463A">
        <w:tc>
          <w:tcPr>
            <w:tcW w:w="3539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Фармацевтическая промышленность (6.3.1)</w:t>
            </w:r>
          </w:p>
        </w:tc>
        <w:tc>
          <w:tcPr>
            <w:tcW w:w="127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2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83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80</w:t>
            </w:r>
          </w:p>
        </w:tc>
      </w:tr>
      <w:tr w:rsidR="00146AEE" w:rsidRPr="00146AEE" w:rsidTr="00CC463A">
        <w:tc>
          <w:tcPr>
            <w:tcW w:w="3539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Пищевая промышленность (6.4)</w:t>
            </w:r>
          </w:p>
        </w:tc>
        <w:tc>
          <w:tcPr>
            <w:tcW w:w="127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2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83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80</w:t>
            </w:r>
          </w:p>
        </w:tc>
      </w:tr>
      <w:tr w:rsidR="00146AEE" w:rsidRPr="00146AEE" w:rsidTr="00CC463A">
        <w:tc>
          <w:tcPr>
            <w:tcW w:w="3539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Строительная промышленность (6.6)</w:t>
            </w:r>
          </w:p>
        </w:tc>
        <w:tc>
          <w:tcPr>
            <w:tcW w:w="127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2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83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80</w:t>
            </w:r>
          </w:p>
        </w:tc>
      </w:tr>
      <w:tr w:rsidR="00146AEE" w:rsidRPr="00146AEE" w:rsidTr="00CC463A">
        <w:tc>
          <w:tcPr>
            <w:tcW w:w="3539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Энергетика (6.7)</w:t>
            </w:r>
          </w:p>
        </w:tc>
        <w:tc>
          <w:tcPr>
            <w:tcW w:w="127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0</w:t>
            </w:r>
          </w:p>
        </w:tc>
        <w:tc>
          <w:tcPr>
            <w:tcW w:w="1418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0</w:t>
            </w:r>
          </w:p>
        </w:tc>
        <w:tc>
          <w:tcPr>
            <w:tcW w:w="12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83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80</w:t>
            </w:r>
          </w:p>
        </w:tc>
      </w:tr>
      <w:tr w:rsidR="00146AEE" w:rsidRPr="00146AEE" w:rsidTr="00CC463A">
        <w:tc>
          <w:tcPr>
            <w:tcW w:w="3539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Связь (6.8)</w:t>
            </w:r>
          </w:p>
        </w:tc>
        <w:tc>
          <w:tcPr>
            <w:tcW w:w="127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0</w:t>
            </w:r>
          </w:p>
        </w:tc>
        <w:tc>
          <w:tcPr>
            <w:tcW w:w="1418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0</w:t>
            </w:r>
          </w:p>
        </w:tc>
        <w:tc>
          <w:tcPr>
            <w:tcW w:w="12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1</w:t>
            </w:r>
          </w:p>
        </w:tc>
        <w:tc>
          <w:tcPr>
            <w:tcW w:w="183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80</w:t>
            </w:r>
          </w:p>
        </w:tc>
      </w:tr>
      <w:tr w:rsidR="00146AEE" w:rsidRPr="00146AEE" w:rsidTr="00CC463A">
        <w:tc>
          <w:tcPr>
            <w:tcW w:w="3539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Склады (6.9)</w:t>
            </w:r>
          </w:p>
        </w:tc>
        <w:tc>
          <w:tcPr>
            <w:tcW w:w="127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5</w:t>
            </w:r>
          </w:p>
        </w:tc>
        <w:tc>
          <w:tcPr>
            <w:tcW w:w="1418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2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val="en-US" w:eastAsia="ar-SA"/>
              </w:rPr>
            </w:pPr>
            <w:r w:rsidRPr="00146AEE">
              <w:rPr>
                <w:rFonts w:ascii="Times New Roman" w:eastAsia="Times New Roman" w:hAnsi="Times New Roman"/>
                <w:lang w:val="en-US" w:eastAsia="ar-SA"/>
              </w:rPr>
              <w:t>3</w:t>
            </w:r>
          </w:p>
        </w:tc>
        <w:tc>
          <w:tcPr>
            <w:tcW w:w="183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60</w:t>
            </w:r>
          </w:p>
        </w:tc>
      </w:tr>
      <w:tr w:rsidR="00146AEE" w:rsidRPr="00146AEE" w:rsidTr="00CC463A">
        <w:tc>
          <w:tcPr>
            <w:tcW w:w="3539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Складские площадки (6.9.1)</w:t>
            </w:r>
          </w:p>
        </w:tc>
        <w:tc>
          <w:tcPr>
            <w:tcW w:w="127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418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2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  <w:tc>
          <w:tcPr>
            <w:tcW w:w="183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0</w:t>
            </w:r>
          </w:p>
        </w:tc>
      </w:tr>
      <w:tr w:rsidR="00146AEE" w:rsidRPr="00146AEE" w:rsidTr="00CC463A">
        <w:tc>
          <w:tcPr>
            <w:tcW w:w="3539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27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418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284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  <w:tc>
          <w:tcPr>
            <w:tcW w:w="1835" w:type="dxa"/>
          </w:tcPr>
          <w:p w:rsidR="00146AEE" w:rsidRPr="00146AEE" w:rsidRDefault="00146AEE" w:rsidP="00146AEE">
            <w:pPr>
              <w:suppressAutoHyphens/>
              <w:snapToGrid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146AEE">
              <w:rPr>
                <w:rFonts w:ascii="Times New Roman" w:eastAsia="Times New Roman" w:hAnsi="Times New Roman"/>
                <w:lang w:eastAsia="ar-SA"/>
              </w:rPr>
              <w:t>Не подлежит установлению</w:t>
            </w:r>
          </w:p>
        </w:tc>
      </w:tr>
    </w:tbl>
    <w:p w:rsidR="00146AEE" w:rsidRPr="00146AEE" w:rsidRDefault="00146AEE" w:rsidP="00146AEE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146AEE" w:rsidRPr="00146AEE" w:rsidRDefault="00146AEE" w:rsidP="00146AEE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AEE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Ограничения использования земельных участков и объектов капитального строительства.</w:t>
      </w:r>
    </w:p>
    <w:p w:rsidR="00146AEE" w:rsidRPr="00146AEE" w:rsidRDefault="00146AEE" w:rsidP="00146AEE">
      <w:pPr>
        <w:tabs>
          <w:tab w:val="left" w:pos="1080"/>
          <w:tab w:val="num" w:pos="1211"/>
        </w:tabs>
        <w:suppressAutoHyphens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 использования земельных участков и объектов капитального строительства, находящихся в зоне с кодовым обозначением </w:t>
      </w:r>
      <w:r w:rsidRPr="00146AE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(П-1) и расположенных в границах зон с особыми условиями использования территории, устанавливаются в соответствии со статьями 48-57 настоящих Правил.</w:t>
      </w:r>
    </w:p>
    <w:p w:rsidR="00F0371C" w:rsidRDefault="00F0371C">
      <w:bookmarkStart w:id="112" w:name="_GoBack"/>
      <w:bookmarkEnd w:id="112"/>
    </w:p>
    <w:sectPr w:rsidR="00F03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15E2D"/>
    <w:multiLevelType w:val="hybridMultilevel"/>
    <w:tmpl w:val="40C4FC40"/>
    <w:lvl w:ilvl="0" w:tplc="29FAD2D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EA5"/>
    <w:rsid w:val="00146AEE"/>
    <w:rsid w:val="00B70EA5"/>
    <w:rsid w:val="00F0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A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A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A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A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62CABB7AC900DA85ACA09E25455E9589092FD6D6962A68AF07D1C01A1436945BB26CCB5F9FA6BC72110440AFAACD6A7AAE6ECF06DD453Z9M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62CABB7AC900DA85ACA09E25455E9589092FD6D6962A68AF07D1C01A1436945BB26CCB5F9FA6BC72110440AFAACD6A7AAE6ECF06DD453Z9M" TargetMode="External"/><Relationship Id="rId11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2411</Words>
  <Characters>13747</Characters>
  <Application>Microsoft Office Word</Application>
  <DocSecurity>0</DocSecurity>
  <Lines>114</Lines>
  <Paragraphs>32</Paragraphs>
  <ScaleCrop>false</ScaleCrop>
  <Company/>
  <LinksUpToDate>false</LinksUpToDate>
  <CharactersWithSpaces>16126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Хромцова Ирина Александровна</cp:lastModifiedBy>
  <cp:revision>2</cp:revision>
  <dcterms:created xsi:type="dcterms:W3CDTF">2020-09-18T07:39:00Z</dcterms:created>
  <dcterms:modified xsi:type="dcterms:W3CDTF">2020-09-18T07:43:00Z</dcterms:modified>
</cp:coreProperties>
</file>