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43"/>
        <w:gridCol w:w="4744"/>
      </w:tblGrid>
      <w:tr w:rsidR="005C6FF9" w:rsidTr="005C6FF9">
        <w:trPr>
          <w:trHeight w:val="4057"/>
        </w:trPr>
        <w:tc>
          <w:tcPr>
            <w:tcW w:w="4743" w:type="dxa"/>
          </w:tcPr>
          <w:p w:rsidR="005C6FF9" w:rsidRDefault="005C6FF9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571500" cy="685800"/>
                  <wp:effectExtent l="0" t="0" r="0" b="0"/>
                  <wp:docPr id="1" name="Рисунок 1" descr="Описание: 1Герб цвет без вч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1Герб цвет без вч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6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97" t="31160" r="113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6FF9" w:rsidRDefault="005C6FF9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АДМИНИСТРАЦИЯ</w:t>
            </w:r>
          </w:p>
          <w:p w:rsidR="005C6FF9" w:rsidRDefault="005C6FF9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МУНИЦИПАЛЬНОГО ОБРАЗОВАНИЯ</w:t>
            </w:r>
          </w:p>
          <w:p w:rsidR="005C6FF9" w:rsidRDefault="005C6FF9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«ХОЛМОГОРСКИЙ </w:t>
            </w:r>
          </w:p>
          <w:p w:rsidR="005C6FF9" w:rsidRDefault="005C6FF9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МУНИЦИПАЛЬНЫЙ РАЙОН» </w:t>
            </w:r>
          </w:p>
          <w:p w:rsidR="005C6FF9" w:rsidRDefault="005C6FF9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АРХАНЕГЬСКОЙ ОБЛАСТИ</w:t>
            </w:r>
          </w:p>
          <w:p w:rsidR="005C6FF9" w:rsidRDefault="005C6FF9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Администрация МО «</w:t>
            </w:r>
            <w:proofErr w:type="gramStart"/>
            <w:r>
              <w:rPr>
                <w:b/>
                <w:bCs/>
                <w:sz w:val="16"/>
                <w:szCs w:val="16"/>
              </w:rPr>
              <w:t>Холмогорский</w:t>
            </w:r>
            <w:proofErr w:type="gramEnd"/>
          </w:p>
          <w:p w:rsidR="005C6FF9" w:rsidRDefault="005C6FF9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муниципальный район» </w:t>
            </w:r>
          </w:p>
          <w:p w:rsidR="005C6FF9" w:rsidRDefault="005C6FF9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Архангельской области</w:t>
            </w:r>
          </w:p>
          <w:p w:rsidR="005C6FF9" w:rsidRDefault="005C6FF9">
            <w:pPr>
              <w:spacing w:before="40" w:after="40"/>
              <w:jc w:val="center"/>
              <w:rPr>
                <w:b/>
                <w:bCs/>
                <w:sz w:val="16"/>
              </w:rPr>
            </w:pPr>
          </w:p>
          <w:p w:rsidR="005C6FF9" w:rsidRDefault="005C6FF9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Наб. им. Горончаровского, д.21,</w:t>
            </w:r>
          </w:p>
          <w:p w:rsidR="005C6FF9" w:rsidRDefault="005C6FF9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с. Холмогоры, 164530</w:t>
            </w:r>
          </w:p>
          <w:p w:rsidR="005C6FF9" w:rsidRDefault="005C6FF9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тел./факс (8 818 30) 33943</w:t>
            </w:r>
          </w:p>
          <w:p w:rsidR="005C6FF9" w:rsidRDefault="005C6FF9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hyperlink r:id="rId9" w:history="1">
              <w:r>
                <w:rPr>
                  <w:rStyle w:val="a3"/>
                  <w:color w:val="auto"/>
                  <w:sz w:val="16"/>
                  <w:szCs w:val="16"/>
                  <w:u w:val="none"/>
                </w:rPr>
                <w:t>adm.holmogory@mail.ru</w:t>
              </w:r>
            </w:hyperlink>
          </w:p>
          <w:p w:rsidR="005C6FF9" w:rsidRDefault="005C6FF9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ИНН/КПП 2923001134/292301001</w:t>
            </w:r>
          </w:p>
          <w:p w:rsidR="005C6FF9" w:rsidRDefault="005C6FF9">
            <w:pPr>
              <w:jc w:val="center"/>
            </w:pPr>
            <w:r>
              <w:rPr>
                <w:bCs/>
                <w:sz w:val="16"/>
                <w:szCs w:val="16"/>
              </w:rPr>
              <w:t>ОКПО  04022435 ОГРН 1032902190111</w:t>
            </w:r>
          </w:p>
        </w:tc>
        <w:tc>
          <w:tcPr>
            <w:tcW w:w="4744" w:type="dxa"/>
          </w:tcPr>
          <w:p w:rsidR="005C6FF9" w:rsidRDefault="005C6FF9"/>
        </w:tc>
      </w:tr>
    </w:tbl>
    <w:p w:rsidR="005C6FF9" w:rsidRDefault="005C6FF9" w:rsidP="005C6FF9"/>
    <w:tbl>
      <w:tblPr>
        <w:tblW w:w="0" w:type="auto"/>
        <w:tblLook w:val="01E0" w:firstRow="1" w:lastRow="1" w:firstColumn="1" w:lastColumn="1" w:noHBand="0" w:noVBand="0"/>
      </w:tblPr>
      <w:tblGrid>
        <w:gridCol w:w="4743"/>
        <w:gridCol w:w="4744"/>
      </w:tblGrid>
      <w:tr w:rsidR="005C6FF9" w:rsidTr="005C6FF9">
        <w:trPr>
          <w:trHeight w:val="457"/>
        </w:trPr>
        <w:tc>
          <w:tcPr>
            <w:tcW w:w="4743" w:type="dxa"/>
            <w:hideMark/>
          </w:tcPr>
          <w:p w:rsidR="005C6FF9" w:rsidRDefault="005C6FF9">
            <w:pPr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Дата публикации</w:t>
            </w:r>
          </w:p>
          <w:p w:rsidR="005C6FF9" w:rsidRDefault="005C6FF9">
            <w:pPr>
              <w:spacing w:before="40" w:after="4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«03» сентября</w:t>
            </w:r>
            <w:r>
              <w:rPr>
                <w:b/>
                <w:bCs/>
                <w:sz w:val="16"/>
                <w:szCs w:val="16"/>
              </w:rPr>
              <w:t xml:space="preserve"> 2021 г.№ б/</w:t>
            </w:r>
            <w:proofErr w:type="gramStart"/>
            <w:r>
              <w:rPr>
                <w:b/>
                <w:bCs/>
                <w:sz w:val="16"/>
                <w:szCs w:val="16"/>
              </w:rPr>
              <w:t>н</w:t>
            </w:r>
            <w:proofErr w:type="gramEnd"/>
          </w:p>
        </w:tc>
        <w:tc>
          <w:tcPr>
            <w:tcW w:w="4744" w:type="dxa"/>
          </w:tcPr>
          <w:p w:rsidR="005C6FF9" w:rsidRDefault="005C6FF9"/>
        </w:tc>
      </w:tr>
    </w:tbl>
    <w:p w:rsidR="005C6FF9" w:rsidRDefault="005C6FF9" w:rsidP="005C6FF9">
      <w:pPr>
        <w:ind w:left="-360" w:right="180" w:firstLine="540"/>
        <w:jc w:val="center"/>
        <w:outlineLvl w:val="0"/>
        <w:rPr>
          <w:b/>
        </w:rPr>
      </w:pPr>
    </w:p>
    <w:p w:rsidR="005C6FF9" w:rsidRPr="00A3296E" w:rsidRDefault="005C6FF9" w:rsidP="005C6FF9">
      <w:pPr>
        <w:ind w:left="-360" w:right="180" w:firstLine="540"/>
        <w:jc w:val="center"/>
        <w:outlineLvl w:val="0"/>
        <w:rPr>
          <w:b/>
        </w:rPr>
      </w:pPr>
      <w:r w:rsidRPr="00A3296E">
        <w:rPr>
          <w:b/>
        </w:rPr>
        <w:t>Извещение о приеме заявлений от граждан о намерении участвовать в аукционе</w:t>
      </w:r>
    </w:p>
    <w:p w:rsidR="005C6FF9" w:rsidRPr="00A3296E" w:rsidRDefault="005C6FF9" w:rsidP="005C6FF9">
      <w:pPr>
        <w:ind w:left="-360" w:right="180" w:firstLine="540"/>
        <w:jc w:val="center"/>
        <w:outlineLvl w:val="0"/>
        <w:rPr>
          <w:b/>
        </w:rPr>
      </w:pPr>
    </w:p>
    <w:p w:rsidR="005C6FF9" w:rsidRPr="00A3296E" w:rsidRDefault="005C6FF9" w:rsidP="005C6FF9">
      <w:pPr>
        <w:ind w:firstLine="709"/>
        <w:jc w:val="both"/>
      </w:pPr>
      <w:r w:rsidRPr="00A3296E">
        <w:t>Администрация МО «Холмогорский муниципальный район» в соответствии со ст. 39.18 Земельного кодекса Российской Федерации, извещает о возможности предоставления земельн</w:t>
      </w:r>
      <w:r>
        <w:t xml:space="preserve">ого </w:t>
      </w:r>
      <w:r w:rsidRPr="00A3296E">
        <w:t>участк</w:t>
      </w:r>
      <w:r>
        <w:t>а</w:t>
      </w:r>
      <w:r w:rsidRPr="00A3296E">
        <w:t xml:space="preserve"> и приеме заявлений от граждан, заинтересованных в приобретении земельн</w:t>
      </w:r>
      <w:r>
        <w:t>ых</w:t>
      </w:r>
      <w:r w:rsidRPr="00A3296E">
        <w:t xml:space="preserve"> участк</w:t>
      </w:r>
      <w:r>
        <w:t>ов</w:t>
      </w:r>
      <w:r w:rsidRPr="00A3296E">
        <w:t>, категория земель – земли населенных пунктов.</w:t>
      </w:r>
    </w:p>
    <w:p w:rsidR="005C6FF9" w:rsidRPr="00A3296E" w:rsidRDefault="005C6FF9" w:rsidP="005C6FF9">
      <w:pPr>
        <w:ind w:firstLine="709"/>
        <w:jc w:val="both"/>
      </w:pPr>
    </w:p>
    <w:p w:rsidR="005C6FF9" w:rsidRPr="00A3296E" w:rsidRDefault="005C6FF9" w:rsidP="005C6FF9">
      <w:pPr>
        <w:ind w:firstLine="709"/>
        <w:jc w:val="both"/>
        <w:rPr>
          <w:b/>
        </w:rPr>
      </w:pPr>
      <w:r w:rsidRPr="00A3296E">
        <w:rPr>
          <w:b/>
        </w:rPr>
        <w:t>В аренду:</w:t>
      </w:r>
    </w:p>
    <w:p w:rsidR="005C6FF9" w:rsidRDefault="005C6FF9" w:rsidP="005C6FF9">
      <w:pPr>
        <w:numPr>
          <w:ilvl w:val="0"/>
          <w:numId w:val="1"/>
        </w:numPr>
        <w:ind w:left="0" w:firstLine="709"/>
        <w:jc w:val="both"/>
      </w:pPr>
      <w:r w:rsidRPr="00A3296E">
        <w:t>Земельный участок в кадастровом квартале 29:19:</w:t>
      </w:r>
      <w:r>
        <w:t>141101</w:t>
      </w:r>
      <w:r w:rsidRPr="00A3296E">
        <w:t xml:space="preserve">, площадью </w:t>
      </w:r>
      <w:r>
        <w:t>40</w:t>
      </w:r>
      <w:r>
        <w:t xml:space="preserve"> </w:t>
      </w:r>
      <w:r w:rsidRPr="00A3296E">
        <w:t>кв.м, разрешенное использование – для ведения личного подсобного хозяйства (приусадебный земельный участок), категория земель – земли населенных пунктов. Местоположение: Архангельская область, Холмогорский район, МО «</w:t>
      </w:r>
      <w:r>
        <w:t>Ухтостровское</w:t>
      </w:r>
      <w:r w:rsidRPr="00A3296E">
        <w:t xml:space="preserve">», </w:t>
      </w:r>
      <w:r>
        <w:t xml:space="preserve">д. </w:t>
      </w:r>
      <w:proofErr w:type="spellStart"/>
      <w:r>
        <w:t>Андриановская</w:t>
      </w:r>
      <w:proofErr w:type="spellEnd"/>
      <w:r w:rsidRPr="00A3296E">
        <w:t xml:space="preserve">. </w:t>
      </w:r>
      <w:r w:rsidRPr="00F77F34">
        <w:t xml:space="preserve">Доступ к образуемому земельному участку осуществляется с </w:t>
      </w:r>
      <w:r>
        <w:t>северной</w:t>
      </w:r>
      <w:r>
        <w:t xml:space="preserve"> </w:t>
      </w:r>
      <w:r w:rsidRPr="00F77F34">
        <w:t xml:space="preserve">стороны земельного участка от земель общего пользования (проезд). </w:t>
      </w:r>
      <w:r w:rsidRPr="00127341">
        <w:t xml:space="preserve">Обременение: </w:t>
      </w:r>
      <w:r w:rsidR="00C032FE">
        <w:rPr>
          <w:color w:val="000000"/>
          <w:shd w:val="clear" w:color="auto" w:fill="F8F9FA"/>
        </w:rPr>
        <w:t>в</w:t>
      </w:r>
      <w:r w:rsidR="00C032FE" w:rsidRPr="00C032FE">
        <w:rPr>
          <w:color w:val="000000"/>
          <w:shd w:val="clear" w:color="auto" w:fill="F8F9FA"/>
        </w:rPr>
        <w:t xml:space="preserve">одоохранная зона </w:t>
      </w:r>
      <w:proofErr w:type="spellStart"/>
      <w:r w:rsidR="00C032FE" w:rsidRPr="00C032FE">
        <w:rPr>
          <w:color w:val="000000"/>
          <w:shd w:val="clear" w:color="auto" w:fill="F8F9FA"/>
        </w:rPr>
        <w:t>р</w:t>
      </w:r>
      <w:proofErr w:type="gramStart"/>
      <w:r w:rsidR="00C032FE" w:rsidRPr="00C032FE">
        <w:rPr>
          <w:color w:val="000000"/>
          <w:shd w:val="clear" w:color="auto" w:fill="F8F9FA"/>
        </w:rPr>
        <w:t>.С</w:t>
      </w:r>
      <w:proofErr w:type="gramEnd"/>
      <w:r w:rsidR="00C032FE" w:rsidRPr="00C032FE">
        <w:rPr>
          <w:color w:val="000000"/>
          <w:shd w:val="clear" w:color="auto" w:fill="F8F9FA"/>
        </w:rPr>
        <w:t>еверная</w:t>
      </w:r>
      <w:proofErr w:type="spellEnd"/>
      <w:r w:rsidR="00C032FE" w:rsidRPr="00C032FE">
        <w:rPr>
          <w:color w:val="000000"/>
          <w:shd w:val="clear" w:color="auto" w:fill="F8F9FA"/>
        </w:rPr>
        <w:t xml:space="preserve"> Двина в границах населенных пунктов д. </w:t>
      </w:r>
      <w:proofErr w:type="spellStart"/>
      <w:r w:rsidR="00C032FE" w:rsidRPr="00C032FE">
        <w:rPr>
          <w:color w:val="000000"/>
          <w:shd w:val="clear" w:color="auto" w:fill="F8F9FA"/>
        </w:rPr>
        <w:t>Вождорма</w:t>
      </w:r>
      <w:proofErr w:type="spellEnd"/>
      <w:r w:rsidR="00C032FE" w:rsidRPr="00C032FE">
        <w:rPr>
          <w:color w:val="000000"/>
          <w:shd w:val="clear" w:color="auto" w:fill="F8F9FA"/>
        </w:rPr>
        <w:t xml:space="preserve">, д. Рембуево, д. Волково, х. Матера, д. </w:t>
      </w:r>
      <w:proofErr w:type="spellStart"/>
      <w:r w:rsidR="00C032FE" w:rsidRPr="00C032FE">
        <w:rPr>
          <w:color w:val="000000"/>
          <w:shd w:val="clear" w:color="auto" w:fill="F8F9FA"/>
        </w:rPr>
        <w:t>Андриановская</w:t>
      </w:r>
      <w:proofErr w:type="spellEnd"/>
      <w:r w:rsidR="00C032FE" w:rsidRPr="00C032FE">
        <w:rPr>
          <w:color w:val="000000"/>
          <w:shd w:val="clear" w:color="auto" w:fill="F8F9FA"/>
        </w:rPr>
        <w:t>, д. Горка-</w:t>
      </w:r>
      <w:proofErr w:type="spellStart"/>
      <w:r w:rsidR="00C032FE" w:rsidRPr="00C032FE">
        <w:rPr>
          <w:color w:val="000000"/>
          <w:shd w:val="clear" w:color="auto" w:fill="F8F9FA"/>
        </w:rPr>
        <w:t>Кузнечевская</w:t>
      </w:r>
      <w:proofErr w:type="spellEnd"/>
      <w:r w:rsidR="00C032FE" w:rsidRPr="00C032FE">
        <w:rPr>
          <w:color w:val="000000"/>
          <w:shd w:val="clear" w:color="auto" w:fill="F8F9FA"/>
        </w:rPr>
        <w:t xml:space="preserve"> МО "Ухтостровское", д. </w:t>
      </w:r>
      <w:proofErr w:type="spellStart"/>
      <w:r w:rsidR="00C032FE" w:rsidRPr="00C032FE">
        <w:rPr>
          <w:color w:val="000000"/>
          <w:shd w:val="clear" w:color="auto" w:fill="F8F9FA"/>
        </w:rPr>
        <w:t>Амосово</w:t>
      </w:r>
      <w:proofErr w:type="spellEnd"/>
      <w:r w:rsidR="00C032FE" w:rsidRPr="00C032FE">
        <w:rPr>
          <w:color w:val="000000"/>
          <w:shd w:val="clear" w:color="auto" w:fill="F8F9FA"/>
        </w:rPr>
        <w:t xml:space="preserve">, </w:t>
      </w:r>
      <w:proofErr w:type="spellStart"/>
      <w:r w:rsidR="00C032FE" w:rsidRPr="00C032FE">
        <w:rPr>
          <w:color w:val="000000"/>
          <w:shd w:val="clear" w:color="auto" w:fill="F8F9FA"/>
        </w:rPr>
        <w:t>д.Сетигоры</w:t>
      </w:r>
      <w:proofErr w:type="spellEnd"/>
      <w:r w:rsidR="00C032FE" w:rsidRPr="00C032FE">
        <w:rPr>
          <w:color w:val="000000"/>
          <w:shd w:val="clear" w:color="auto" w:fill="F8F9FA"/>
        </w:rPr>
        <w:t xml:space="preserve">, д. </w:t>
      </w:r>
      <w:proofErr w:type="spellStart"/>
      <w:r w:rsidR="00C032FE" w:rsidRPr="00C032FE">
        <w:rPr>
          <w:color w:val="000000"/>
          <w:shd w:val="clear" w:color="auto" w:fill="F8F9FA"/>
        </w:rPr>
        <w:t>Заручей</w:t>
      </w:r>
      <w:proofErr w:type="spellEnd"/>
      <w:r w:rsidR="00C032FE" w:rsidRPr="00C032FE">
        <w:rPr>
          <w:color w:val="000000"/>
          <w:shd w:val="clear" w:color="auto" w:fill="F8F9FA"/>
        </w:rPr>
        <w:t xml:space="preserve">, д. </w:t>
      </w:r>
      <w:proofErr w:type="spellStart"/>
      <w:r w:rsidR="00C032FE" w:rsidRPr="00C032FE">
        <w:rPr>
          <w:color w:val="000000"/>
          <w:shd w:val="clear" w:color="auto" w:fill="F8F9FA"/>
        </w:rPr>
        <w:t>Кеницы</w:t>
      </w:r>
      <w:proofErr w:type="spellEnd"/>
      <w:r w:rsidR="00C032FE" w:rsidRPr="00C032FE">
        <w:rPr>
          <w:color w:val="000000"/>
          <w:shd w:val="clear" w:color="auto" w:fill="F8F9FA"/>
        </w:rPr>
        <w:t xml:space="preserve">, д. Глухое, д. </w:t>
      </w:r>
      <w:proofErr w:type="spellStart"/>
      <w:r w:rsidR="00C032FE" w:rsidRPr="00C032FE">
        <w:rPr>
          <w:color w:val="000000"/>
          <w:shd w:val="clear" w:color="auto" w:fill="F8F9FA"/>
        </w:rPr>
        <w:t>Кожево</w:t>
      </w:r>
      <w:proofErr w:type="spellEnd"/>
      <w:r w:rsidR="00C032FE" w:rsidRPr="00C032FE">
        <w:rPr>
          <w:color w:val="000000"/>
          <w:shd w:val="clear" w:color="auto" w:fill="F8F9FA"/>
        </w:rPr>
        <w:t xml:space="preserve">, д. Тарасово, д. </w:t>
      </w:r>
      <w:proofErr w:type="spellStart"/>
      <w:r w:rsidR="00C032FE" w:rsidRPr="00C032FE">
        <w:rPr>
          <w:color w:val="000000"/>
          <w:shd w:val="clear" w:color="auto" w:fill="F8F9FA"/>
        </w:rPr>
        <w:t>Среднепогостская</w:t>
      </w:r>
      <w:proofErr w:type="spellEnd"/>
      <w:r w:rsidR="00C032FE" w:rsidRPr="00C032FE">
        <w:rPr>
          <w:color w:val="000000"/>
          <w:shd w:val="clear" w:color="auto" w:fill="F8F9FA"/>
        </w:rPr>
        <w:t xml:space="preserve">, д. </w:t>
      </w:r>
      <w:proofErr w:type="spellStart"/>
      <w:r w:rsidR="00C032FE" w:rsidRPr="00C032FE">
        <w:rPr>
          <w:color w:val="000000"/>
          <w:shd w:val="clear" w:color="auto" w:fill="F8F9FA"/>
        </w:rPr>
        <w:t>Поташевская</w:t>
      </w:r>
      <w:proofErr w:type="spellEnd"/>
      <w:r w:rsidR="00C032FE" w:rsidRPr="00C032FE">
        <w:rPr>
          <w:color w:val="000000"/>
          <w:shd w:val="clear" w:color="auto" w:fill="F8F9FA"/>
        </w:rPr>
        <w:t xml:space="preserve"> СП "</w:t>
      </w:r>
      <w:proofErr w:type="spellStart"/>
      <w:r w:rsidR="00C032FE" w:rsidRPr="00C032FE">
        <w:rPr>
          <w:color w:val="000000"/>
          <w:shd w:val="clear" w:color="auto" w:fill="F8F9FA"/>
        </w:rPr>
        <w:t>Луковецкое</w:t>
      </w:r>
      <w:proofErr w:type="spellEnd"/>
      <w:r w:rsidR="00C032FE" w:rsidRPr="00C032FE">
        <w:rPr>
          <w:color w:val="000000"/>
          <w:shd w:val="clear" w:color="auto" w:fill="F8F9FA"/>
        </w:rPr>
        <w:t xml:space="preserve">", д. </w:t>
      </w:r>
      <w:proofErr w:type="spellStart"/>
      <w:r w:rsidR="00C032FE" w:rsidRPr="00C032FE">
        <w:rPr>
          <w:color w:val="000000"/>
          <w:shd w:val="clear" w:color="auto" w:fill="F8F9FA"/>
        </w:rPr>
        <w:t>Неверово</w:t>
      </w:r>
      <w:proofErr w:type="spellEnd"/>
      <w:r w:rsidR="00C032FE" w:rsidRPr="00C032FE">
        <w:rPr>
          <w:color w:val="000000"/>
          <w:shd w:val="clear" w:color="auto" w:fill="F8F9FA"/>
        </w:rPr>
        <w:t xml:space="preserve">, д. </w:t>
      </w:r>
      <w:proofErr w:type="spellStart"/>
      <w:r w:rsidR="00C032FE" w:rsidRPr="00C032FE">
        <w:rPr>
          <w:color w:val="000000"/>
          <w:shd w:val="clear" w:color="auto" w:fill="F8F9FA"/>
        </w:rPr>
        <w:t>Трехновская</w:t>
      </w:r>
      <w:proofErr w:type="spellEnd"/>
      <w:r w:rsidR="00C032FE" w:rsidRPr="00C032FE">
        <w:rPr>
          <w:color w:val="000000"/>
          <w:shd w:val="clear" w:color="auto" w:fill="F8F9FA"/>
        </w:rPr>
        <w:t xml:space="preserve">, д. </w:t>
      </w:r>
      <w:proofErr w:type="spellStart"/>
      <w:r w:rsidR="00C032FE" w:rsidRPr="00C032FE">
        <w:rPr>
          <w:color w:val="000000"/>
          <w:shd w:val="clear" w:color="auto" w:fill="F8F9FA"/>
        </w:rPr>
        <w:t>Вавчуга</w:t>
      </w:r>
      <w:proofErr w:type="spellEnd"/>
      <w:r w:rsidR="00C032FE" w:rsidRPr="00C032FE">
        <w:rPr>
          <w:color w:val="000000"/>
          <w:shd w:val="clear" w:color="auto" w:fill="F8F9FA"/>
        </w:rPr>
        <w:t xml:space="preserve">, д. Лубянки СП "Холмогорское", п. </w:t>
      </w:r>
      <w:proofErr w:type="spellStart"/>
      <w:r w:rsidR="00C032FE" w:rsidRPr="00C032FE">
        <w:rPr>
          <w:color w:val="000000"/>
          <w:shd w:val="clear" w:color="auto" w:fill="F8F9FA"/>
        </w:rPr>
        <w:t>Варда</w:t>
      </w:r>
      <w:proofErr w:type="spellEnd"/>
      <w:r w:rsidR="00C032FE" w:rsidRPr="00C032FE">
        <w:rPr>
          <w:color w:val="000000"/>
          <w:shd w:val="clear" w:color="auto" w:fill="F8F9FA"/>
        </w:rPr>
        <w:t>, п. Усть-Пинега СП "Усть-Пинежское" Холмогорского района Архангельской области</w:t>
      </w:r>
      <w:r w:rsidR="00C032FE">
        <w:rPr>
          <w:color w:val="000000"/>
          <w:shd w:val="clear" w:color="auto" w:fill="F8F9FA"/>
        </w:rPr>
        <w:t xml:space="preserve"> (реестровый номер 29:19-6.1300), </w:t>
      </w:r>
      <w:r w:rsidR="00C032FE" w:rsidRPr="00C032FE">
        <w:rPr>
          <w:color w:val="000000"/>
          <w:shd w:val="clear" w:color="auto" w:fill="F8F9FA"/>
        </w:rPr>
        <w:t>п</w:t>
      </w:r>
      <w:r w:rsidR="00C032FE" w:rsidRPr="00C032FE">
        <w:rPr>
          <w:color w:val="000000"/>
          <w:shd w:val="clear" w:color="auto" w:fill="F8F9FA"/>
        </w:rPr>
        <w:t xml:space="preserve">рибрежная защитная полоса </w:t>
      </w:r>
      <w:proofErr w:type="spellStart"/>
      <w:r w:rsidR="00C032FE" w:rsidRPr="00C032FE">
        <w:rPr>
          <w:color w:val="000000"/>
          <w:shd w:val="clear" w:color="auto" w:fill="F8F9FA"/>
        </w:rPr>
        <w:t>р</w:t>
      </w:r>
      <w:proofErr w:type="gramStart"/>
      <w:r w:rsidR="00C032FE" w:rsidRPr="00C032FE">
        <w:rPr>
          <w:color w:val="000000"/>
          <w:shd w:val="clear" w:color="auto" w:fill="F8F9FA"/>
        </w:rPr>
        <w:t>.С</w:t>
      </w:r>
      <w:proofErr w:type="gramEnd"/>
      <w:r w:rsidR="00C032FE" w:rsidRPr="00C032FE">
        <w:rPr>
          <w:color w:val="000000"/>
          <w:shd w:val="clear" w:color="auto" w:fill="F8F9FA"/>
        </w:rPr>
        <w:t>еверная</w:t>
      </w:r>
      <w:proofErr w:type="spellEnd"/>
      <w:r w:rsidR="00C032FE" w:rsidRPr="00C032FE">
        <w:rPr>
          <w:color w:val="000000"/>
          <w:shd w:val="clear" w:color="auto" w:fill="F8F9FA"/>
        </w:rPr>
        <w:t xml:space="preserve"> Двина в границах населенных пунктов д. </w:t>
      </w:r>
      <w:proofErr w:type="spellStart"/>
      <w:r w:rsidR="00C032FE" w:rsidRPr="00C032FE">
        <w:rPr>
          <w:color w:val="000000"/>
          <w:shd w:val="clear" w:color="auto" w:fill="F8F9FA"/>
        </w:rPr>
        <w:t>Вождорма</w:t>
      </w:r>
      <w:proofErr w:type="spellEnd"/>
      <w:r w:rsidR="00C032FE" w:rsidRPr="00C032FE">
        <w:rPr>
          <w:color w:val="000000"/>
          <w:shd w:val="clear" w:color="auto" w:fill="F8F9FA"/>
        </w:rPr>
        <w:t xml:space="preserve">, д. Рембуево, д. Волково, х. Матера, д. </w:t>
      </w:r>
      <w:proofErr w:type="spellStart"/>
      <w:r w:rsidR="00C032FE" w:rsidRPr="00C032FE">
        <w:rPr>
          <w:color w:val="000000"/>
          <w:shd w:val="clear" w:color="auto" w:fill="F8F9FA"/>
        </w:rPr>
        <w:t>Андриановская</w:t>
      </w:r>
      <w:proofErr w:type="spellEnd"/>
      <w:r w:rsidR="00C032FE" w:rsidRPr="00C032FE">
        <w:rPr>
          <w:color w:val="000000"/>
          <w:shd w:val="clear" w:color="auto" w:fill="F8F9FA"/>
        </w:rPr>
        <w:t>, д. Горка-</w:t>
      </w:r>
      <w:proofErr w:type="spellStart"/>
      <w:r w:rsidR="00C032FE" w:rsidRPr="00C032FE">
        <w:rPr>
          <w:color w:val="000000"/>
          <w:shd w:val="clear" w:color="auto" w:fill="F8F9FA"/>
        </w:rPr>
        <w:t>Кузнечевская</w:t>
      </w:r>
      <w:proofErr w:type="spellEnd"/>
      <w:r w:rsidR="00C032FE" w:rsidRPr="00C032FE">
        <w:rPr>
          <w:color w:val="000000"/>
          <w:shd w:val="clear" w:color="auto" w:fill="F8F9FA"/>
        </w:rPr>
        <w:t xml:space="preserve"> МО "Ухтостровское", д. </w:t>
      </w:r>
      <w:proofErr w:type="spellStart"/>
      <w:r w:rsidR="00C032FE" w:rsidRPr="00C032FE">
        <w:rPr>
          <w:color w:val="000000"/>
          <w:shd w:val="clear" w:color="auto" w:fill="F8F9FA"/>
        </w:rPr>
        <w:t>Амосово</w:t>
      </w:r>
      <w:proofErr w:type="spellEnd"/>
      <w:r w:rsidR="00C032FE" w:rsidRPr="00C032FE">
        <w:rPr>
          <w:color w:val="000000"/>
          <w:shd w:val="clear" w:color="auto" w:fill="F8F9FA"/>
        </w:rPr>
        <w:t xml:space="preserve">, </w:t>
      </w:r>
      <w:proofErr w:type="spellStart"/>
      <w:r w:rsidR="00C032FE" w:rsidRPr="00C032FE">
        <w:rPr>
          <w:color w:val="000000"/>
          <w:shd w:val="clear" w:color="auto" w:fill="F8F9FA"/>
        </w:rPr>
        <w:t>д.Сетигоры</w:t>
      </w:r>
      <w:proofErr w:type="spellEnd"/>
      <w:r w:rsidR="00C032FE" w:rsidRPr="00C032FE">
        <w:rPr>
          <w:color w:val="000000"/>
          <w:shd w:val="clear" w:color="auto" w:fill="F8F9FA"/>
        </w:rPr>
        <w:t xml:space="preserve">, д. </w:t>
      </w:r>
      <w:proofErr w:type="spellStart"/>
      <w:r w:rsidR="00C032FE" w:rsidRPr="00C032FE">
        <w:rPr>
          <w:color w:val="000000"/>
          <w:shd w:val="clear" w:color="auto" w:fill="F8F9FA"/>
        </w:rPr>
        <w:t>Заручей</w:t>
      </w:r>
      <w:proofErr w:type="spellEnd"/>
      <w:r w:rsidR="00C032FE" w:rsidRPr="00C032FE">
        <w:rPr>
          <w:color w:val="000000"/>
          <w:shd w:val="clear" w:color="auto" w:fill="F8F9FA"/>
        </w:rPr>
        <w:t xml:space="preserve">, д. </w:t>
      </w:r>
      <w:proofErr w:type="spellStart"/>
      <w:r w:rsidR="00C032FE" w:rsidRPr="00C032FE">
        <w:rPr>
          <w:color w:val="000000"/>
          <w:shd w:val="clear" w:color="auto" w:fill="F8F9FA"/>
        </w:rPr>
        <w:t>Кеницы</w:t>
      </w:r>
      <w:proofErr w:type="spellEnd"/>
      <w:r w:rsidR="00C032FE" w:rsidRPr="00C032FE">
        <w:rPr>
          <w:color w:val="000000"/>
          <w:shd w:val="clear" w:color="auto" w:fill="F8F9FA"/>
        </w:rPr>
        <w:t xml:space="preserve">, д. Глухое, д. </w:t>
      </w:r>
      <w:proofErr w:type="spellStart"/>
      <w:r w:rsidR="00C032FE" w:rsidRPr="00C032FE">
        <w:rPr>
          <w:color w:val="000000"/>
          <w:shd w:val="clear" w:color="auto" w:fill="F8F9FA"/>
        </w:rPr>
        <w:t>Кожево</w:t>
      </w:r>
      <w:proofErr w:type="spellEnd"/>
      <w:r w:rsidR="00C032FE" w:rsidRPr="00C032FE">
        <w:rPr>
          <w:color w:val="000000"/>
          <w:shd w:val="clear" w:color="auto" w:fill="F8F9FA"/>
        </w:rPr>
        <w:t xml:space="preserve">, д. Тарасово, д. </w:t>
      </w:r>
      <w:proofErr w:type="spellStart"/>
      <w:r w:rsidR="00C032FE" w:rsidRPr="00C032FE">
        <w:rPr>
          <w:color w:val="000000"/>
          <w:shd w:val="clear" w:color="auto" w:fill="F8F9FA"/>
        </w:rPr>
        <w:t>Среднепогостская</w:t>
      </w:r>
      <w:proofErr w:type="spellEnd"/>
      <w:r w:rsidR="00C032FE" w:rsidRPr="00C032FE">
        <w:rPr>
          <w:color w:val="000000"/>
          <w:shd w:val="clear" w:color="auto" w:fill="F8F9FA"/>
        </w:rPr>
        <w:t xml:space="preserve">, д. </w:t>
      </w:r>
      <w:proofErr w:type="spellStart"/>
      <w:r w:rsidR="00C032FE" w:rsidRPr="00C032FE">
        <w:rPr>
          <w:color w:val="000000"/>
          <w:shd w:val="clear" w:color="auto" w:fill="F8F9FA"/>
        </w:rPr>
        <w:t>Поташевская</w:t>
      </w:r>
      <w:proofErr w:type="spellEnd"/>
      <w:r w:rsidR="00C032FE" w:rsidRPr="00C032FE">
        <w:rPr>
          <w:color w:val="000000"/>
          <w:shd w:val="clear" w:color="auto" w:fill="F8F9FA"/>
        </w:rPr>
        <w:t xml:space="preserve"> СП "</w:t>
      </w:r>
      <w:proofErr w:type="spellStart"/>
      <w:r w:rsidR="00C032FE" w:rsidRPr="00C032FE">
        <w:rPr>
          <w:color w:val="000000"/>
          <w:shd w:val="clear" w:color="auto" w:fill="F8F9FA"/>
        </w:rPr>
        <w:t>Луковецкое</w:t>
      </w:r>
      <w:proofErr w:type="spellEnd"/>
      <w:r w:rsidR="00C032FE" w:rsidRPr="00C032FE">
        <w:rPr>
          <w:color w:val="000000"/>
          <w:shd w:val="clear" w:color="auto" w:fill="F8F9FA"/>
        </w:rPr>
        <w:t xml:space="preserve">", д. </w:t>
      </w:r>
      <w:proofErr w:type="spellStart"/>
      <w:r w:rsidR="00C032FE" w:rsidRPr="00C032FE">
        <w:rPr>
          <w:color w:val="000000"/>
          <w:shd w:val="clear" w:color="auto" w:fill="F8F9FA"/>
        </w:rPr>
        <w:t>Неверово</w:t>
      </w:r>
      <w:proofErr w:type="spellEnd"/>
      <w:r w:rsidR="00C032FE" w:rsidRPr="00C032FE">
        <w:rPr>
          <w:color w:val="000000"/>
          <w:shd w:val="clear" w:color="auto" w:fill="F8F9FA"/>
        </w:rPr>
        <w:t xml:space="preserve">, д. </w:t>
      </w:r>
      <w:proofErr w:type="spellStart"/>
      <w:r w:rsidR="00C032FE" w:rsidRPr="00C032FE">
        <w:rPr>
          <w:color w:val="000000"/>
          <w:shd w:val="clear" w:color="auto" w:fill="F8F9FA"/>
        </w:rPr>
        <w:t>Трехновская</w:t>
      </w:r>
      <w:proofErr w:type="spellEnd"/>
      <w:r w:rsidR="00C032FE" w:rsidRPr="00C032FE">
        <w:rPr>
          <w:color w:val="000000"/>
          <w:shd w:val="clear" w:color="auto" w:fill="F8F9FA"/>
        </w:rPr>
        <w:t xml:space="preserve">, д. </w:t>
      </w:r>
      <w:proofErr w:type="spellStart"/>
      <w:r w:rsidR="00C032FE" w:rsidRPr="00C032FE">
        <w:rPr>
          <w:color w:val="000000"/>
          <w:shd w:val="clear" w:color="auto" w:fill="F8F9FA"/>
        </w:rPr>
        <w:t>Вавчуга</w:t>
      </w:r>
      <w:proofErr w:type="spellEnd"/>
      <w:r w:rsidR="00C032FE" w:rsidRPr="00C032FE">
        <w:rPr>
          <w:color w:val="000000"/>
          <w:shd w:val="clear" w:color="auto" w:fill="F8F9FA"/>
        </w:rPr>
        <w:t xml:space="preserve">, д. Лубянки СП "Холмогорское", п. </w:t>
      </w:r>
      <w:proofErr w:type="spellStart"/>
      <w:r w:rsidR="00C032FE" w:rsidRPr="00C032FE">
        <w:rPr>
          <w:color w:val="000000"/>
          <w:shd w:val="clear" w:color="auto" w:fill="F8F9FA"/>
        </w:rPr>
        <w:t>Варда</w:t>
      </w:r>
      <w:proofErr w:type="spellEnd"/>
      <w:r w:rsidR="00C032FE" w:rsidRPr="00C032FE">
        <w:rPr>
          <w:color w:val="000000"/>
          <w:shd w:val="clear" w:color="auto" w:fill="F8F9FA"/>
        </w:rPr>
        <w:t>, п. Усть-Пинега СП "Усть-Пинежское" Холмогорского района Архангельской области</w:t>
      </w:r>
      <w:r w:rsidR="00C032FE">
        <w:t xml:space="preserve"> (</w:t>
      </w:r>
      <w:r w:rsidR="00C032FE">
        <w:rPr>
          <w:color w:val="000000"/>
          <w:shd w:val="clear" w:color="auto" w:fill="F8F9FA"/>
        </w:rPr>
        <w:t>реестровый номер 29:19-</w:t>
      </w:r>
      <w:r w:rsidR="00C032FE">
        <w:rPr>
          <w:color w:val="000000"/>
          <w:shd w:val="clear" w:color="auto" w:fill="F8F9FA"/>
        </w:rPr>
        <w:t>6.1301</w:t>
      </w:r>
      <w:r w:rsidR="00C032FE">
        <w:rPr>
          <w:color w:val="000000"/>
          <w:shd w:val="clear" w:color="auto" w:fill="F8F9FA"/>
        </w:rPr>
        <w:t xml:space="preserve">), </w:t>
      </w:r>
      <w:r w:rsidRPr="00C032FE">
        <w:t>специальный режим</w:t>
      </w:r>
      <w:r w:rsidRPr="00127341">
        <w:t xml:space="preserve"> хозяйственной и иной деятельности в </w:t>
      </w:r>
      <w:bookmarkStart w:id="0" w:name="_GoBack"/>
      <w:bookmarkEnd w:id="0"/>
      <w:r>
        <w:t>рыбоохранной зоне водного объекта 20</w:t>
      </w:r>
      <w:r w:rsidRPr="00127341">
        <w:t>0 метров</w:t>
      </w:r>
      <w:r>
        <w:t xml:space="preserve">. </w:t>
      </w:r>
      <w:r w:rsidRPr="00F77F34">
        <w:t>Территориальная</w:t>
      </w:r>
      <w:r w:rsidRPr="00A3296E">
        <w:t xml:space="preserve"> зона Ж-1 – зона застройки индивидуальными жилыми домами. Ориентировочная кадастровая стоимость – </w:t>
      </w:r>
      <w:r>
        <w:t>8498</w:t>
      </w:r>
      <w:r w:rsidRPr="00A3296E">
        <w:t xml:space="preserve"> </w:t>
      </w:r>
      <w:r>
        <w:t>руб</w:t>
      </w:r>
      <w:r w:rsidRPr="00A3296E">
        <w:t xml:space="preserve">. Срок аренды – 20 лет. </w:t>
      </w:r>
    </w:p>
    <w:p w:rsidR="005C6FF9" w:rsidRPr="00A3296E" w:rsidRDefault="005C6FF9" w:rsidP="005C6FF9">
      <w:pPr>
        <w:tabs>
          <w:tab w:val="left" w:pos="426"/>
        </w:tabs>
        <w:ind w:firstLine="709"/>
        <w:jc w:val="both"/>
      </w:pPr>
      <w:r w:rsidRPr="00A3296E">
        <w:t>Данное извещение и схем</w:t>
      </w:r>
      <w:r>
        <w:t>а</w:t>
      </w:r>
      <w:r w:rsidRPr="00A3296E">
        <w:t xml:space="preserve"> расположения земельн</w:t>
      </w:r>
      <w:r>
        <w:t>ого</w:t>
      </w:r>
      <w:r w:rsidRPr="00A3296E">
        <w:t xml:space="preserve"> участк</w:t>
      </w:r>
      <w:r>
        <w:t>а</w:t>
      </w:r>
      <w:r w:rsidRPr="00A3296E">
        <w:t xml:space="preserve"> размещены на официальном сайте торгов </w:t>
      </w:r>
      <w:hyperlink r:id="rId10" w:history="1">
        <w:r w:rsidRPr="00A3296E">
          <w:rPr>
            <w:rStyle w:val="a3"/>
            <w:lang w:val="en-US"/>
          </w:rPr>
          <w:t>www</w:t>
        </w:r>
        <w:r w:rsidRPr="00A3296E">
          <w:rPr>
            <w:rStyle w:val="a3"/>
          </w:rPr>
          <w:t>.</w:t>
        </w:r>
        <w:r w:rsidRPr="00A3296E">
          <w:rPr>
            <w:rStyle w:val="a3"/>
            <w:lang w:val="en-US"/>
          </w:rPr>
          <w:t>torgi</w:t>
        </w:r>
        <w:r w:rsidRPr="00A3296E">
          <w:rPr>
            <w:rStyle w:val="a3"/>
          </w:rPr>
          <w:t>.</w:t>
        </w:r>
        <w:r w:rsidRPr="00A3296E">
          <w:rPr>
            <w:rStyle w:val="a3"/>
            <w:lang w:val="en-US"/>
          </w:rPr>
          <w:t>gov</w:t>
        </w:r>
        <w:r w:rsidRPr="00A3296E">
          <w:rPr>
            <w:rStyle w:val="a3"/>
          </w:rPr>
          <w:t>.</w:t>
        </w:r>
        <w:r w:rsidRPr="00A3296E">
          <w:rPr>
            <w:rStyle w:val="a3"/>
            <w:lang w:val="en-US"/>
          </w:rPr>
          <w:t>ru</w:t>
        </w:r>
      </w:hyperlink>
      <w:r w:rsidRPr="00A3296E">
        <w:t xml:space="preserve"> и на официальном сайте МО «Холмогорский муниципальный район» </w:t>
      </w:r>
      <w:hyperlink r:id="rId11" w:history="1">
        <w:r w:rsidRPr="00A3296E">
          <w:rPr>
            <w:rStyle w:val="a3"/>
            <w:lang w:val="en-US"/>
          </w:rPr>
          <w:t>www</w:t>
        </w:r>
        <w:r w:rsidRPr="00A3296E">
          <w:rPr>
            <w:rStyle w:val="a3"/>
          </w:rPr>
          <w:t>.</w:t>
        </w:r>
        <w:r w:rsidRPr="00A3296E">
          <w:rPr>
            <w:rStyle w:val="a3"/>
            <w:lang w:val="en-US"/>
          </w:rPr>
          <w:t>holmogori</w:t>
        </w:r>
        <w:r w:rsidRPr="00A3296E">
          <w:rPr>
            <w:rStyle w:val="a3"/>
          </w:rPr>
          <w:t>.</w:t>
        </w:r>
        <w:proofErr w:type="spellStart"/>
        <w:r w:rsidRPr="00A3296E">
          <w:rPr>
            <w:rStyle w:val="a3"/>
            <w:lang w:val="en-US"/>
          </w:rPr>
          <w:t>ru</w:t>
        </w:r>
        <w:proofErr w:type="spellEnd"/>
      </w:hyperlink>
      <w:r w:rsidRPr="00A3296E">
        <w:t xml:space="preserve">. </w:t>
      </w:r>
    </w:p>
    <w:p w:rsidR="005C6FF9" w:rsidRPr="00A3296E" w:rsidRDefault="005C6FF9" w:rsidP="005C6F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96E">
        <w:rPr>
          <w:rFonts w:ascii="Times New Roman" w:hAnsi="Times New Roman" w:cs="Times New Roman"/>
          <w:sz w:val="24"/>
          <w:szCs w:val="24"/>
        </w:rPr>
        <w:t>Граждане, заинтересованные в приобретении прав на земельны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A3296E">
        <w:rPr>
          <w:rFonts w:ascii="Times New Roman" w:hAnsi="Times New Roman" w:cs="Times New Roman"/>
          <w:sz w:val="24"/>
          <w:szCs w:val="24"/>
        </w:rPr>
        <w:t xml:space="preserve"> участ</w:t>
      </w:r>
      <w:r>
        <w:rPr>
          <w:rFonts w:ascii="Times New Roman" w:hAnsi="Times New Roman" w:cs="Times New Roman"/>
          <w:sz w:val="24"/>
          <w:szCs w:val="24"/>
        </w:rPr>
        <w:t>ок</w:t>
      </w:r>
      <w:r w:rsidRPr="00A3296E">
        <w:rPr>
          <w:rFonts w:ascii="Times New Roman" w:hAnsi="Times New Roman" w:cs="Times New Roman"/>
          <w:sz w:val="24"/>
          <w:szCs w:val="24"/>
        </w:rPr>
        <w:t>, могут подать заявление о намерении участвовать в аукционе, на бумажном носителе при личном обращении, либо направив заказным письмом по адресу: 164530, Архангельская область, Холмогорский район, с. Холмогоры, ул. Ломоносова, д. 18; понедельник-пятница с 8.30-17.00 час</w:t>
      </w:r>
      <w:proofErr w:type="gramStart"/>
      <w:r w:rsidRPr="00A3296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296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A3296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3296E">
        <w:rPr>
          <w:rFonts w:ascii="Times New Roman" w:hAnsi="Times New Roman" w:cs="Times New Roman"/>
          <w:sz w:val="24"/>
          <w:szCs w:val="24"/>
        </w:rPr>
        <w:t>ерерыв с 12.00-13.15); контактный телефон 8 (81830) 33-943; в течение тридцати дней со дня опубликования и размещения извещения на сайте. Дата окончания приема заявок – «</w:t>
      </w:r>
      <w:r>
        <w:rPr>
          <w:rFonts w:ascii="Times New Roman" w:hAnsi="Times New Roman" w:cs="Times New Roman"/>
          <w:sz w:val="24"/>
          <w:szCs w:val="24"/>
        </w:rPr>
        <w:t>04</w:t>
      </w:r>
      <w:r w:rsidRPr="00A3296E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октября</w:t>
      </w:r>
      <w:r w:rsidRPr="00A3296E">
        <w:rPr>
          <w:rFonts w:ascii="Times New Roman" w:hAnsi="Times New Roman" w:cs="Times New Roman"/>
          <w:sz w:val="24"/>
          <w:szCs w:val="24"/>
        </w:rPr>
        <w:t xml:space="preserve"> 2021 года. Ознакомиться со схем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A3296E">
        <w:rPr>
          <w:rFonts w:ascii="Times New Roman" w:hAnsi="Times New Roman" w:cs="Times New Roman"/>
          <w:sz w:val="24"/>
          <w:szCs w:val="24"/>
        </w:rPr>
        <w:t xml:space="preserve"> расположения земельн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A3296E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3296E">
        <w:rPr>
          <w:rFonts w:ascii="Times New Roman" w:hAnsi="Times New Roman" w:cs="Times New Roman"/>
          <w:sz w:val="24"/>
          <w:szCs w:val="24"/>
        </w:rPr>
        <w:t xml:space="preserve"> можно по вышеуказанному адресу.</w:t>
      </w:r>
    </w:p>
    <w:p w:rsidR="005C6FF9" w:rsidRPr="00A3296E" w:rsidRDefault="005C6FF9" w:rsidP="005C6FF9">
      <w:pPr>
        <w:ind w:firstLine="709"/>
        <w:jc w:val="both"/>
      </w:pPr>
      <w:r w:rsidRPr="00A3296E">
        <w:t>В случае поступления заявлений в течени</w:t>
      </w:r>
      <w:proofErr w:type="gramStart"/>
      <w:r w:rsidRPr="00A3296E">
        <w:t>и</w:t>
      </w:r>
      <w:proofErr w:type="gramEnd"/>
      <w:r w:rsidRPr="00A3296E">
        <w:t xml:space="preserve"> 30 дней со дня опубликования данного извещения будет проведен аукцион на право заключения договора аренды земельного участка</w:t>
      </w:r>
      <w:r>
        <w:t>, по продаже земельного участка.</w:t>
      </w:r>
    </w:p>
    <w:p w:rsidR="005C6FF9" w:rsidRDefault="005C6FF9" w:rsidP="005C6FF9">
      <w:pPr>
        <w:ind w:firstLine="709"/>
        <w:jc w:val="both"/>
        <w:rPr>
          <w:b/>
        </w:rPr>
      </w:pPr>
    </w:p>
    <w:p w:rsidR="005C6FF9" w:rsidRPr="00A3296E" w:rsidRDefault="005C6FF9" w:rsidP="005C6FF9">
      <w:pPr>
        <w:ind w:firstLine="709"/>
        <w:jc w:val="center"/>
        <w:rPr>
          <w:b/>
        </w:rPr>
      </w:pPr>
      <w:r w:rsidRPr="00A3296E">
        <w:rPr>
          <w:b/>
        </w:rPr>
        <w:t>ВНИМАНИЕ!</w:t>
      </w:r>
    </w:p>
    <w:p w:rsidR="005C6FF9" w:rsidRPr="00A3296E" w:rsidRDefault="005C6FF9" w:rsidP="005C6FF9">
      <w:pPr>
        <w:ind w:firstLine="709"/>
        <w:jc w:val="both"/>
      </w:pPr>
      <w:r w:rsidRPr="00A3296E">
        <w:t xml:space="preserve">Заинтересованные лица, использующие земельный участок в указанном в извещении месте, </w:t>
      </w:r>
      <w:r w:rsidRPr="00A3296E">
        <w:rPr>
          <w:b/>
        </w:rPr>
        <w:t>и границы которого не установлены на местности в соответствии с законодательством, т.е. участок не отмежеван, и (</w:t>
      </w:r>
      <w:proofErr w:type="gramStart"/>
      <w:r w:rsidRPr="00A3296E">
        <w:rPr>
          <w:b/>
        </w:rPr>
        <w:t xml:space="preserve">или) </w:t>
      </w:r>
      <w:proofErr w:type="gramEnd"/>
      <w:r w:rsidRPr="00A3296E">
        <w:rPr>
          <w:b/>
        </w:rPr>
        <w:t>участок не учтен в государственном кадастре недвижимости</w:t>
      </w:r>
      <w:r w:rsidRPr="00A3296E">
        <w:t xml:space="preserve">, могут представить обоснованные возражения о местоположении границ формируемого земельного участка, в течение 30 дней с момента опубликования извещения. Для урегулирования разногласий по местоположению границ формируемого нового участка, необходимо </w:t>
      </w:r>
      <w:proofErr w:type="gramStart"/>
      <w:r w:rsidRPr="00A3296E">
        <w:t>предоставить документ</w:t>
      </w:r>
      <w:proofErr w:type="gramEnd"/>
      <w:r w:rsidRPr="00A3296E">
        <w:t>, удостоверяющий личность, а также документы, подтверждающие права на соответствующий земельный участок (решения о предварительном согласовании предоставления земельных участков, решения о предоставлении земельных участков, вступившие в законную силу судебные акты, договоры аренды, иные документы о правах на земельные участки).</w:t>
      </w:r>
    </w:p>
    <w:p w:rsidR="005C6FF9" w:rsidRPr="00A3296E" w:rsidRDefault="005C6FF9" w:rsidP="005C6FF9">
      <w:pPr>
        <w:ind w:firstLine="709"/>
        <w:jc w:val="both"/>
      </w:pPr>
      <w:r w:rsidRPr="00A3296E">
        <w:t xml:space="preserve">В случае отсутствия возражений о местоположении границ формируемого участка заинтересованные лица </w:t>
      </w:r>
      <w:proofErr w:type="gramStart"/>
      <w:r w:rsidRPr="00A3296E">
        <w:t>считаются надлежащим образом извещены</w:t>
      </w:r>
      <w:proofErr w:type="gramEnd"/>
      <w:r w:rsidRPr="00A3296E">
        <w:t xml:space="preserve"> о формировании нового участка.</w:t>
      </w:r>
    </w:p>
    <w:p w:rsidR="005C6FF9" w:rsidRPr="00A3296E" w:rsidRDefault="005C6FF9" w:rsidP="005C6FF9">
      <w:pPr>
        <w:ind w:firstLine="709"/>
        <w:jc w:val="both"/>
      </w:pPr>
    </w:p>
    <w:p w:rsidR="005C6FF9" w:rsidRPr="00A3296E" w:rsidRDefault="005C6FF9" w:rsidP="005C6FF9">
      <w:pPr>
        <w:ind w:firstLine="709"/>
        <w:jc w:val="both"/>
      </w:pPr>
    </w:p>
    <w:p w:rsidR="005C6FF9" w:rsidRPr="00BA24F7" w:rsidRDefault="005C6FF9" w:rsidP="005C6FF9">
      <w:pPr>
        <w:tabs>
          <w:tab w:val="left" w:pos="1184"/>
        </w:tabs>
        <w:rPr>
          <w:sz w:val="18"/>
          <w:szCs w:val="18"/>
        </w:rPr>
      </w:pPr>
    </w:p>
    <w:p w:rsidR="005C6FF9" w:rsidRPr="00652266" w:rsidRDefault="005C6FF9" w:rsidP="005C6FF9">
      <w:pPr>
        <w:ind w:right="-5"/>
        <w:jc w:val="both"/>
      </w:pPr>
      <w:r>
        <w:t>Глава МО                                                                                                             Н.В. Большакова</w:t>
      </w:r>
    </w:p>
    <w:p w:rsidR="00451E65" w:rsidRDefault="00451E65"/>
    <w:sectPr w:rsidR="00451E65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FF9" w:rsidRDefault="005C6FF9" w:rsidP="005C6FF9">
      <w:r>
        <w:separator/>
      </w:r>
    </w:p>
  </w:endnote>
  <w:endnote w:type="continuationSeparator" w:id="0">
    <w:p w:rsidR="005C6FF9" w:rsidRDefault="005C6FF9" w:rsidP="005C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FF9" w:rsidRPr="005C6FF9" w:rsidRDefault="005C6FF9">
    <w:pPr>
      <w:pStyle w:val="a8"/>
      <w:rPr>
        <w:sz w:val="16"/>
        <w:szCs w:val="16"/>
      </w:rPr>
    </w:pPr>
    <w:proofErr w:type="spellStart"/>
    <w:r w:rsidRPr="005C6FF9">
      <w:rPr>
        <w:sz w:val="16"/>
        <w:szCs w:val="16"/>
      </w:rPr>
      <w:t>Туйкова</w:t>
    </w:r>
    <w:proofErr w:type="spellEnd"/>
    <w:r w:rsidRPr="005C6FF9">
      <w:rPr>
        <w:sz w:val="16"/>
        <w:szCs w:val="16"/>
      </w:rPr>
      <w:t xml:space="preserve"> Екатерина Николаевна</w:t>
    </w:r>
  </w:p>
  <w:p w:rsidR="005C6FF9" w:rsidRPr="005C6FF9" w:rsidRDefault="005C6FF9">
    <w:pPr>
      <w:pStyle w:val="a8"/>
      <w:rPr>
        <w:sz w:val="16"/>
        <w:szCs w:val="16"/>
      </w:rPr>
    </w:pPr>
    <w:r w:rsidRPr="005C6FF9">
      <w:rPr>
        <w:sz w:val="16"/>
        <w:szCs w:val="16"/>
      </w:rPr>
      <w:t>33943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FF9" w:rsidRDefault="005C6FF9" w:rsidP="005C6FF9">
      <w:r>
        <w:separator/>
      </w:r>
    </w:p>
  </w:footnote>
  <w:footnote w:type="continuationSeparator" w:id="0">
    <w:p w:rsidR="005C6FF9" w:rsidRDefault="005C6FF9" w:rsidP="005C6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33F43"/>
    <w:multiLevelType w:val="hybridMultilevel"/>
    <w:tmpl w:val="5ADE5662"/>
    <w:lvl w:ilvl="0" w:tplc="55D42B3A">
      <w:start w:val="1"/>
      <w:numFmt w:val="decimal"/>
      <w:lvlText w:val="%1."/>
      <w:lvlJc w:val="left"/>
      <w:pPr>
        <w:ind w:left="1706" w:hanging="996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5F"/>
    <w:rsid w:val="00451E65"/>
    <w:rsid w:val="005C6FF9"/>
    <w:rsid w:val="00C032FE"/>
    <w:rsid w:val="00C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C6FF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C6F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6F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C6F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C6F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C6F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C6F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6F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C6FF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C6F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6F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C6F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C6F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C6F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C6F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6F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holmogor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.holmogory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</dc:creator>
  <cp:keywords/>
  <dc:description/>
  <cp:lastModifiedBy>КУМИ</cp:lastModifiedBy>
  <cp:revision>3</cp:revision>
  <cp:lastPrinted>2021-09-03T05:09:00Z</cp:lastPrinted>
  <dcterms:created xsi:type="dcterms:W3CDTF">2021-09-03T04:59:00Z</dcterms:created>
  <dcterms:modified xsi:type="dcterms:W3CDTF">2021-09-03T05:13:00Z</dcterms:modified>
</cp:coreProperties>
</file>